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59" w:rsidRDefault="00C56D59" w:rsidP="003E396C"/>
    <w:p w:rsidR="00C8522C" w:rsidRDefault="00C8522C" w:rsidP="003E396C"/>
    <w:p w:rsidR="006C5C88" w:rsidRDefault="000A16F5" w:rsidP="003E396C">
      <w:pPr>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pt;margin-top:-31.8pt;width:131.65pt;height:49.9pt;z-index:251657216" o:allowincell="f">
            <v:imagedata r:id="rId9" o:title=""/>
          </v:shape>
          <o:OLEObject Type="Embed" ProgID="MSPhotoEd.3" ShapeID="_x0000_s1026" DrawAspect="Content" ObjectID="_1456840010" r:id="rId10"/>
        </w:pict>
      </w:r>
      <w:r w:rsidR="00A42FAD">
        <w:rPr>
          <w:sz w:val="22"/>
          <w:szCs w:val="22"/>
        </w:rPr>
        <w:tab/>
      </w:r>
      <w:r w:rsidR="00A42FAD">
        <w:rPr>
          <w:sz w:val="22"/>
          <w:szCs w:val="22"/>
        </w:rPr>
        <w:tab/>
      </w:r>
      <w:r w:rsidR="00A42FAD">
        <w:rPr>
          <w:sz w:val="22"/>
          <w:szCs w:val="22"/>
        </w:rPr>
        <w:tab/>
      </w:r>
      <w:r w:rsidR="00A42FAD">
        <w:rPr>
          <w:sz w:val="22"/>
          <w:szCs w:val="22"/>
        </w:rPr>
        <w:tab/>
      </w:r>
      <w:r w:rsidR="00A42FAD">
        <w:rPr>
          <w:sz w:val="22"/>
          <w:szCs w:val="22"/>
        </w:rPr>
        <w:tab/>
      </w:r>
      <w:r w:rsidR="00A42FAD">
        <w:rPr>
          <w:sz w:val="22"/>
          <w:szCs w:val="22"/>
        </w:rPr>
        <w:tab/>
      </w:r>
    </w:p>
    <w:p w:rsidR="0048139A" w:rsidRDefault="00A908A2" w:rsidP="002B1047">
      <w:pPr>
        <w:ind w:left="0"/>
        <w:jc w:val="center"/>
      </w:pPr>
      <w:r>
        <w:t>ADPICS NUMBER</w:t>
      </w:r>
      <w:r w:rsidR="0048139A">
        <w:t>:</w:t>
      </w:r>
      <w:r w:rsidR="00F616A1">
        <w:t xml:space="preserve"> N00R4400021</w:t>
      </w:r>
    </w:p>
    <w:p w:rsidR="0048139A" w:rsidRDefault="0048139A" w:rsidP="002B1047">
      <w:pPr>
        <w:ind w:left="0"/>
      </w:pPr>
    </w:p>
    <w:p w:rsidR="00A42FAD" w:rsidRPr="00905B2C" w:rsidRDefault="0048139A" w:rsidP="002B1047">
      <w:pPr>
        <w:ind w:left="0"/>
      </w:pPr>
      <w:r>
        <w:tab/>
      </w:r>
      <w:r>
        <w:tab/>
      </w:r>
    </w:p>
    <w:p w:rsidR="00A42FAD" w:rsidRPr="003B496F" w:rsidRDefault="00A42FAD" w:rsidP="002B1047">
      <w:pPr>
        <w:ind w:left="0"/>
        <w:jc w:val="center"/>
        <w:rPr>
          <w:i/>
          <w:color w:val="FF0000"/>
        </w:rPr>
      </w:pPr>
      <w:r w:rsidRPr="003B496F">
        <w:rPr>
          <w:i/>
          <w:color w:val="FF0000"/>
        </w:rPr>
        <w:t>Maryland’s Human Services Agency</w:t>
      </w:r>
    </w:p>
    <w:p w:rsidR="00A42FAD" w:rsidRDefault="00A42FAD" w:rsidP="002B1047">
      <w:pPr>
        <w:ind w:left="0"/>
        <w:jc w:val="center"/>
      </w:pPr>
    </w:p>
    <w:p w:rsidR="00A42FAD" w:rsidRPr="003B496F" w:rsidRDefault="00A42FAD" w:rsidP="002B1047">
      <w:pPr>
        <w:ind w:left="0"/>
        <w:jc w:val="center"/>
        <w:rPr>
          <w:b/>
        </w:rPr>
      </w:pPr>
      <w:r w:rsidRPr="003B496F">
        <w:rPr>
          <w:b/>
        </w:rPr>
        <w:t>STATE OF MARYLAND</w:t>
      </w:r>
    </w:p>
    <w:p w:rsidR="00A42FAD" w:rsidRDefault="00A908A2" w:rsidP="002B1047">
      <w:pPr>
        <w:ind w:left="0"/>
        <w:jc w:val="center"/>
        <w:rPr>
          <w:b/>
        </w:rPr>
      </w:pPr>
      <w:r w:rsidRPr="003B496F">
        <w:rPr>
          <w:b/>
        </w:rPr>
        <w:t>Department of Human Resources</w:t>
      </w:r>
    </w:p>
    <w:p w:rsidR="00C57B3A" w:rsidRPr="003B496F" w:rsidRDefault="00C57B3A" w:rsidP="002B1047">
      <w:pPr>
        <w:ind w:left="0"/>
        <w:jc w:val="center"/>
        <w:rPr>
          <w:b/>
        </w:rPr>
      </w:pPr>
      <w:r w:rsidRPr="003B496F">
        <w:rPr>
          <w:b/>
        </w:rPr>
        <w:t xml:space="preserve">Office of Technology </w:t>
      </w:r>
      <w:r w:rsidR="00F616A1" w:rsidRPr="003B496F">
        <w:rPr>
          <w:b/>
        </w:rPr>
        <w:t>for</w:t>
      </w:r>
      <w:r w:rsidRPr="003B496F">
        <w:rPr>
          <w:b/>
        </w:rPr>
        <w:t xml:space="preserve"> Human Service</w:t>
      </w:r>
    </w:p>
    <w:p w:rsidR="00A42FAD" w:rsidRPr="003B496F" w:rsidRDefault="00264420" w:rsidP="002B1047">
      <w:pPr>
        <w:ind w:left="0"/>
        <w:jc w:val="center"/>
        <w:rPr>
          <w:b/>
        </w:rPr>
      </w:pPr>
      <w:r>
        <w:rPr>
          <w:b/>
        </w:rPr>
        <w:t xml:space="preserve">311 W. </w:t>
      </w:r>
      <w:r w:rsidR="005A72AA">
        <w:rPr>
          <w:b/>
        </w:rPr>
        <w:t>Saratoga</w:t>
      </w:r>
      <w:r>
        <w:rPr>
          <w:b/>
        </w:rPr>
        <w:t xml:space="preserve"> Street</w:t>
      </w:r>
    </w:p>
    <w:p w:rsidR="00A908A2" w:rsidRPr="003B496F" w:rsidRDefault="00264420" w:rsidP="002B1047">
      <w:pPr>
        <w:ind w:left="0"/>
        <w:jc w:val="center"/>
        <w:rPr>
          <w:b/>
        </w:rPr>
      </w:pPr>
      <w:r>
        <w:rPr>
          <w:b/>
        </w:rPr>
        <w:t>Baltimore</w:t>
      </w:r>
      <w:r w:rsidR="00A908A2" w:rsidRPr="003B496F">
        <w:rPr>
          <w:b/>
        </w:rPr>
        <w:t xml:space="preserve">, MD  </w:t>
      </w:r>
      <w:r w:rsidRPr="003B496F">
        <w:rPr>
          <w:b/>
        </w:rPr>
        <w:t>212</w:t>
      </w:r>
      <w:r>
        <w:rPr>
          <w:b/>
        </w:rPr>
        <w:t>01</w:t>
      </w:r>
    </w:p>
    <w:p w:rsidR="00A42FAD" w:rsidRPr="003B496F" w:rsidRDefault="00A42FAD" w:rsidP="002B1047">
      <w:pPr>
        <w:ind w:left="0"/>
        <w:jc w:val="center"/>
        <w:rPr>
          <w:b/>
        </w:rPr>
      </w:pPr>
    </w:p>
    <w:p w:rsidR="00A42FAD" w:rsidRPr="003B496F" w:rsidRDefault="00A42FAD" w:rsidP="002B1047">
      <w:pPr>
        <w:ind w:left="0"/>
        <w:jc w:val="center"/>
        <w:rPr>
          <w:b/>
        </w:rPr>
      </w:pPr>
    </w:p>
    <w:p w:rsidR="00A42FAD" w:rsidRPr="003B496F" w:rsidRDefault="00A42FAD" w:rsidP="002B1047">
      <w:pPr>
        <w:ind w:left="0"/>
        <w:jc w:val="center"/>
        <w:rPr>
          <w:b/>
        </w:rPr>
      </w:pPr>
      <w:r w:rsidRPr="003B496F">
        <w:rPr>
          <w:b/>
        </w:rPr>
        <w:t xml:space="preserve">REQUEST FOR PROPOSALS </w:t>
      </w:r>
      <w:r w:rsidRPr="003B496F">
        <w:rPr>
          <w:b/>
          <w:u w:val="single"/>
        </w:rPr>
        <w:t>(RFP)</w:t>
      </w:r>
    </w:p>
    <w:p w:rsidR="00A42FAD" w:rsidRPr="003B496F" w:rsidRDefault="00A42FAD" w:rsidP="002B1047">
      <w:pPr>
        <w:ind w:left="0"/>
        <w:jc w:val="center"/>
        <w:rPr>
          <w:b/>
        </w:rPr>
      </w:pPr>
    </w:p>
    <w:p w:rsidR="00A42FAD" w:rsidRPr="003B496F" w:rsidRDefault="00A42FAD" w:rsidP="002B1047">
      <w:pPr>
        <w:ind w:left="0"/>
        <w:jc w:val="center"/>
        <w:rPr>
          <w:b/>
        </w:rPr>
      </w:pPr>
      <w:r w:rsidRPr="003B496F">
        <w:rPr>
          <w:b/>
        </w:rPr>
        <w:t>FOR</w:t>
      </w:r>
    </w:p>
    <w:p w:rsidR="00A42FAD" w:rsidRPr="003B496F" w:rsidRDefault="00A42FAD" w:rsidP="002B1047">
      <w:pPr>
        <w:ind w:left="0"/>
        <w:jc w:val="center"/>
        <w:rPr>
          <w:b/>
        </w:rPr>
      </w:pPr>
    </w:p>
    <w:p w:rsidR="00A42FAD" w:rsidRPr="003B496F" w:rsidRDefault="00A908A2" w:rsidP="002B1047">
      <w:pPr>
        <w:ind w:left="0"/>
        <w:jc w:val="center"/>
        <w:rPr>
          <w:b/>
        </w:rPr>
      </w:pPr>
      <w:r w:rsidRPr="003B496F">
        <w:rPr>
          <w:b/>
          <w:caps/>
        </w:rPr>
        <w:t xml:space="preserve">Electronic Benefits Transfer </w:t>
      </w:r>
      <w:r w:rsidRPr="003B496F">
        <w:rPr>
          <w:b/>
        </w:rPr>
        <w:t>SYSTEM</w:t>
      </w:r>
      <w:r w:rsidR="00E07D0F">
        <w:rPr>
          <w:b/>
        </w:rPr>
        <w:t xml:space="preserve"> AND SUPPORT</w:t>
      </w:r>
    </w:p>
    <w:p w:rsidR="00850D5A" w:rsidRPr="003B496F" w:rsidRDefault="00850D5A" w:rsidP="002B1047">
      <w:pPr>
        <w:ind w:left="0"/>
        <w:jc w:val="center"/>
        <w:rPr>
          <w:b/>
        </w:rPr>
      </w:pPr>
    </w:p>
    <w:p w:rsidR="00A42FAD" w:rsidRDefault="00A42FAD" w:rsidP="002B1047">
      <w:pPr>
        <w:ind w:left="0"/>
        <w:jc w:val="center"/>
        <w:rPr>
          <w:b/>
        </w:rPr>
      </w:pPr>
      <w:r w:rsidRPr="003B496F">
        <w:rPr>
          <w:b/>
        </w:rPr>
        <w:t>DHR AGENCY CONTROL NUMBER:</w:t>
      </w:r>
    </w:p>
    <w:p w:rsidR="00D302E7" w:rsidRPr="003B496F" w:rsidRDefault="00D302E7" w:rsidP="002B1047">
      <w:pPr>
        <w:ind w:left="0"/>
        <w:jc w:val="center"/>
        <w:rPr>
          <w:b/>
        </w:rPr>
      </w:pPr>
      <w:r>
        <w:rPr>
          <w:b/>
        </w:rPr>
        <w:t>OTHS/EBT-14-001-S</w:t>
      </w:r>
    </w:p>
    <w:p w:rsidR="00A42FAD" w:rsidRDefault="00A42FAD" w:rsidP="003E396C"/>
    <w:p w:rsidR="00A42FAD" w:rsidRDefault="00A42FAD" w:rsidP="003E396C"/>
    <w:p w:rsidR="00A42FAD" w:rsidRPr="00AA488D" w:rsidRDefault="00A42FAD" w:rsidP="002B1047">
      <w:pPr>
        <w:ind w:left="540"/>
        <w:rPr>
          <w:szCs w:val="24"/>
        </w:rPr>
      </w:pPr>
      <w:r w:rsidRPr="00AA488D">
        <w:rPr>
          <w:b/>
          <w:szCs w:val="24"/>
        </w:rPr>
        <w:t xml:space="preserve">IMPORTANT NOTICE:  </w:t>
      </w:r>
      <w:r w:rsidRPr="00AA488D">
        <w:rPr>
          <w:szCs w:val="24"/>
        </w:rPr>
        <w:t xml:space="preserve">Prospective Offerors who have received this document electronically via </w:t>
      </w:r>
      <w:r w:rsidRPr="00AA488D">
        <w:rPr>
          <w:i/>
          <w:szCs w:val="24"/>
        </w:rPr>
        <w:t>eMaryland Marketplace</w:t>
      </w:r>
      <w:r w:rsidRPr="00AA488D">
        <w:rPr>
          <w:szCs w:val="24"/>
        </w:rPr>
        <w:t xml:space="preserve"> or </w:t>
      </w:r>
      <w:r w:rsidR="00821204" w:rsidRPr="00AA488D">
        <w:rPr>
          <w:szCs w:val="24"/>
        </w:rPr>
        <w:t>DHR</w:t>
      </w:r>
      <w:r w:rsidRPr="00AA488D">
        <w:rPr>
          <w:szCs w:val="24"/>
        </w:rPr>
        <w:t xml:space="preserve"> Web Page should immediately contact the </w:t>
      </w:r>
      <w:r w:rsidR="00264420" w:rsidRPr="00AA488D">
        <w:rPr>
          <w:szCs w:val="24"/>
        </w:rPr>
        <w:t xml:space="preserve">Procurement Officer </w:t>
      </w:r>
      <w:r w:rsidRPr="00AA488D">
        <w:rPr>
          <w:szCs w:val="24"/>
        </w:rPr>
        <w:t xml:space="preserve">and provide their name, mailing address, and e-mail address in order that communications regarding this RFP can be sent to them.  Any prospective Offeror who fails to notify the </w:t>
      </w:r>
      <w:r w:rsidR="00264420" w:rsidRPr="00AA488D">
        <w:rPr>
          <w:szCs w:val="24"/>
        </w:rPr>
        <w:t xml:space="preserve">Procurement Officer </w:t>
      </w:r>
      <w:r w:rsidRPr="00AA488D">
        <w:rPr>
          <w:szCs w:val="24"/>
        </w:rPr>
        <w:t xml:space="preserve">with this information assumes complete responsibility in the event that they do not receive communications from the </w:t>
      </w:r>
      <w:r w:rsidR="00264420" w:rsidRPr="00AA488D">
        <w:rPr>
          <w:szCs w:val="24"/>
        </w:rPr>
        <w:t xml:space="preserve">Procurement Officer </w:t>
      </w:r>
      <w:r w:rsidRPr="00AA488D">
        <w:rPr>
          <w:szCs w:val="24"/>
        </w:rPr>
        <w:t xml:space="preserve">prior to the closing date.  </w:t>
      </w:r>
    </w:p>
    <w:p w:rsidR="00A42FAD" w:rsidRPr="00AA488D" w:rsidRDefault="00A42FAD" w:rsidP="002B1047">
      <w:pPr>
        <w:ind w:left="540"/>
        <w:rPr>
          <w:szCs w:val="24"/>
        </w:rPr>
      </w:pPr>
    </w:p>
    <w:p w:rsidR="00F42589" w:rsidRPr="00AA488D" w:rsidRDefault="00A42FAD" w:rsidP="002B1047">
      <w:pPr>
        <w:ind w:left="540"/>
        <w:rPr>
          <w:szCs w:val="24"/>
        </w:rPr>
      </w:pPr>
      <w:r w:rsidRPr="00AA488D">
        <w:rPr>
          <w:szCs w:val="24"/>
        </w:rPr>
        <w:t xml:space="preserve">In order to receive a Contract award, a </w:t>
      </w:r>
      <w:r w:rsidR="00C57B3A" w:rsidRPr="00AA488D">
        <w:rPr>
          <w:szCs w:val="24"/>
        </w:rPr>
        <w:t>C</w:t>
      </w:r>
      <w:r w:rsidR="00EF1693" w:rsidRPr="00AA488D">
        <w:rPr>
          <w:szCs w:val="24"/>
        </w:rPr>
        <w:t>ontractor</w:t>
      </w:r>
      <w:r w:rsidR="008C5009">
        <w:rPr>
          <w:szCs w:val="24"/>
        </w:rPr>
        <w:t xml:space="preserve"> </w:t>
      </w:r>
      <w:r w:rsidR="00264420" w:rsidRPr="00AA488D">
        <w:rPr>
          <w:szCs w:val="24"/>
        </w:rPr>
        <w:t xml:space="preserve">must </w:t>
      </w:r>
      <w:r w:rsidRPr="00AA488D">
        <w:rPr>
          <w:szCs w:val="24"/>
        </w:rPr>
        <w:t xml:space="preserve">be registered on </w:t>
      </w:r>
      <w:r w:rsidRPr="00AA488D">
        <w:rPr>
          <w:i/>
          <w:szCs w:val="24"/>
        </w:rPr>
        <w:t>eMaryland Marketplace</w:t>
      </w:r>
      <w:r w:rsidRPr="00AA488D">
        <w:rPr>
          <w:szCs w:val="24"/>
        </w:rPr>
        <w:t xml:space="preserve"> (eMM).  eMM registration is free of charge.  The eMM website is</w:t>
      </w:r>
      <w:hyperlink r:id="rId11" w:history="1">
        <w:r w:rsidR="00F42589" w:rsidRPr="00AA488D">
          <w:rPr>
            <w:rStyle w:val="Hyperlink"/>
            <w:szCs w:val="24"/>
          </w:rPr>
          <w:t>https://emaryland.buyspeed.com/bso/</w:t>
        </w:r>
      </w:hyperlink>
      <w:r w:rsidR="00F42589" w:rsidRPr="00AA488D">
        <w:rPr>
          <w:szCs w:val="24"/>
        </w:rPr>
        <w:t>.</w:t>
      </w:r>
    </w:p>
    <w:p w:rsidR="00A42FAD" w:rsidRPr="00AA488D" w:rsidRDefault="00A42FAD" w:rsidP="002B1047">
      <w:pPr>
        <w:ind w:left="540"/>
        <w:rPr>
          <w:szCs w:val="24"/>
        </w:rPr>
      </w:pPr>
    </w:p>
    <w:p w:rsidR="00A42FAD" w:rsidRPr="00AA488D" w:rsidRDefault="00A42FAD" w:rsidP="002B1047">
      <w:pPr>
        <w:ind w:left="540"/>
        <w:rPr>
          <w:szCs w:val="24"/>
        </w:rPr>
      </w:pPr>
      <w:r w:rsidRPr="00AA488D">
        <w:rPr>
          <w:szCs w:val="24"/>
        </w:rPr>
        <w:t>The State of Maryland encourages Minority Business Enterprises to participate in this procurement process.</w:t>
      </w:r>
    </w:p>
    <w:p w:rsidR="00A42FAD" w:rsidRPr="00AA488D" w:rsidRDefault="00A42FAD" w:rsidP="002B1047">
      <w:pPr>
        <w:ind w:left="540"/>
        <w:rPr>
          <w:szCs w:val="24"/>
        </w:rPr>
      </w:pPr>
    </w:p>
    <w:p w:rsidR="00BF7474" w:rsidRPr="00AA488D" w:rsidRDefault="00BF7474" w:rsidP="002B1047">
      <w:pPr>
        <w:ind w:left="540"/>
        <w:rPr>
          <w:szCs w:val="24"/>
        </w:rPr>
      </w:pPr>
      <w:r w:rsidRPr="00AA488D">
        <w:rPr>
          <w:szCs w:val="24"/>
        </w:rPr>
        <w:t xml:space="preserve">NOTICE TO OFFERORS:  Questions or concerns regarding the MBE requirements of this solicitation must be raised before the receipt of initial </w:t>
      </w:r>
      <w:r w:rsidR="00C57B3A" w:rsidRPr="00AA488D">
        <w:rPr>
          <w:szCs w:val="24"/>
        </w:rPr>
        <w:t>P</w:t>
      </w:r>
      <w:r w:rsidRPr="00AA488D">
        <w:rPr>
          <w:szCs w:val="24"/>
        </w:rPr>
        <w:t>roposals.</w:t>
      </w:r>
    </w:p>
    <w:p w:rsidR="00A42FAD" w:rsidRPr="00AA488D" w:rsidRDefault="00A42FAD" w:rsidP="002B1047">
      <w:pPr>
        <w:ind w:left="540"/>
        <w:rPr>
          <w:szCs w:val="24"/>
        </w:rPr>
      </w:pPr>
    </w:p>
    <w:p w:rsidR="00A42FAD" w:rsidRPr="00AA488D" w:rsidRDefault="00A42FAD" w:rsidP="002B1047">
      <w:pPr>
        <w:ind w:left="540"/>
        <w:rPr>
          <w:b/>
          <w:szCs w:val="24"/>
        </w:rPr>
      </w:pPr>
      <w:r w:rsidRPr="00AA488D">
        <w:rPr>
          <w:szCs w:val="24"/>
        </w:rPr>
        <w:t>Issued:</w:t>
      </w:r>
      <w:r w:rsidRPr="00AA488D">
        <w:rPr>
          <w:szCs w:val="24"/>
        </w:rPr>
        <w:tab/>
      </w:r>
      <w:r w:rsidR="0006131B" w:rsidRPr="00AA488D">
        <w:rPr>
          <w:szCs w:val="24"/>
        </w:rPr>
        <w:tab/>
      </w:r>
      <w:r w:rsidR="006875C9">
        <w:rPr>
          <w:b/>
          <w:szCs w:val="24"/>
        </w:rPr>
        <w:t>March 21</w:t>
      </w:r>
      <w:r w:rsidR="007D16D6">
        <w:rPr>
          <w:b/>
          <w:szCs w:val="24"/>
        </w:rPr>
        <w:t>, 2014</w:t>
      </w:r>
    </w:p>
    <w:p w:rsidR="00EA110D" w:rsidRDefault="00EA110D" w:rsidP="002B1047">
      <w:pPr>
        <w:ind w:left="540"/>
      </w:pPr>
    </w:p>
    <w:p w:rsidR="00D86ECD" w:rsidRPr="00844D9F" w:rsidRDefault="00D86ECD" w:rsidP="00844D9F">
      <w:pPr>
        <w:jc w:val="center"/>
        <w:rPr>
          <w:rFonts w:ascii="Times New Roman Bold" w:hAnsi="Times New Roman Bold"/>
          <w:b/>
          <w:smallCaps/>
          <w:sz w:val="32"/>
          <w:szCs w:val="32"/>
        </w:rPr>
      </w:pPr>
      <w:r>
        <w:rPr>
          <w:i/>
        </w:rPr>
        <w:br w:type="page"/>
      </w:r>
      <w:r w:rsidR="004C3057" w:rsidRPr="00844D9F">
        <w:rPr>
          <w:rFonts w:ascii="Times New Roman Bold" w:hAnsi="Times New Roman Bold"/>
          <w:b/>
          <w:smallCaps/>
          <w:sz w:val="32"/>
          <w:szCs w:val="32"/>
        </w:rPr>
        <w:lastRenderedPageBreak/>
        <w:t xml:space="preserve">Table of </w:t>
      </w:r>
      <w:r w:rsidRPr="00844D9F">
        <w:rPr>
          <w:rFonts w:ascii="Times New Roman Bold" w:hAnsi="Times New Roman Bold"/>
          <w:b/>
          <w:smallCaps/>
          <w:sz w:val="32"/>
          <w:szCs w:val="32"/>
        </w:rPr>
        <w:t>Contents</w:t>
      </w:r>
    </w:p>
    <w:p w:rsidR="004D5AFA" w:rsidRDefault="004D5AFA">
      <w:pPr>
        <w:widowControl/>
        <w:ind w:left="0"/>
        <w:rPr>
          <w:rFonts w:ascii="Calibri" w:hAnsi="Calibri" w:cs="Calibri"/>
          <w:szCs w:val="24"/>
        </w:rPr>
      </w:pPr>
    </w:p>
    <w:p w:rsidR="009C6B5D" w:rsidRDefault="000A16F5">
      <w:pPr>
        <w:pStyle w:val="TOC1"/>
        <w:tabs>
          <w:tab w:val="right" w:leader="dot" w:pos="9350"/>
        </w:tabs>
        <w:rPr>
          <w:rFonts w:asciiTheme="minorHAnsi" w:eastAsiaTheme="minorEastAsia" w:hAnsiTheme="minorHAnsi" w:cstheme="minorBidi"/>
          <w:b w:val="0"/>
          <w:bCs w:val="0"/>
          <w:noProof/>
          <w:sz w:val="22"/>
          <w:szCs w:val="22"/>
        </w:rPr>
      </w:pPr>
      <w:r>
        <w:rPr>
          <w:rFonts w:ascii="Calibri" w:hAnsi="Calibri" w:cs="Calibri"/>
          <w:b w:val="0"/>
          <w:bCs w:val="0"/>
          <w:caps/>
        </w:rPr>
        <w:fldChar w:fldCharType="begin"/>
      </w:r>
      <w:r w:rsidR="001B5ABE">
        <w:rPr>
          <w:rFonts w:ascii="Calibri" w:hAnsi="Calibri" w:cs="Calibri"/>
          <w:b w:val="0"/>
          <w:bCs w:val="0"/>
          <w:caps/>
        </w:rPr>
        <w:instrText xml:space="preserve"> TOC \o "1-2" \h \z \t "HEADER 1,1,Style2,2,3.1 Header 2,2,4.1 Header 2,2,5.1 Header 2,2" </w:instrText>
      </w:r>
      <w:r>
        <w:rPr>
          <w:rFonts w:ascii="Calibri" w:hAnsi="Calibri" w:cs="Calibri"/>
          <w:b w:val="0"/>
          <w:bCs w:val="0"/>
          <w:caps/>
        </w:rPr>
        <w:fldChar w:fldCharType="separate"/>
      </w:r>
      <w:hyperlink w:anchor="_Toc382901618" w:history="1">
        <w:r w:rsidR="009C6B5D" w:rsidRPr="0094272C">
          <w:rPr>
            <w:rStyle w:val="Hyperlink"/>
            <w:noProof/>
          </w:rPr>
          <w:t>KEY INFORMATION SUMMARY SHEET</w:t>
        </w:r>
        <w:r w:rsidR="009C6B5D">
          <w:rPr>
            <w:noProof/>
            <w:webHidden/>
          </w:rPr>
          <w:tab/>
        </w:r>
        <w:r>
          <w:rPr>
            <w:noProof/>
            <w:webHidden/>
          </w:rPr>
          <w:fldChar w:fldCharType="begin"/>
        </w:r>
        <w:r w:rsidR="009C6B5D">
          <w:rPr>
            <w:noProof/>
            <w:webHidden/>
          </w:rPr>
          <w:instrText xml:space="preserve"> PAGEREF _Toc382901618 \h </w:instrText>
        </w:r>
        <w:r>
          <w:rPr>
            <w:noProof/>
            <w:webHidden/>
          </w:rPr>
        </w:r>
        <w:r>
          <w:rPr>
            <w:noProof/>
            <w:webHidden/>
          </w:rPr>
          <w:fldChar w:fldCharType="separate"/>
        </w:r>
        <w:r w:rsidR="009C6B5D">
          <w:rPr>
            <w:noProof/>
            <w:webHidden/>
          </w:rPr>
          <w:t>6</w:t>
        </w:r>
        <w:r>
          <w:rPr>
            <w:noProof/>
            <w:webHidden/>
          </w:rPr>
          <w:fldChar w:fldCharType="end"/>
        </w:r>
      </w:hyperlink>
    </w:p>
    <w:p w:rsidR="009C6B5D" w:rsidRDefault="000A16F5">
      <w:pPr>
        <w:pStyle w:val="TOC1"/>
        <w:tabs>
          <w:tab w:val="right" w:leader="dot" w:pos="9350"/>
        </w:tabs>
        <w:rPr>
          <w:rFonts w:asciiTheme="minorHAnsi" w:eastAsiaTheme="minorEastAsia" w:hAnsiTheme="minorHAnsi" w:cstheme="minorBidi"/>
          <w:b w:val="0"/>
          <w:bCs w:val="0"/>
          <w:noProof/>
          <w:sz w:val="22"/>
          <w:szCs w:val="22"/>
        </w:rPr>
      </w:pPr>
      <w:hyperlink w:anchor="_Toc382901619" w:history="1">
        <w:r w:rsidR="009C6B5D" w:rsidRPr="0094272C">
          <w:rPr>
            <w:rStyle w:val="Hyperlink"/>
            <w:noProof/>
          </w:rPr>
          <w:t>SECTION I.  OBJECTIVE OF REQUEST FOR PROPOSALS</w:t>
        </w:r>
        <w:r w:rsidR="009C6B5D">
          <w:rPr>
            <w:noProof/>
            <w:webHidden/>
          </w:rPr>
          <w:tab/>
        </w:r>
        <w:r>
          <w:rPr>
            <w:noProof/>
            <w:webHidden/>
          </w:rPr>
          <w:fldChar w:fldCharType="begin"/>
        </w:r>
        <w:r w:rsidR="009C6B5D">
          <w:rPr>
            <w:noProof/>
            <w:webHidden/>
          </w:rPr>
          <w:instrText xml:space="preserve"> PAGEREF _Toc382901619 \h </w:instrText>
        </w:r>
        <w:r>
          <w:rPr>
            <w:noProof/>
            <w:webHidden/>
          </w:rPr>
        </w:r>
        <w:r>
          <w:rPr>
            <w:noProof/>
            <w:webHidden/>
          </w:rPr>
          <w:fldChar w:fldCharType="separate"/>
        </w:r>
        <w:r w:rsidR="009C6B5D">
          <w:rPr>
            <w:noProof/>
            <w:webHidden/>
          </w:rPr>
          <w:t>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0" w:history="1">
        <w:r w:rsidR="009C6B5D" w:rsidRPr="0094272C">
          <w:rPr>
            <w:rStyle w:val="Hyperlink"/>
            <w:rFonts w:ascii="Times New Roman" w:hAnsi="Times New Roman"/>
            <w:noProof/>
            <w:snapToGrid w:val="0"/>
            <w:w w:val="0"/>
          </w:rPr>
          <w:t>1.1</w:t>
        </w:r>
        <w:r w:rsidR="009C6B5D">
          <w:rPr>
            <w:rFonts w:asciiTheme="minorHAnsi" w:eastAsiaTheme="minorEastAsia" w:hAnsiTheme="minorHAnsi" w:cstheme="minorBidi"/>
            <w:b w:val="0"/>
            <w:bCs w:val="0"/>
            <w:noProof/>
            <w:sz w:val="22"/>
            <w:szCs w:val="22"/>
          </w:rPr>
          <w:tab/>
        </w:r>
        <w:r w:rsidR="009C6B5D" w:rsidRPr="0094272C">
          <w:rPr>
            <w:rStyle w:val="Hyperlink"/>
            <w:noProof/>
          </w:rPr>
          <w:t>Summary Statement</w:t>
        </w:r>
        <w:r w:rsidR="009C6B5D">
          <w:rPr>
            <w:noProof/>
            <w:webHidden/>
          </w:rPr>
          <w:tab/>
        </w:r>
        <w:r>
          <w:rPr>
            <w:noProof/>
            <w:webHidden/>
          </w:rPr>
          <w:fldChar w:fldCharType="begin"/>
        </w:r>
        <w:r w:rsidR="009C6B5D">
          <w:rPr>
            <w:noProof/>
            <w:webHidden/>
          </w:rPr>
          <w:instrText xml:space="preserve"> PAGEREF _Toc382901620 \h </w:instrText>
        </w:r>
        <w:r>
          <w:rPr>
            <w:noProof/>
            <w:webHidden/>
          </w:rPr>
        </w:r>
        <w:r>
          <w:rPr>
            <w:noProof/>
            <w:webHidden/>
          </w:rPr>
          <w:fldChar w:fldCharType="separate"/>
        </w:r>
        <w:r w:rsidR="009C6B5D">
          <w:rPr>
            <w:noProof/>
            <w:webHidden/>
          </w:rPr>
          <w:t>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1" w:history="1">
        <w:r w:rsidR="009C6B5D" w:rsidRPr="0094272C">
          <w:rPr>
            <w:rStyle w:val="Hyperlink"/>
            <w:rFonts w:ascii="Times New Roman" w:hAnsi="Times New Roman"/>
            <w:noProof/>
            <w:snapToGrid w:val="0"/>
            <w:w w:val="0"/>
          </w:rPr>
          <w:t>1.2</w:t>
        </w:r>
        <w:r w:rsidR="009C6B5D">
          <w:rPr>
            <w:rFonts w:asciiTheme="minorHAnsi" w:eastAsiaTheme="minorEastAsia" w:hAnsiTheme="minorHAnsi" w:cstheme="minorBidi"/>
            <w:b w:val="0"/>
            <w:bCs w:val="0"/>
            <w:noProof/>
            <w:sz w:val="22"/>
            <w:szCs w:val="22"/>
          </w:rPr>
          <w:tab/>
        </w:r>
        <w:r w:rsidR="009C6B5D" w:rsidRPr="0094272C">
          <w:rPr>
            <w:rStyle w:val="Hyperlink"/>
            <w:noProof/>
          </w:rPr>
          <w:t>Issuing Office</w:t>
        </w:r>
        <w:r w:rsidR="009C6B5D">
          <w:rPr>
            <w:noProof/>
            <w:webHidden/>
          </w:rPr>
          <w:tab/>
        </w:r>
        <w:r>
          <w:rPr>
            <w:noProof/>
            <w:webHidden/>
          </w:rPr>
          <w:fldChar w:fldCharType="begin"/>
        </w:r>
        <w:r w:rsidR="009C6B5D">
          <w:rPr>
            <w:noProof/>
            <w:webHidden/>
          </w:rPr>
          <w:instrText xml:space="preserve"> PAGEREF _Toc382901621 \h </w:instrText>
        </w:r>
        <w:r>
          <w:rPr>
            <w:noProof/>
            <w:webHidden/>
          </w:rPr>
        </w:r>
        <w:r>
          <w:rPr>
            <w:noProof/>
            <w:webHidden/>
          </w:rPr>
          <w:fldChar w:fldCharType="separate"/>
        </w:r>
        <w:r w:rsidR="009C6B5D">
          <w:rPr>
            <w:noProof/>
            <w:webHidden/>
          </w:rPr>
          <w:t>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2" w:history="1">
        <w:r w:rsidR="009C6B5D" w:rsidRPr="0094272C">
          <w:rPr>
            <w:rStyle w:val="Hyperlink"/>
            <w:rFonts w:ascii="Times New Roman" w:hAnsi="Times New Roman"/>
            <w:noProof/>
            <w:snapToGrid w:val="0"/>
            <w:w w:val="0"/>
          </w:rPr>
          <w:t>1.3</w:t>
        </w:r>
        <w:r w:rsidR="009C6B5D">
          <w:rPr>
            <w:rFonts w:asciiTheme="minorHAnsi" w:eastAsiaTheme="minorEastAsia" w:hAnsiTheme="minorHAnsi" w:cstheme="minorBidi"/>
            <w:b w:val="0"/>
            <w:bCs w:val="0"/>
            <w:noProof/>
            <w:sz w:val="22"/>
            <w:szCs w:val="22"/>
          </w:rPr>
          <w:tab/>
        </w:r>
        <w:r w:rsidR="009C6B5D" w:rsidRPr="0094272C">
          <w:rPr>
            <w:rStyle w:val="Hyperlink"/>
            <w:noProof/>
          </w:rPr>
          <w:t>Pre-Proposal Conference</w:t>
        </w:r>
        <w:r w:rsidR="009C6B5D">
          <w:rPr>
            <w:noProof/>
            <w:webHidden/>
          </w:rPr>
          <w:tab/>
        </w:r>
        <w:r>
          <w:rPr>
            <w:noProof/>
            <w:webHidden/>
          </w:rPr>
          <w:fldChar w:fldCharType="begin"/>
        </w:r>
        <w:r w:rsidR="009C6B5D">
          <w:rPr>
            <w:noProof/>
            <w:webHidden/>
          </w:rPr>
          <w:instrText xml:space="preserve"> PAGEREF _Toc382901622 \h </w:instrText>
        </w:r>
        <w:r>
          <w:rPr>
            <w:noProof/>
            <w:webHidden/>
          </w:rPr>
        </w:r>
        <w:r>
          <w:rPr>
            <w:noProof/>
            <w:webHidden/>
          </w:rPr>
          <w:fldChar w:fldCharType="separate"/>
        </w:r>
        <w:r w:rsidR="009C6B5D">
          <w:rPr>
            <w:noProof/>
            <w:webHidden/>
          </w:rPr>
          <w:t>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3" w:history="1">
        <w:r w:rsidR="009C6B5D" w:rsidRPr="0094272C">
          <w:rPr>
            <w:rStyle w:val="Hyperlink"/>
            <w:rFonts w:ascii="Times New Roman" w:hAnsi="Times New Roman"/>
            <w:noProof/>
            <w:snapToGrid w:val="0"/>
            <w:w w:val="0"/>
          </w:rPr>
          <w:t>1.4</w:t>
        </w:r>
        <w:r w:rsidR="009C6B5D">
          <w:rPr>
            <w:rFonts w:asciiTheme="minorHAnsi" w:eastAsiaTheme="minorEastAsia" w:hAnsiTheme="minorHAnsi" w:cstheme="minorBidi"/>
            <w:b w:val="0"/>
            <w:bCs w:val="0"/>
            <w:noProof/>
            <w:sz w:val="22"/>
            <w:szCs w:val="22"/>
          </w:rPr>
          <w:tab/>
        </w:r>
        <w:r w:rsidR="009C6B5D" w:rsidRPr="0094272C">
          <w:rPr>
            <w:rStyle w:val="Hyperlink"/>
            <w:noProof/>
          </w:rPr>
          <w:t>Electronic Procurement Authorization</w:t>
        </w:r>
        <w:r w:rsidR="009C6B5D">
          <w:rPr>
            <w:noProof/>
            <w:webHidden/>
          </w:rPr>
          <w:tab/>
        </w:r>
        <w:r>
          <w:rPr>
            <w:noProof/>
            <w:webHidden/>
          </w:rPr>
          <w:fldChar w:fldCharType="begin"/>
        </w:r>
        <w:r w:rsidR="009C6B5D">
          <w:rPr>
            <w:noProof/>
            <w:webHidden/>
          </w:rPr>
          <w:instrText xml:space="preserve"> PAGEREF _Toc382901623 \h </w:instrText>
        </w:r>
        <w:r>
          <w:rPr>
            <w:noProof/>
            <w:webHidden/>
          </w:rPr>
        </w:r>
        <w:r>
          <w:rPr>
            <w:noProof/>
            <w:webHidden/>
          </w:rPr>
          <w:fldChar w:fldCharType="separate"/>
        </w:r>
        <w:r w:rsidR="009C6B5D">
          <w:rPr>
            <w:noProof/>
            <w:webHidden/>
          </w:rPr>
          <w:t>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4" w:history="1">
        <w:r w:rsidR="009C6B5D" w:rsidRPr="0094272C">
          <w:rPr>
            <w:rStyle w:val="Hyperlink"/>
            <w:rFonts w:ascii="Times New Roman" w:hAnsi="Times New Roman"/>
            <w:noProof/>
            <w:snapToGrid w:val="0"/>
            <w:w w:val="0"/>
          </w:rPr>
          <w:t>1.5</w:t>
        </w:r>
        <w:r w:rsidR="009C6B5D">
          <w:rPr>
            <w:rFonts w:asciiTheme="minorHAnsi" w:eastAsiaTheme="minorEastAsia" w:hAnsiTheme="minorHAnsi" w:cstheme="minorBidi"/>
            <w:b w:val="0"/>
            <w:bCs w:val="0"/>
            <w:noProof/>
            <w:sz w:val="22"/>
            <w:szCs w:val="22"/>
          </w:rPr>
          <w:tab/>
        </w:r>
        <w:r w:rsidR="009C6B5D" w:rsidRPr="0094272C">
          <w:rPr>
            <w:rStyle w:val="Hyperlink"/>
            <w:noProof/>
          </w:rPr>
          <w:t>Questions and Inquiries</w:t>
        </w:r>
        <w:r w:rsidR="009C6B5D">
          <w:rPr>
            <w:noProof/>
            <w:webHidden/>
          </w:rPr>
          <w:tab/>
        </w:r>
        <w:r>
          <w:rPr>
            <w:noProof/>
            <w:webHidden/>
          </w:rPr>
          <w:fldChar w:fldCharType="begin"/>
        </w:r>
        <w:r w:rsidR="009C6B5D">
          <w:rPr>
            <w:noProof/>
            <w:webHidden/>
          </w:rPr>
          <w:instrText xml:space="preserve"> PAGEREF _Toc382901624 \h </w:instrText>
        </w:r>
        <w:r>
          <w:rPr>
            <w:noProof/>
            <w:webHidden/>
          </w:rPr>
        </w:r>
        <w:r>
          <w:rPr>
            <w:noProof/>
            <w:webHidden/>
          </w:rPr>
          <w:fldChar w:fldCharType="separate"/>
        </w:r>
        <w:r w:rsidR="009C6B5D">
          <w:rPr>
            <w:noProof/>
            <w:webHidden/>
          </w:rPr>
          <w:t>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5" w:history="1">
        <w:r w:rsidR="009C6B5D" w:rsidRPr="0094272C">
          <w:rPr>
            <w:rStyle w:val="Hyperlink"/>
            <w:rFonts w:ascii="Times New Roman" w:hAnsi="Times New Roman"/>
            <w:noProof/>
            <w:snapToGrid w:val="0"/>
            <w:w w:val="0"/>
          </w:rPr>
          <w:t>1.6</w:t>
        </w:r>
        <w:r w:rsidR="009C6B5D">
          <w:rPr>
            <w:rFonts w:asciiTheme="minorHAnsi" w:eastAsiaTheme="minorEastAsia" w:hAnsiTheme="minorHAnsi" w:cstheme="minorBidi"/>
            <w:b w:val="0"/>
            <w:bCs w:val="0"/>
            <w:noProof/>
            <w:sz w:val="22"/>
            <w:szCs w:val="22"/>
          </w:rPr>
          <w:tab/>
        </w:r>
        <w:r w:rsidR="009C6B5D" w:rsidRPr="0094272C">
          <w:rPr>
            <w:rStyle w:val="Hyperlink"/>
            <w:noProof/>
          </w:rPr>
          <w:t>Closing Date</w:t>
        </w:r>
        <w:r w:rsidR="009C6B5D">
          <w:rPr>
            <w:noProof/>
            <w:webHidden/>
          </w:rPr>
          <w:tab/>
        </w:r>
        <w:r>
          <w:rPr>
            <w:noProof/>
            <w:webHidden/>
          </w:rPr>
          <w:fldChar w:fldCharType="begin"/>
        </w:r>
        <w:r w:rsidR="009C6B5D">
          <w:rPr>
            <w:noProof/>
            <w:webHidden/>
          </w:rPr>
          <w:instrText xml:space="preserve"> PAGEREF _Toc382901625 \h </w:instrText>
        </w:r>
        <w:r>
          <w:rPr>
            <w:noProof/>
            <w:webHidden/>
          </w:rPr>
        </w:r>
        <w:r>
          <w:rPr>
            <w:noProof/>
            <w:webHidden/>
          </w:rPr>
          <w:fldChar w:fldCharType="separate"/>
        </w:r>
        <w:r w:rsidR="009C6B5D">
          <w:rPr>
            <w:noProof/>
            <w:webHidden/>
          </w:rPr>
          <w:t>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6" w:history="1">
        <w:r w:rsidR="009C6B5D" w:rsidRPr="0094272C">
          <w:rPr>
            <w:rStyle w:val="Hyperlink"/>
            <w:rFonts w:ascii="Times New Roman" w:hAnsi="Times New Roman"/>
            <w:noProof/>
            <w:snapToGrid w:val="0"/>
            <w:w w:val="0"/>
          </w:rPr>
          <w:t>1.7</w:t>
        </w:r>
        <w:r w:rsidR="009C6B5D">
          <w:rPr>
            <w:rFonts w:asciiTheme="minorHAnsi" w:eastAsiaTheme="minorEastAsia" w:hAnsiTheme="minorHAnsi" w:cstheme="minorBidi"/>
            <w:b w:val="0"/>
            <w:bCs w:val="0"/>
            <w:noProof/>
            <w:sz w:val="22"/>
            <w:szCs w:val="22"/>
          </w:rPr>
          <w:tab/>
        </w:r>
        <w:r w:rsidR="009C6B5D" w:rsidRPr="0094272C">
          <w:rPr>
            <w:rStyle w:val="Hyperlink"/>
            <w:noProof/>
          </w:rPr>
          <w:t>No Proposal Statement</w:t>
        </w:r>
        <w:r w:rsidR="009C6B5D">
          <w:rPr>
            <w:noProof/>
            <w:webHidden/>
          </w:rPr>
          <w:tab/>
        </w:r>
        <w:r>
          <w:rPr>
            <w:noProof/>
            <w:webHidden/>
          </w:rPr>
          <w:fldChar w:fldCharType="begin"/>
        </w:r>
        <w:r w:rsidR="009C6B5D">
          <w:rPr>
            <w:noProof/>
            <w:webHidden/>
          </w:rPr>
          <w:instrText xml:space="preserve"> PAGEREF _Toc382901626 \h </w:instrText>
        </w:r>
        <w:r>
          <w:rPr>
            <w:noProof/>
            <w:webHidden/>
          </w:rPr>
        </w:r>
        <w:r>
          <w:rPr>
            <w:noProof/>
            <w:webHidden/>
          </w:rPr>
          <w:fldChar w:fldCharType="separate"/>
        </w:r>
        <w:r w:rsidR="009C6B5D">
          <w:rPr>
            <w:noProof/>
            <w:webHidden/>
          </w:rPr>
          <w:t>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7" w:history="1">
        <w:r w:rsidR="009C6B5D" w:rsidRPr="0094272C">
          <w:rPr>
            <w:rStyle w:val="Hyperlink"/>
            <w:rFonts w:ascii="Times New Roman" w:hAnsi="Times New Roman"/>
            <w:noProof/>
            <w:snapToGrid w:val="0"/>
            <w:w w:val="0"/>
          </w:rPr>
          <w:t>1.8</w:t>
        </w:r>
        <w:r w:rsidR="009C6B5D">
          <w:rPr>
            <w:rFonts w:asciiTheme="minorHAnsi" w:eastAsiaTheme="minorEastAsia" w:hAnsiTheme="minorHAnsi" w:cstheme="minorBidi"/>
            <w:b w:val="0"/>
            <w:bCs w:val="0"/>
            <w:noProof/>
            <w:sz w:val="22"/>
            <w:szCs w:val="22"/>
          </w:rPr>
          <w:tab/>
        </w:r>
        <w:r w:rsidR="009C6B5D" w:rsidRPr="0094272C">
          <w:rPr>
            <w:rStyle w:val="Hyperlink"/>
            <w:noProof/>
          </w:rPr>
          <w:t>Duration of Proposal Offer</w:t>
        </w:r>
        <w:r w:rsidR="009C6B5D">
          <w:rPr>
            <w:noProof/>
            <w:webHidden/>
          </w:rPr>
          <w:tab/>
        </w:r>
        <w:r>
          <w:rPr>
            <w:noProof/>
            <w:webHidden/>
          </w:rPr>
          <w:fldChar w:fldCharType="begin"/>
        </w:r>
        <w:r w:rsidR="009C6B5D">
          <w:rPr>
            <w:noProof/>
            <w:webHidden/>
          </w:rPr>
          <w:instrText xml:space="preserve"> PAGEREF _Toc382901627 \h </w:instrText>
        </w:r>
        <w:r>
          <w:rPr>
            <w:noProof/>
            <w:webHidden/>
          </w:rPr>
        </w:r>
        <w:r>
          <w:rPr>
            <w:noProof/>
            <w:webHidden/>
          </w:rPr>
          <w:fldChar w:fldCharType="separate"/>
        </w:r>
        <w:r w:rsidR="009C6B5D">
          <w:rPr>
            <w:noProof/>
            <w:webHidden/>
          </w:rPr>
          <w:t>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8" w:history="1">
        <w:r w:rsidR="009C6B5D" w:rsidRPr="0094272C">
          <w:rPr>
            <w:rStyle w:val="Hyperlink"/>
            <w:rFonts w:ascii="Times New Roman" w:hAnsi="Times New Roman"/>
            <w:noProof/>
            <w:snapToGrid w:val="0"/>
            <w:w w:val="0"/>
          </w:rPr>
          <w:t>1.9</w:t>
        </w:r>
        <w:r w:rsidR="009C6B5D">
          <w:rPr>
            <w:rFonts w:asciiTheme="minorHAnsi" w:eastAsiaTheme="minorEastAsia" w:hAnsiTheme="minorHAnsi" w:cstheme="minorBidi"/>
            <w:b w:val="0"/>
            <w:bCs w:val="0"/>
            <w:noProof/>
            <w:sz w:val="22"/>
            <w:szCs w:val="22"/>
          </w:rPr>
          <w:tab/>
        </w:r>
        <w:r w:rsidR="009C6B5D" w:rsidRPr="0094272C">
          <w:rPr>
            <w:rStyle w:val="Hyperlink"/>
            <w:noProof/>
          </w:rPr>
          <w:t>State Project Manager</w:t>
        </w:r>
        <w:r w:rsidR="009C6B5D">
          <w:rPr>
            <w:noProof/>
            <w:webHidden/>
          </w:rPr>
          <w:tab/>
        </w:r>
        <w:r>
          <w:rPr>
            <w:noProof/>
            <w:webHidden/>
          </w:rPr>
          <w:fldChar w:fldCharType="begin"/>
        </w:r>
        <w:r w:rsidR="009C6B5D">
          <w:rPr>
            <w:noProof/>
            <w:webHidden/>
          </w:rPr>
          <w:instrText xml:space="preserve"> PAGEREF _Toc382901628 \h </w:instrText>
        </w:r>
        <w:r>
          <w:rPr>
            <w:noProof/>
            <w:webHidden/>
          </w:rPr>
        </w:r>
        <w:r>
          <w:rPr>
            <w:noProof/>
            <w:webHidden/>
          </w:rPr>
          <w:fldChar w:fldCharType="separate"/>
        </w:r>
        <w:r w:rsidR="009C6B5D">
          <w:rPr>
            <w:noProof/>
            <w:webHidden/>
          </w:rPr>
          <w:t>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29" w:history="1">
        <w:r w:rsidR="009C6B5D" w:rsidRPr="0094272C">
          <w:rPr>
            <w:rStyle w:val="Hyperlink"/>
            <w:rFonts w:ascii="Times New Roman" w:hAnsi="Times New Roman"/>
            <w:noProof/>
            <w:snapToGrid w:val="0"/>
            <w:w w:val="0"/>
          </w:rPr>
          <w:t>1.10</w:t>
        </w:r>
        <w:r w:rsidR="009C6B5D">
          <w:rPr>
            <w:rFonts w:asciiTheme="minorHAnsi" w:eastAsiaTheme="minorEastAsia" w:hAnsiTheme="minorHAnsi" w:cstheme="minorBidi"/>
            <w:b w:val="0"/>
            <w:bCs w:val="0"/>
            <w:noProof/>
            <w:sz w:val="22"/>
            <w:szCs w:val="22"/>
          </w:rPr>
          <w:tab/>
        </w:r>
        <w:r w:rsidR="009C6B5D" w:rsidRPr="0094272C">
          <w:rPr>
            <w:rStyle w:val="Hyperlink"/>
            <w:noProof/>
          </w:rPr>
          <w:t>Glossary of Terms</w:t>
        </w:r>
        <w:r w:rsidR="009C6B5D">
          <w:rPr>
            <w:noProof/>
            <w:webHidden/>
          </w:rPr>
          <w:tab/>
        </w:r>
        <w:r>
          <w:rPr>
            <w:noProof/>
            <w:webHidden/>
          </w:rPr>
          <w:fldChar w:fldCharType="begin"/>
        </w:r>
        <w:r w:rsidR="009C6B5D">
          <w:rPr>
            <w:noProof/>
            <w:webHidden/>
          </w:rPr>
          <w:instrText xml:space="preserve"> PAGEREF _Toc382901629 \h </w:instrText>
        </w:r>
        <w:r>
          <w:rPr>
            <w:noProof/>
            <w:webHidden/>
          </w:rPr>
        </w:r>
        <w:r>
          <w:rPr>
            <w:noProof/>
            <w:webHidden/>
          </w:rPr>
          <w:fldChar w:fldCharType="separate"/>
        </w:r>
        <w:r w:rsidR="009C6B5D">
          <w:rPr>
            <w:noProof/>
            <w:webHidden/>
          </w:rPr>
          <w:t>5</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0" w:history="1">
        <w:r w:rsidR="009C6B5D" w:rsidRPr="0094272C">
          <w:rPr>
            <w:rStyle w:val="Hyperlink"/>
            <w:rFonts w:ascii="Times New Roman" w:hAnsi="Times New Roman"/>
            <w:noProof/>
            <w:snapToGrid w:val="0"/>
            <w:w w:val="0"/>
          </w:rPr>
          <w:t>1.11</w:t>
        </w:r>
        <w:r w:rsidR="009C6B5D">
          <w:rPr>
            <w:rFonts w:asciiTheme="minorHAnsi" w:eastAsiaTheme="minorEastAsia" w:hAnsiTheme="minorHAnsi" w:cstheme="minorBidi"/>
            <w:b w:val="0"/>
            <w:bCs w:val="0"/>
            <w:noProof/>
            <w:sz w:val="22"/>
            <w:szCs w:val="22"/>
          </w:rPr>
          <w:tab/>
        </w:r>
        <w:r w:rsidR="009C6B5D" w:rsidRPr="0094272C">
          <w:rPr>
            <w:rStyle w:val="Hyperlink"/>
            <w:noProof/>
          </w:rPr>
          <w:t>Governing Rules and Regulations</w:t>
        </w:r>
        <w:r w:rsidR="009C6B5D">
          <w:rPr>
            <w:noProof/>
            <w:webHidden/>
          </w:rPr>
          <w:tab/>
        </w:r>
        <w:r>
          <w:rPr>
            <w:noProof/>
            <w:webHidden/>
          </w:rPr>
          <w:fldChar w:fldCharType="begin"/>
        </w:r>
        <w:r w:rsidR="009C6B5D">
          <w:rPr>
            <w:noProof/>
            <w:webHidden/>
          </w:rPr>
          <w:instrText xml:space="preserve"> PAGEREF _Toc382901630 \h </w:instrText>
        </w:r>
        <w:r>
          <w:rPr>
            <w:noProof/>
            <w:webHidden/>
          </w:rPr>
        </w:r>
        <w:r>
          <w:rPr>
            <w:noProof/>
            <w:webHidden/>
          </w:rPr>
          <w:fldChar w:fldCharType="separate"/>
        </w:r>
        <w:r w:rsidR="009C6B5D">
          <w:rPr>
            <w:noProof/>
            <w:webHidden/>
          </w:rPr>
          <w:t>7</w:t>
        </w:r>
        <w:r>
          <w:rPr>
            <w:noProof/>
            <w:webHidden/>
          </w:rPr>
          <w:fldChar w:fldCharType="end"/>
        </w:r>
      </w:hyperlink>
    </w:p>
    <w:p w:rsidR="009C6B5D" w:rsidRDefault="000A16F5">
      <w:pPr>
        <w:pStyle w:val="TOC1"/>
        <w:tabs>
          <w:tab w:val="right" w:leader="dot" w:pos="9350"/>
        </w:tabs>
        <w:rPr>
          <w:rFonts w:asciiTheme="minorHAnsi" w:eastAsiaTheme="minorEastAsia" w:hAnsiTheme="minorHAnsi" w:cstheme="minorBidi"/>
          <w:b w:val="0"/>
          <w:bCs w:val="0"/>
          <w:noProof/>
          <w:sz w:val="22"/>
          <w:szCs w:val="22"/>
        </w:rPr>
      </w:pPr>
      <w:hyperlink w:anchor="_Toc382901631" w:history="1">
        <w:r w:rsidR="009C6B5D" w:rsidRPr="0094272C">
          <w:rPr>
            <w:rStyle w:val="Hyperlink"/>
            <w:noProof/>
          </w:rPr>
          <w:t>SECTION II.  GENERAL INFORMATION</w:t>
        </w:r>
        <w:r w:rsidR="009C6B5D">
          <w:rPr>
            <w:noProof/>
            <w:webHidden/>
          </w:rPr>
          <w:tab/>
        </w:r>
        <w:r>
          <w:rPr>
            <w:noProof/>
            <w:webHidden/>
          </w:rPr>
          <w:fldChar w:fldCharType="begin"/>
        </w:r>
        <w:r w:rsidR="009C6B5D">
          <w:rPr>
            <w:noProof/>
            <w:webHidden/>
          </w:rPr>
          <w:instrText xml:space="preserve"> PAGEREF _Toc382901631 \h </w:instrText>
        </w:r>
        <w:r>
          <w:rPr>
            <w:noProof/>
            <w:webHidden/>
          </w:rPr>
        </w:r>
        <w:r>
          <w:rPr>
            <w:noProof/>
            <w:webHidden/>
          </w:rPr>
          <w:fldChar w:fldCharType="separate"/>
        </w:r>
        <w:r w:rsidR="009C6B5D">
          <w:rPr>
            <w:noProof/>
            <w:webHidden/>
          </w:rPr>
          <w:t>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2" w:history="1">
        <w:r w:rsidR="009C6B5D" w:rsidRPr="0094272C">
          <w:rPr>
            <w:rStyle w:val="Hyperlink"/>
            <w:rFonts w:ascii="Times New Roman" w:hAnsi="Times New Roman"/>
            <w:noProof/>
          </w:rPr>
          <w:t>2.1</w:t>
        </w:r>
        <w:r w:rsidR="009C6B5D">
          <w:rPr>
            <w:rFonts w:asciiTheme="minorHAnsi" w:eastAsiaTheme="minorEastAsia" w:hAnsiTheme="minorHAnsi" w:cstheme="minorBidi"/>
            <w:b w:val="0"/>
            <w:bCs w:val="0"/>
            <w:noProof/>
            <w:sz w:val="22"/>
            <w:szCs w:val="22"/>
          </w:rPr>
          <w:tab/>
        </w:r>
        <w:r w:rsidR="009C6B5D" w:rsidRPr="0094272C">
          <w:rPr>
            <w:rStyle w:val="Hyperlink"/>
            <w:noProof/>
          </w:rPr>
          <w:t>Purpose</w:t>
        </w:r>
        <w:r w:rsidR="009C6B5D">
          <w:rPr>
            <w:noProof/>
            <w:webHidden/>
          </w:rPr>
          <w:tab/>
        </w:r>
        <w:r>
          <w:rPr>
            <w:noProof/>
            <w:webHidden/>
          </w:rPr>
          <w:fldChar w:fldCharType="begin"/>
        </w:r>
        <w:r w:rsidR="009C6B5D">
          <w:rPr>
            <w:noProof/>
            <w:webHidden/>
          </w:rPr>
          <w:instrText xml:space="preserve"> PAGEREF _Toc382901632 \h </w:instrText>
        </w:r>
        <w:r>
          <w:rPr>
            <w:noProof/>
            <w:webHidden/>
          </w:rPr>
        </w:r>
        <w:r>
          <w:rPr>
            <w:noProof/>
            <w:webHidden/>
          </w:rPr>
          <w:fldChar w:fldCharType="separate"/>
        </w:r>
        <w:r w:rsidR="009C6B5D">
          <w:rPr>
            <w:noProof/>
            <w:webHidden/>
          </w:rPr>
          <w:t>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3" w:history="1">
        <w:r w:rsidR="009C6B5D" w:rsidRPr="0094272C">
          <w:rPr>
            <w:rStyle w:val="Hyperlink"/>
            <w:rFonts w:ascii="Times New Roman" w:hAnsi="Times New Roman"/>
            <w:noProof/>
          </w:rPr>
          <w:t>2.2</w:t>
        </w:r>
        <w:r w:rsidR="009C6B5D">
          <w:rPr>
            <w:rFonts w:asciiTheme="minorHAnsi" w:eastAsiaTheme="minorEastAsia" w:hAnsiTheme="minorHAnsi" w:cstheme="minorBidi"/>
            <w:b w:val="0"/>
            <w:bCs w:val="0"/>
            <w:noProof/>
            <w:sz w:val="22"/>
            <w:szCs w:val="22"/>
          </w:rPr>
          <w:tab/>
        </w:r>
        <w:r w:rsidR="009C6B5D" w:rsidRPr="0094272C">
          <w:rPr>
            <w:rStyle w:val="Hyperlink"/>
            <w:noProof/>
          </w:rPr>
          <w:t>Revisions to the RFP</w:t>
        </w:r>
        <w:r w:rsidR="009C6B5D">
          <w:rPr>
            <w:noProof/>
            <w:webHidden/>
          </w:rPr>
          <w:tab/>
        </w:r>
        <w:r>
          <w:rPr>
            <w:noProof/>
            <w:webHidden/>
          </w:rPr>
          <w:fldChar w:fldCharType="begin"/>
        </w:r>
        <w:r w:rsidR="009C6B5D">
          <w:rPr>
            <w:noProof/>
            <w:webHidden/>
          </w:rPr>
          <w:instrText xml:space="preserve"> PAGEREF _Toc382901633 \h </w:instrText>
        </w:r>
        <w:r>
          <w:rPr>
            <w:noProof/>
            <w:webHidden/>
          </w:rPr>
        </w:r>
        <w:r>
          <w:rPr>
            <w:noProof/>
            <w:webHidden/>
          </w:rPr>
          <w:fldChar w:fldCharType="separate"/>
        </w:r>
        <w:r w:rsidR="009C6B5D">
          <w:rPr>
            <w:noProof/>
            <w:webHidden/>
          </w:rPr>
          <w:t>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4" w:history="1">
        <w:r w:rsidR="009C6B5D" w:rsidRPr="0094272C">
          <w:rPr>
            <w:rStyle w:val="Hyperlink"/>
            <w:rFonts w:ascii="Times New Roman" w:hAnsi="Times New Roman"/>
            <w:noProof/>
          </w:rPr>
          <w:t>2.3</w:t>
        </w:r>
        <w:r w:rsidR="009C6B5D">
          <w:rPr>
            <w:rFonts w:asciiTheme="minorHAnsi" w:eastAsiaTheme="minorEastAsia" w:hAnsiTheme="minorHAnsi" w:cstheme="minorBidi"/>
            <w:b w:val="0"/>
            <w:bCs w:val="0"/>
            <w:noProof/>
            <w:sz w:val="22"/>
            <w:szCs w:val="22"/>
          </w:rPr>
          <w:tab/>
        </w:r>
        <w:r w:rsidR="009C6B5D" w:rsidRPr="0094272C">
          <w:rPr>
            <w:rStyle w:val="Hyperlink"/>
            <w:noProof/>
          </w:rPr>
          <w:t>Cancellation of the RFP</w:t>
        </w:r>
        <w:r w:rsidR="009C6B5D">
          <w:rPr>
            <w:noProof/>
            <w:webHidden/>
          </w:rPr>
          <w:tab/>
        </w:r>
        <w:r>
          <w:rPr>
            <w:noProof/>
            <w:webHidden/>
          </w:rPr>
          <w:fldChar w:fldCharType="begin"/>
        </w:r>
        <w:r w:rsidR="009C6B5D">
          <w:rPr>
            <w:noProof/>
            <w:webHidden/>
          </w:rPr>
          <w:instrText xml:space="preserve"> PAGEREF _Toc382901634 \h </w:instrText>
        </w:r>
        <w:r>
          <w:rPr>
            <w:noProof/>
            <w:webHidden/>
          </w:rPr>
        </w:r>
        <w:r>
          <w:rPr>
            <w:noProof/>
            <w:webHidden/>
          </w:rPr>
          <w:fldChar w:fldCharType="separate"/>
        </w:r>
        <w:r w:rsidR="009C6B5D">
          <w:rPr>
            <w:noProof/>
            <w:webHidden/>
          </w:rPr>
          <w:t>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5" w:history="1">
        <w:r w:rsidR="009C6B5D" w:rsidRPr="0094272C">
          <w:rPr>
            <w:rStyle w:val="Hyperlink"/>
            <w:rFonts w:ascii="Times New Roman" w:hAnsi="Times New Roman"/>
            <w:noProof/>
          </w:rPr>
          <w:t>2.4</w:t>
        </w:r>
        <w:r w:rsidR="009C6B5D">
          <w:rPr>
            <w:rFonts w:asciiTheme="minorHAnsi" w:eastAsiaTheme="minorEastAsia" w:hAnsiTheme="minorHAnsi" w:cstheme="minorBidi"/>
            <w:b w:val="0"/>
            <w:bCs w:val="0"/>
            <w:noProof/>
            <w:sz w:val="22"/>
            <w:szCs w:val="22"/>
          </w:rPr>
          <w:tab/>
        </w:r>
        <w:r w:rsidR="009C6B5D" w:rsidRPr="0094272C">
          <w:rPr>
            <w:rStyle w:val="Hyperlink"/>
            <w:noProof/>
          </w:rPr>
          <w:t>Acceptance of Proposal and Terms and Conditions</w:t>
        </w:r>
        <w:r w:rsidR="009C6B5D">
          <w:rPr>
            <w:noProof/>
            <w:webHidden/>
          </w:rPr>
          <w:tab/>
        </w:r>
        <w:r>
          <w:rPr>
            <w:noProof/>
            <w:webHidden/>
          </w:rPr>
          <w:fldChar w:fldCharType="begin"/>
        </w:r>
        <w:r w:rsidR="009C6B5D">
          <w:rPr>
            <w:noProof/>
            <w:webHidden/>
          </w:rPr>
          <w:instrText xml:space="preserve"> PAGEREF _Toc382901635 \h </w:instrText>
        </w:r>
        <w:r>
          <w:rPr>
            <w:noProof/>
            <w:webHidden/>
          </w:rPr>
        </w:r>
        <w:r>
          <w:rPr>
            <w:noProof/>
            <w:webHidden/>
          </w:rPr>
          <w:fldChar w:fldCharType="separate"/>
        </w:r>
        <w:r w:rsidR="009C6B5D">
          <w:rPr>
            <w:noProof/>
            <w:webHidden/>
          </w:rPr>
          <w:t>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6" w:history="1">
        <w:r w:rsidR="009C6B5D" w:rsidRPr="0094272C">
          <w:rPr>
            <w:rStyle w:val="Hyperlink"/>
            <w:rFonts w:ascii="Times New Roman" w:hAnsi="Times New Roman"/>
            <w:noProof/>
          </w:rPr>
          <w:t>2.5</w:t>
        </w:r>
        <w:r w:rsidR="009C6B5D">
          <w:rPr>
            <w:rFonts w:asciiTheme="minorHAnsi" w:eastAsiaTheme="minorEastAsia" w:hAnsiTheme="minorHAnsi" w:cstheme="minorBidi"/>
            <w:b w:val="0"/>
            <w:bCs w:val="0"/>
            <w:noProof/>
            <w:sz w:val="22"/>
            <w:szCs w:val="22"/>
          </w:rPr>
          <w:tab/>
        </w:r>
        <w:r w:rsidR="009C6B5D" w:rsidRPr="0094272C">
          <w:rPr>
            <w:rStyle w:val="Hyperlink"/>
            <w:noProof/>
          </w:rPr>
          <w:t>Additional Information</w:t>
        </w:r>
        <w:r w:rsidR="009C6B5D">
          <w:rPr>
            <w:noProof/>
            <w:webHidden/>
          </w:rPr>
          <w:tab/>
        </w:r>
        <w:r>
          <w:rPr>
            <w:noProof/>
            <w:webHidden/>
          </w:rPr>
          <w:fldChar w:fldCharType="begin"/>
        </w:r>
        <w:r w:rsidR="009C6B5D">
          <w:rPr>
            <w:noProof/>
            <w:webHidden/>
          </w:rPr>
          <w:instrText xml:space="preserve"> PAGEREF _Toc382901636 \h </w:instrText>
        </w:r>
        <w:r>
          <w:rPr>
            <w:noProof/>
            <w:webHidden/>
          </w:rPr>
        </w:r>
        <w:r>
          <w:rPr>
            <w:noProof/>
            <w:webHidden/>
          </w:rPr>
          <w:fldChar w:fldCharType="separate"/>
        </w:r>
        <w:r w:rsidR="009C6B5D">
          <w:rPr>
            <w:noProof/>
            <w:webHidden/>
          </w:rPr>
          <w:t>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7" w:history="1">
        <w:r w:rsidR="009C6B5D" w:rsidRPr="0094272C">
          <w:rPr>
            <w:rStyle w:val="Hyperlink"/>
            <w:rFonts w:ascii="Times New Roman" w:hAnsi="Times New Roman"/>
            <w:noProof/>
          </w:rPr>
          <w:t>2.6</w:t>
        </w:r>
        <w:r w:rsidR="009C6B5D">
          <w:rPr>
            <w:rFonts w:asciiTheme="minorHAnsi" w:eastAsiaTheme="minorEastAsia" w:hAnsiTheme="minorHAnsi" w:cstheme="minorBidi"/>
            <w:b w:val="0"/>
            <w:bCs w:val="0"/>
            <w:noProof/>
            <w:sz w:val="22"/>
            <w:szCs w:val="22"/>
          </w:rPr>
          <w:tab/>
        </w:r>
        <w:r w:rsidR="009C6B5D" w:rsidRPr="0094272C">
          <w:rPr>
            <w:rStyle w:val="Hyperlink"/>
            <w:noProof/>
          </w:rPr>
          <w:t>Incurred Expenses</w:t>
        </w:r>
        <w:r w:rsidR="009C6B5D">
          <w:rPr>
            <w:noProof/>
            <w:webHidden/>
          </w:rPr>
          <w:tab/>
        </w:r>
        <w:r>
          <w:rPr>
            <w:noProof/>
            <w:webHidden/>
          </w:rPr>
          <w:fldChar w:fldCharType="begin"/>
        </w:r>
        <w:r w:rsidR="009C6B5D">
          <w:rPr>
            <w:noProof/>
            <w:webHidden/>
          </w:rPr>
          <w:instrText xml:space="preserve"> PAGEREF _Toc382901637 \h </w:instrText>
        </w:r>
        <w:r>
          <w:rPr>
            <w:noProof/>
            <w:webHidden/>
          </w:rPr>
        </w:r>
        <w:r>
          <w:rPr>
            <w:noProof/>
            <w:webHidden/>
          </w:rPr>
          <w:fldChar w:fldCharType="separate"/>
        </w:r>
        <w:r w:rsidR="009C6B5D">
          <w:rPr>
            <w:noProof/>
            <w:webHidden/>
          </w:rPr>
          <w:t>10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8" w:history="1">
        <w:r w:rsidR="009C6B5D" w:rsidRPr="0094272C">
          <w:rPr>
            <w:rStyle w:val="Hyperlink"/>
            <w:rFonts w:ascii="Times New Roman" w:hAnsi="Times New Roman"/>
            <w:noProof/>
          </w:rPr>
          <w:t>2.7</w:t>
        </w:r>
        <w:r w:rsidR="009C6B5D">
          <w:rPr>
            <w:rFonts w:asciiTheme="minorHAnsi" w:eastAsiaTheme="minorEastAsia" w:hAnsiTheme="minorHAnsi" w:cstheme="minorBidi"/>
            <w:b w:val="0"/>
            <w:bCs w:val="0"/>
            <w:noProof/>
            <w:sz w:val="22"/>
            <w:szCs w:val="22"/>
          </w:rPr>
          <w:tab/>
        </w:r>
        <w:r w:rsidR="009C6B5D" w:rsidRPr="0094272C">
          <w:rPr>
            <w:rStyle w:val="Hyperlink"/>
            <w:noProof/>
          </w:rPr>
          <w:t>Economy of Preparation</w:t>
        </w:r>
        <w:r w:rsidR="009C6B5D">
          <w:rPr>
            <w:noProof/>
            <w:webHidden/>
          </w:rPr>
          <w:tab/>
        </w:r>
        <w:r>
          <w:rPr>
            <w:noProof/>
            <w:webHidden/>
          </w:rPr>
          <w:fldChar w:fldCharType="begin"/>
        </w:r>
        <w:r w:rsidR="009C6B5D">
          <w:rPr>
            <w:noProof/>
            <w:webHidden/>
          </w:rPr>
          <w:instrText xml:space="preserve"> PAGEREF _Toc382901638 \h </w:instrText>
        </w:r>
        <w:r>
          <w:rPr>
            <w:noProof/>
            <w:webHidden/>
          </w:rPr>
        </w:r>
        <w:r>
          <w:rPr>
            <w:noProof/>
            <w:webHidden/>
          </w:rPr>
          <w:fldChar w:fldCharType="separate"/>
        </w:r>
        <w:r w:rsidR="009C6B5D">
          <w:rPr>
            <w:noProof/>
            <w:webHidden/>
          </w:rPr>
          <w:t>10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39" w:history="1">
        <w:r w:rsidR="009C6B5D" w:rsidRPr="0094272C">
          <w:rPr>
            <w:rStyle w:val="Hyperlink"/>
            <w:rFonts w:ascii="Times New Roman" w:hAnsi="Times New Roman"/>
            <w:noProof/>
          </w:rPr>
          <w:t>2.8</w:t>
        </w:r>
        <w:r w:rsidR="009C6B5D">
          <w:rPr>
            <w:rFonts w:asciiTheme="minorHAnsi" w:eastAsiaTheme="minorEastAsia" w:hAnsiTheme="minorHAnsi" w:cstheme="minorBidi"/>
            <w:b w:val="0"/>
            <w:bCs w:val="0"/>
            <w:noProof/>
            <w:sz w:val="22"/>
            <w:szCs w:val="22"/>
          </w:rPr>
          <w:tab/>
        </w:r>
        <w:r w:rsidR="009C6B5D" w:rsidRPr="0094272C">
          <w:rPr>
            <w:rStyle w:val="Hyperlink"/>
            <w:noProof/>
          </w:rPr>
          <w:t>Alternate Proposals</w:t>
        </w:r>
        <w:r w:rsidR="009C6B5D">
          <w:rPr>
            <w:noProof/>
            <w:webHidden/>
          </w:rPr>
          <w:tab/>
        </w:r>
        <w:r>
          <w:rPr>
            <w:noProof/>
            <w:webHidden/>
          </w:rPr>
          <w:fldChar w:fldCharType="begin"/>
        </w:r>
        <w:r w:rsidR="009C6B5D">
          <w:rPr>
            <w:noProof/>
            <w:webHidden/>
          </w:rPr>
          <w:instrText xml:space="preserve"> PAGEREF _Toc382901639 \h </w:instrText>
        </w:r>
        <w:r>
          <w:rPr>
            <w:noProof/>
            <w:webHidden/>
          </w:rPr>
        </w:r>
        <w:r>
          <w:rPr>
            <w:noProof/>
            <w:webHidden/>
          </w:rPr>
          <w:fldChar w:fldCharType="separate"/>
        </w:r>
        <w:r w:rsidR="009C6B5D">
          <w:rPr>
            <w:noProof/>
            <w:webHidden/>
          </w:rPr>
          <w:t>10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0" w:history="1">
        <w:r w:rsidR="009C6B5D" w:rsidRPr="0094272C">
          <w:rPr>
            <w:rStyle w:val="Hyperlink"/>
            <w:rFonts w:ascii="Times New Roman" w:hAnsi="Times New Roman"/>
            <w:noProof/>
          </w:rPr>
          <w:t>2.9</w:t>
        </w:r>
        <w:r w:rsidR="009C6B5D">
          <w:rPr>
            <w:rFonts w:asciiTheme="minorHAnsi" w:eastAsiaTheme="minorEastAsia" w:hAnsiTheme="minorHAnsi" w:cstheme="minorBidi"/>
            <w:b w:val="0"/>
            <w:bCs w:val="0"/>
            <w:noProof/>
            <w:sz w:val="22"/>
            <w:szCs w:val="22"/>
          </w:rPr>
          <w:tab/>
        </w:r>
        <w:r w:rsidR="009C6B5D" w:rsidRPr="0094272C">
          <w:rPr>
            <w:rStyle w:val="Hyperlink"/>
            <w:noProof/>
          </w:rPr>
          <w:t>Multiple Proposals</w:t>
        </w:r>
        <w:r w:rsidR="009C6B5D">
          <w:rPr>
            <w:noProof/>
            <w:webHidden/>
          </w:rPr>
          <w:tab/>
        </w:r>
        <w:r>
          <w:rPr>
            <w:noProof/>
            <w:webHidden/>
          </w:rPr>
          <w:fldChar w:fldCharType="begin"/>
        </w:r>
        <w:r w:rsidR="009C6B5D">
          <w:rPr>
            <w:noProof/>
            <w:webHidden/>
          </w:rPr>
          <w:instrText xml:space="preserve"> PAGEREF _Toc382901640 \h </w:instrText>
        </w:r>
        <w:r>
          <w:rPr>
            <w:noProof/>
            <w:webHidden/>
          </w:rPr>
        </w:r>
        <w:r>
          <w:rPr>
            <w:noProof/>
            <w:webHidden/>
          </w:rPr>
          <w:fldChar w:fldCharType="separate"/>
        </w:r>
        <w:r w:rsidR="009C6B5D">
          <w:rPr>
            <w:noProof/>
            <w:webHidden/>
          </w:rPr>
          <w:t>10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1" w:history="1">
        <w:r w:rsidR="009C6B5D" w:rsidRPr="0094272C">
          <w:rPr>
            <w:rStyle w:val="Hyperlink"/>
            <w:rFonts w:ascii="Times New Roman" w:hAnsi="Times New Roman"/>
            <w:noProof/>
          </w:rPr>
          <w:t>2.10</w:t>
        </w:r>
        <w:r w:rsidR="009C6B5D">
          <w:rPr>
            <w:rFonts w:asciiTheme="minorHAnsi" w:eastAsiaTheme="minorEastAsia" w:hAnsiTheme="minorHAnsi" w:cstheme="minorBidi"/>
            <w:b w:val="0"/>
            <w:bCs w:val="0"/>
            <w:noProof/>
            <w:sz w:val="22"/>
            <w:szCs w:val="22"/>
          </w:rPr>
          <w:tab/>
        </w:r>
        <w:r w:rsidR="009C6B5D" w:rsidRPr="0094272C">
          <w:rPr>
            <w:rStyle w:val="Hyperlink"/>
            <w:noProof/>
          </w:rPr>
          <w:t>State Supplied Services and Facilities</w:t>
        </w:r>
        <w:r w:rsidR="009C6B5D">
          <w:rPr>
            <w:noProof/>
            <w:webHidden/>
          </w:rPr>
          <w:tab/>
        </w:r>
        <w:r>
          <w:rPr>
            <w:noProof/>
            <w:webHidden/>
          </w:rPr>
          <w:fldChar w:fldCharType="begin"/>
        </w:r>
        <w:r w:rsidR="009C6B5D">
          <w:rPr>
            <w:noProof/>
            <w:webHidden/>
          </w:rPr>
          <w:instrText xml:space="preserve"> PAGEREF _Toc382901641 \h </w:instrText>
        </w:r>
        <w:r>
          <w:rPr>
            <w:noProof/>
            <w:webHidden/>
          </w:rPr>
        </w:r>
        <w:r>
          <w:rPr>
            <w:noProof/>
            <w:webHidden/>
          </w:rPr>
          <w:fldChar w:fldCharType="separate"/>
        </w:r>
        <w:r w:rsidR="009C6B5D">
          <w:rPr>
            <w:noProof/>
            <w:webHidden/>
          </w:rPr>
          <w:t>10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2" w:history="1">
        <w:r w:rsidR="009C6B5D" w:rsidRPr="0094272C">
          <w:rPr>
            <w:rStyle w:val="Hyperlink"/>
            <w:rFonts w:ascii="Times New Roman" w:hAnsi="Times New Roman"/>
            <w:noProof/>
          </w:rPr>
          <w:t>2.11</w:t>
        </w:r>
        <w:r w:rsidR="009C6B5D">
          <w:rPr>
            <w:rFonts w:asciiTheme="minorHAnsi" w:eastAsiaTheme="minorEastAsia" w:hAnsiTheme="minorHAnsi" w:cstheme="minorBidi"/>
            <w:b w:val="0"/>
            <w:bCs w:val="0"/>
            <w:noProof/>
            <w:sz w:val="22"/>
            <w:szCs w:val="22"/>
          </w:rPr>
          <w:tab/>
        </w:r>
        <w:r w:rsidR="009C6B5D" w:rsidRPr="0094272C">
          <w:rPr>
            <w:rStyle w:val="Hyperlink"/>
            <w:noProof/>
          </w:rPr>
          <w:t>Working Hours and Location</w:t>
        </w:r>
        <w:r w:rsidR="009C6B5D">
          <w:rPr>
            <w:noProof/>
            <w:webHidden/>
          </w:rPr>
          <w:tab/>
        </w:r>
        <w:r>
          <w:rPr>
            <w:noProof/>
            <w:webHidden/>
          </w:rPr>
          <w:fldChar w:fldCharType="begin"/>
        </w:r>
        <w:r w:rsidR="009C6B5D">
          <w:rPr>
            <w:noProof/>
            <w:webHidden/>
          </w:rPr>
          <w:instrText xml:space="preserve"> PAGEREF _Toc382901642 \h </w:instrText>
        </w:r>
        <w:r>
          <w:rPr>
            <w:noProof/>
            <w:webHidden/>
          </w:rPr>
        </w:r>
        <w:r>
          <w:rPr>
            <w:noProof/>
            <w:webHidden/>
          </w:rPr>
          <w:fldChar w:fldCharType="separate"/>
        </w:r>
        <w:r w:rsidR="009C6B5D">
          <w:rPr>
            <w:noProof/>
            <w:webHidden/>
          </w:rPr>
          <w:t>11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3" w:history="1">
        <w:r w:rsidR="009C6B5D" w:rsidRPr="0094272C">
          <w:rPr>
            <w:rStyle w:val="Hyperlink"/>
            <w:rFonts w:ascii="Times New Roman" w:hAnsi="Times New Roman"/>
            <w:noProof/>
          </w:rPr>
          <w:t>2.12</w:t>
        </w:r>
        <w:r w:rsidR="009C6B5D">
          <w:rPr>
            <w:rFonts w:asciiTheme="minorHAnsi" w:eastAsiaTheme="minorEastAsia" w:hAnsiTheme="minorHAnsi" w:cstheme="minorBidi"/>
            <w:b w:val="0"/>
            <w:bCs w:val="0"/>
            <w:noProof/>
            <w:sz w:val="22"/>
            <w:szCs w:val="22"/>
          </w:rPr>
          <w:tab/>
        </w:r>
        <w:r w:rsidR="009C6B5D" w:rsidRPr="0094272C">
          <w:rPr>
            <w:rStyle w:val="Hyperlink"/>
            <w:noProof/>
          </w:rPr>
          <w:t>Contract Term</w:t>
        </w:r>
        <w:r w:rsidR="009C6B5D">
          <w:rPr>
            <w:noProof/>
            <w:webHidden/>
          </w:rPr>
          <w:tab/>
        </w:r>
        <w:r>
          <w:rPr>
            <w:noProof/>
            <w:webHidden/>
          </w:rPr>
          <w:fldChar w:fldCharType="begin"/>
        </w:r>
        <w:r w:rsidR="009C6B5D">
          <w:rPr>
            <w:noProof/>
            <w:webHidden/>
          </w:rPr>
          <w:instrText xml:space="preserve"> PAGEREF _Toc382901643 \h </w:instrText>
        </w:r>
        <w:r>
          <w:rPr>
            <w:noProof/>
            <w:webHidden/>
          </w:rPr>
        </w:r>
        <w:r>
          <w:rPr>
            <w:noProof/>
            <w:webHidden/>
          </w:rPr>
          <w:fldChar w:fldCharType="separate"/>
        </w:r>
        <w:r w:rsidR="009C6B5D">
          <w:rPr>
            <w:noProof/>
            <w:webHidden/>
          </w:rPr>
          <w:t>11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4" w:history="1">
        <w:r w:rsidR="009C6B5D" w:rsidRPr="0094272C">
          <w:rPr>
            <w:rStyle w:val="Hyperlink"/>
            <w:rFonts w:ascii="Times New Roman" w:hAnsi="Times New Roman"/>
            <w:noProof/>
          </w:rPr>
          <w:t>2.13</w:t>
        </w:r>
        <w:r w:rsidR="009C6B5D">
          <w:rPr>
            <w:rFonts w:asciiTheme="minorHAnsi" w:eastAsiaTheme="minorEastAsia" w:hAnsiTheme="minorHAnsi" w:cstheme="minorBidi"/>
            <w:b w:val="0"/>
            <w:bCs w:val="0"/>
            <w:noProof/>
            <w:sz w:val="22"/>
            <w:szCs w:val="22"/>
          </w:rPr>
          <w:tab/>
        </w:r>
        <w:r w:rsidR="009C6B5D" w:rsidRPr="0094272C">
          <w:rPr>
            <w:rStyle w:val="Hyperlink"/>
            <w:noProof/>
          </w:rPr>
          <w:t>Multi-Year Contract</w:t>
        </w:r>
        <w:r w:rsidR="009C6B5D">
          <w:rPr>
            <w:noProof/>
            <w:webHidden/>
          </w:rPr>
          <w:tab/>
        </w:r>
        <w:r>
          <w:rPr>
            <w:noProof/>
            <w:webHidden/>
          </w:rPr>
          <w:fldChar w:fldCharType="begin"/>
        </w:r>
        <w:r w:rsidR="009C6B5D">
          <w:rPr>
            <w:noProof/>
            <w:webHidden/>
          </w:rPr>
          <w:instrText xml:space="preserve"> PAGEREF _Toc382901644 \h </w:instrText>
        </w:r>
        <w:r>
          <w:rPr>
            <w:noProof/>
            <w:webHidden/>
          </w:rPr>
        </w:r>
        <w:r>
          <w:rPr>
            <w:noProof/>
            <w:webHidden/>
          </w:rPr>
          <w:fldChar w:fldCharType="separate"/>
        </w:r>
        <w:r w:rsidR="009C6B5D">
          <w:rPr>
            <w:noProof/>
            <w:webHidden/>
          </w:rPr>
          <w:t>11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5" w:history="1">
        <w:r w:rsidR="009C6B5D" w:rsidRPr="0094272C">
          <w:rPr>
            <w:rStyle w:val="Hyperlink"/>
            <w:rFonts w:ascii="Times New Roman" w:hAnsi="Times New Roman"/>
            <w:noProof/>
          </w:rPr>
          <w:t>2.14</w:t>
        </w:r>
        <w:r w:rsidR="009C6B5D">
          <w:rPr>
            <w:rFonts w:asciiTheme="minorHAnsi" w:eastAsiaTheme="minorEastAsia" w:hAnsiTheme="minorHAnsi" w:cstheme="minorBidi"/>
            <w:b w:val="0"/>
            <w:bCs w:val="0"/>
            <w:noProof/>
            <w:sz w:val="22"/>
            <w:szCs w:val="22"/>
          </w:rPr>
          <w:tab/>
        </w:r>
        <w:r w:rsidR="009C6B5D" w:rsidRPr="0094272C">
          <w:rPr>
            <w:rStyle w:val="Hyperlink"/>
            <w:noProof/>
          </w:rPr>
          <w:t>Options</w:t>
        </w:r>
        <w:r w:rsidR="009C6B5D">
          <w:rPr>
            <w:noProof/>
            <w:webHidden/>
          </w:rPr>
          <w:tab/>
        </w:r>
        <w:r>
          <w:rPr>
            <w:noProof/>
            <w:webHidden/>
          </w:rPr>
          <w:fldChar w:fldCharType="begin"/>
        </w:r>
        <w:r w:rsidR="009C6B5D">
          <w:rPr>
            <w:noProof/>
            <w:webHidden/>
          </w:rPr>
          <w:instrText xml:space="preserve"> PAGEREF _Toc382901645 \h </w:instrText>
        </w:r>
        <w:r>
          <w:rPr>
            <w:noProof/>
            <w:webHidden/>
          </w:rPr>
        </w:r>
        <w:r>
          <w:rPr>
            <w:noProof/>
            <w:webHidden/>
          </w:rPr>
          <w:fldChar w:fldCharType="separate"/>
        </w:r>
        <w:r w:rsidR="009C6B5D">
          <w:rPr>
            <w:noProof/>
            <w:webHidden/>
          </w:rPr>
          <w:t>12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6" w:history="1">
        <w:r w:rsidR="009C6B5D" w:rsidRPr="0094272C">
          <w:rPr>
            <w:rStyle w:val="Hyperlink"/>
            <w:rFonts w:ascii="Times New Roman" w:hAnsi="Times New Roman"/>
            <w:noProof/>
          </w:rPr>
          <w:t>2.15</w:t>
        </w:r>
        <w:r w:rsidR="009C6B5D">
          <w:rPr>
            <w:rFonts w:asciiTheme="minorHAnsi" w:eastAsiaTheme="minorEastAsia" w:hAnsiTheme="minorHAnsi" w:cstheme="minorBidi"/>
            <w:b w:val="0"/>
            <w:bCs w:val="0"/>
            <w:noProof/>
            <w:sz w:val="22"/>
            <w:szCs w:val="22"/>
          </w:rPr>
          <w:tab/>
        </w:r>
        <w:r w:rsidR="009C6B5D" w:rsidRPr="0094272C">
          <w:rPr>
            <w:rStyle w:val="Hyperlink"/>
            <w:noProof/>
          </w:rPr>
          <w:t>Bid/Proposal Affidavit</w:t>
        </w:r>
        <w:r w:rsidR="009C6B5D">
          <w:rPr>
            <w:noProof/>
            <w:webHidden/>
          </w:rPr>
          <w:tab/>
        </w:r>
        <w:r>
          <w:rPr>
            <w:noProof/>
            <w:webHidden/>
          </w:rPr>
          <w:fldChar w:fldCharType="begin"/>
        </w:r>
        <w:r w:rsidR="009C6B5D">
          <w:rPr>
            <w:noProof/>
            <w:webHidden/>
          </w:rPr>
          <w:instrText xml:space="preserve"> PAGEREF _Toc382901646 \h </w:instrText>
        </w:r>
        <w:r>
          <w:rPr>
            <w:noProof/>
            <w:webHidden/>
          </w:rPr>
        </w:r>
        <w:r>
          <w:rPr>
            <w:noProof/>
            <w:webHidden/>
          </w:rPr>
          <w:fldChar w:fldCharType="separate"/>
        </w:r>
        <w:r w:rsidR="009C6B5D">
          <w:rPr>
            <w:noProof/>
            <w:webHidden/>
          </w:rPr>
          <w:t>12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7" w:history="1">
        <w:r w:rsidR="009C6B5D" w:rsidRPr="0094272C">
          <w:rPr>
            <w:rStyle w:val="Hyperlink"/>
            <w:rFonts w:ascii="Times New Roman" w:hAnsi="Times New Roman"/>
            <w:noProof/>
          </w:rPr>
          <w:t>2.16</w:t>
        </w:r>
        <w:r w:rsidR="009C6B5D">
          <w:rPr>
            <w:rFonts w:asciiTheme="minorHAnsi" w:eastAsiaTheme="minorEastAsia" w:hAnsiTheme="minorHAnsi" w:cstheme="minorBidi"/>
            <w:b w:val="0"/>
            <w:bCs w:val="0"/>
            <w:noProof/>
            <w:sz w:val="22"/>
            <w:szCs w:val="22"/>
          </w:rPr>
          <w:tab/>
        </w:r>
        <w:r w:rsidR="009C6B5D" w:rsidRPr="0094272C">
          <w:rPr>
            <w:rStyle w:val="Hyperlink"/>
            <w:noProof/>
          </w:rPr>
          <w:t>Corporate Registration</w:t>
        </w:r>
        <w:r w:rsidR="009C6B5D">
          <w:rPr>
            <w:noProof/>
            <w:webHidden/>
          </w:rPr>
          <w:tab/>
        </w:r>
        <w:r>
          <w:rPr>
            <w:noProof/>
            <w:webHidden/>
          </w:rPr>
          <w:fldChar w:fldCharType="begin"/>
        </w:r>
        <w:r w:rsidR="009C6B5D">
          <w:rPr>
            <w:noProof/>
            <w:webHidden/>
          </w:rPr>
          <w:instrText xml:space="preserve"> PAGEREF _Toc382901647 \h </w:instrText>
        </w:r>
        <w:r>
          <w:rPr>
            <w:noProof/>
            <w:webHidden/>
          </w:rPr>
        </w:r>
        <w:r>
          <w:rPr>
            <w:noProof/>
            <w:webHidden/>
          </w:rPr>
          <w:fldChar w:fldCharType="separate"/>
        </w:r>
        <w:r w:rsidR="009C6B5D">
          <w:rPr>
            <w:noProof/>
            <w:webHidden/>
          </w:rPr>
          <w:t>12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8" w:history="1">
        <w:r w:rsidR="009C6B5D" w:rsidRPr="0094272C">
          <w:rPr>
            <w:rStyle w:val="Hyperlink"/>
            <w:rFonts w:ascii="Times New Roman" w:hAnsi="Times New Roman"/>
            <w:noProof/>
          </w:rPr>
          <w:t>2.17</w:t>
        </w:r>
        <w:r w:rsidR="009C6B5D">
          <w:rPr>
            <w:rFonts w:asciiTheme="minorHAnsi" w:eastAsiaTheme="minorEastAsia" w:hAnsiTheme="minorHAnsi" w:cstheme="minorBidi"/>
            <w:b w:val="0"/>
            <w:bCs w:val="0"/>
            <w:noProof/>
            <w:sz w:val="22"/>
            <w:szCs w:val="22"/>
          </w:rPr>
          <w:tab/>
        </w:r>
        <w:r w:rsidR="009C6B5D" w:rsidRPr="0094272C">
          <w:rPr>
            <w:rStyle w:val="Hyperlink"/>
            <w:noProof/>
          </w:rPr>
          <w:t>Compliance with Law</w:t>
        </w:r>
        <w:r w:rsidR="009C6B5D">
          <w:rPr>
            <w:noProof/>
            <w:webHidden/>
          </w:rPr>
          <w:tab/>
        </w:r>
        <w:r>
          <w:rPr>
            <w:noProof/>
            <w:webHidden/>
          </w:rPr>
          <w:fldChar w:fldCharType="begin"/>
        </w:r>
        <w:r w:rsidR="009C6B5D">
          <w:rPr>
            <w:noProof/>
            <w:webHidden/>
          </w:rPr>
          <w:instrText xml:space="preserve"> PAGEREF _Toc382901648 \h </w:instrText>
        </w:r>
        <w:r>
          <w:rPr>
            <w:noProof/>
            <w:webHidden/>
          </w:rPr>
        </w:r>
        <w:r>
          <w:rPr>
            <w:noProof/>
            <w:webHidden/>
          </w:rPr>
          <w:fldChar w:fldCharType="separate"/>
        </w:r>
        <w:r w:rsidR="009C6B5D">
          <w:rPr>
            <w:noProof/>
            <w:webHidden/>
          </w:rPr>
          <w:t>12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49" w:history="1">
        <w:r w:rsidR="009C6B5D" w:rsidRPr="0094272C">
          <w:rPr>
            <w:rStyle w:val="Hyperlink"/>
            <w:rFonts w:ascii="Times New Roman" w:hAnsi="Times New Roman"/>
            <w:noProof/>
          </w:rPr>
          <w:t>2.18</w:t>
        </w:r>
        <w:r w:rsidR="009C6B5D">
          <w:rPr>
            <w:rFonts w:asciiTheme="minorHAnsi" w:eastAsiaTheme="minorEastAsia" w:hAnsiTheme="minorHAnsi" w:cstheme="minorBidi"/>
            <w:b w:val="0"/>
            <w:bCs w:val="0"/>
            <w:noProof/>
            <w:sz w:val="22"/>
            <w:szCs w:val="22"/>
          </w:rPr>
          <w:tab/>
        </w:r>
        <w:r w:rsidR="009C6B5D" w:rsidRPr="0094272C">
          <w:rPr>
            <w:rStyle w:val="Hyperlink"/>
            <w:noProof/>
          </w:rPr>
          <w:t>Contract Affidavit</w:t>
        </w:r>
        <w:r w:rsidR="009C6B5D">
          <w:rPr>
            <w:noProof/>
            <w:webHidden/>
          </w:rPr>
          <w:tab/>
        </w:r>
        <w:r>
          <w:rPr>
            <w:noProof/>
            <w:webHidden/>
          </w:rPr>
          <w:fldChar w:fldCharType="begin"/>
        </w:r>
        <w:r w:rsidR="009C6B5D">
          <w:rPr>
            <w:noProof/>
            <w:webHidden/>
          </w:rPr>
          <w:instrText xml:space="preserve"> PAGEREF _Toc382901649 \h </w:instrText>
        </w:r>
        <w:r>
          <w:rPr>
            <w:noProof/>
            <w:webHidden/>
          </w:rPr>
        </w:r>
        <w:r>
          <w:rPr>
            <w:noProof/>
            <w:webHidden/>
          </w:rPr>
          <w:fldChar w:fldCharType="separate"/>
        </w:r>
        <w:r w:rsidR="009C6B5D">
          <w:rPr>
            <w:noProof/>
            <w:webHidden/>
          </w:rPr>
          <w:t>13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0" w:history="1">
        <w:r w:rsidR="009C6B5D" w:rsidRPr="0094272C">
          <w:rPr>
            <w:rStyle w:val="Hyperlink"/>
            <w:rFonts w:ascii="Times New Roman" w:hAnsi="Times New Roman"/>
            <w:noProof/>
          </w:rPr>
          <w:t>2.19</w:t>
        </w:r>
        <w:r w:rsidR="009C6B5D">
          <w:rPr>
            <w:rFonts w:asciiTheme="minorHAnsi" w:eastAsiaTheme="minorEastAsia" w:hAnsiTheme="minorHAnsi" w:cstheme="minorBidi"/>
            <w:b w:val="0"/>
            <w:bCs w:val="0"/>
            <w:noProof/>
            <w:sz w:val="22"/>
            <w:szCs w:val="22"/>
          </w:rPr>
          <w:tab/>
        </w:r>
        <w:r w:rsidR="009C6B5D" w:rsidRPr="0094272C">
          <w:rPr>
            <w:rStyle w:val="Hyperlink"/>
            <w:noProof/>
          </w:rPr>
          <w:t>Public Information Act Notice</w:t>
        </w:r>
        <w:r w:rsidR="009C6B5D">
          <w:rPr>
            <w:noProof/>
            <w:webHidden/>
          </w:rPr>
          <w:tab/>
        </w:r>
        <w:r>
          <w:rPr>
            <w:noProof/>
            <w:webHidden/>
          </w:rPr>
          <w:fldChar w:fldCharType="begin"/>
        </w:r>
        <w:r w:rsidR="009C6B5D">
          <w:rPr>
            <w:noProof/>
            <w:webHidden/>
          </w:rPr>
          <w:instrText xml:space="preserve"> PAGEREF _Toc382901650 \h </w:instrText>
        </w:r>
        <w:r>
          <w:rPr>
            <w:noProof/>
            <w:webHidden/>
          </w:rPr>
        </w:r>
        <w:r>
          <w:rPr>
            <w:noProof/>
            <w:webHidden/>
          </w:rPr>
          <w:fldChar w:fldCharType="separate"/>
        </w:r>
        <w:r w:rsidR="009C6B5D">
          <w:rPr>
            <w:noProof/>
            <w:webHidden/>
          </w:rPr>
          <w:t>13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1" w:history="1">
        <w:r w:rsidR="009C6B5D" w:rsidRPr="0094272C">
          <w:rPr>
            <w:rStyle w:val="Hyperlink"/>
            <w:rFonts w:ascii="Times New Roman" w:hAnsi="Times New Roman"/>
            <w:noProof/>
          </w:rPr>
          <w:t>2.20</w:t>
        </w:r>
        <w:r w:rsidR="009C6B5D">
          <w:rPr>
            <w:rFonts w:asciiTheme="minorHAnsi" w:eastAsiaTheme="minorEastAsia" w:hAnsiTheme="minorHAnsi" w:cstheme="minorBidi"/>
            <w:b w:val="0"/>
            <w:bCs w:val="0"/>
            <w:noProof/>
            <w:sz w:val="22"/>
            <w:szCs w:val="22"/>
          </w:rPr>
          <w:tab/>
        </w:r>
        <w:r w:rsidR="009C6B5D" w:rsidRPr="0094272C">
          <w:rPr>
            <w:rStyle w:val="Hyperlink"/>
            <w:noProof/>
          </w:rPr>
          <w:t>Document Ownership</w:t>
        </w:r>
        <w:r w:rsidR="009C6B5D">
          <w:rPr>
            <w:noProof/>
            <w:webHidden/>
          </w:rPr>
          <w:tab/>
        </w:r>
        <w:r>
          <w:rPr>
            <w:noProof/>
            <w:webHidden/>
          </w:rPr>
          <w:fldChar w:fldCharType="begin"/>
        </w:r>
        <w:r w:rsidR="009C6B5D">
          <w:rPr>
            <w:noProof/>
            <w:webHidden/>
          </w:rPr>
          <w:instrText xml:space="preserve"> PAGEREF _Toc382901651 \h </w:instrText>
        </w:r>
        <w:r>
          <w:rPr>
            <w:noProof/>
            <w:webHidden/>
          </w:rPr>
        </w:r>
        <w:r>
          <w:rPr>
            <w:noProof/>
            <w:webHidden/>
          </w:rPr>
          <w:fldChar w:fldCharType="separate"/>
        </w:r>
        <w:r w:rsidR="009C6B5D">
          <w:rPr>
            <w:noProof/>
            <w:webHidden/>
          </w:rPr>
          <w:t>13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2" w:history="1">
        <w:r w:rsidR="009C6B5D" w:rsidRPr="0094272C">
          <w:rPr>
            <w:rStyle w:val="Hyperlink"/>
            <w:rFonts w:ascii="Times New Roman" w:hAnsi="Times New Roman"/>
            <w:noProof/>
          </w:rPr>
          <w:t>2.21</w:t>
        </w:r>
        <w:r w:rsidR="009C6B5D">
          <w:rPr>
            <w:rFonts w:asciiTheme="minorHAnsi" w:eastAsiaTheme="minorEastAsia" w:hAnsiTheme="minorHAnsi" w:cstheme="minorBidi"/>
            <w:b w:val="0"/>
            <w:bCs w:val="0"/>
            <w:noProof/>
            <w:sz w:val="22"/>
            <w:szCs w:val="22"/>
          </w:rPr>
          <w:tab/>
        </w:r>
        <w:r w:rsidR="009C6B5D" w:rsidRPr="0094272C">
          <w:rPr>
            <w:rStyle w:val="Hyperlink"/>
            <w:noProof/>
          </w:rPr>
          <w:t>Procurement Method</w:t>
        </w:r>
        <w:r w:rsidR="009C6B5D">
          <w:rPr>
            <w:noProof/>
            <w:webHidden/>
          </w:rPr>
          <w:tab/>
        </w:r>
        <w:r>
          <w:rPr>
            <w:noProof/>
            <w:webHidden/>
          </w:rPr>
          <w:fldChar w:fldCharType="begin"/>
        </w:r>
        <w:r w:rsidR="009C6B5D">
          <w:rPr>
            <w:noProof/>
            <w:webHidden/>
          </w:rPr>
          <w:instrText xml:space="preserve"> PAGEREF _Toc382901652 \h </w:instrText>
        </w:r>
        <w:r>
          <w:rPr>
            <w:noProof/>
            <w:webHidden/>
          </w:rPr>
        </w:r>
        <w:r>
          <w:rPr>
            <w:noProof/>
            <w:webHidden/>
          </w:rPr>
          <w:fldChar w:fldCharType="separate"/>
        </w:r>
        <w:r w:rsidR="009C6B5D">
          <w:rPr>
            <w:noProof/>
            <w:webHidden/>
          </w:rPr>
          <w:t>14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3" w:history="1">
        <w:r w:rsidR="009C6B5D" w:rsidRPr="0094272C">
          <w:rPr>
            <w:rStyle w:val="Hyperlink"/>
            <w:rFonts w:ascii="Times New Roman" w:hAnsi="Times New Roman"/>
            <w:noProof/>
          </w:rPr>
          <w:t>2.22</w:t>
        </w:r>
        <w:r w:rsidR="009C6B5D">
          <w:rPr>
            <w:rFonts w:asciiTheme="minorHAnsi" w:eastAsiaTheme="minorEastAsia" w:hAnsiTheme="minorHAnsi" w:cstheme="minorBidi"/>
            <w:b w:val="0"/>
            <w:bCs w:val="0"/>
            <w:noProof/>
            <w:sz w:val="22"/>
            <w:szCs w:val="22"/>
          </w:rPr>
          <w:tab/>
        </w:r>
        <w:r w:rsidR="009C6B5D" w:rsidRPr="0094272C">
          <w:rPr>
            <w:rStyle w:val="Hyperlink"/>
            <w:noProof/>
          </w:rPr>
          <w:t>Contract Type</w:t>
        </w:r>
        <w:r w:rsidR="009C6B5D">
          <w:rPr>
            <w:noProof/>
            <w:webHidden/>
          </w:rPr>
          <w:tab/>
        </w:r>
        <w:r>
          <w:rPr>
            <w:noProof/>
            <w:webHidden/>
          </w:rPr>
          <w:fldChar w:fldCharType="begin"/>
        </w:r>
        <w:r w:rsidR="009C6B5D">
          <w:rPr>
            <w:noProof/>
            <w:webHidden/>
          </w:rPr>
          <w:instrText xml:space="preserve"> PAGEREF _Toc382901653 \h </w:instrText>
        </w:r>
        <w:r>
          <w:rPr>
            <w:noProof/>
            <w:webHidden/>
          </w:rPr>
        </w:r>
        <w:r>
          <w:rPr>
            <w:noProof/>
            <w:webHidden/>
          </w:rPr>
          <w:fldChar w:fldCharType="separate"/>
        </w:r>
        <w:r w:rsidR="009C6B5D">
          <w:rPr>
            <w:noProof/>
            <w:webHidden/>
          </w:rPr>
          <w:t>14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4" w:history="1">
        <w:r w:rsidR="009C6B5D" w:rsidRPr="0094272C">
          <w:rPr>
            <w:rStyle w:val="Hyperlink"/>
            <w:rFonts w:ascii="Times New Roman" w:hAnsi="Times New Roman"/>
            <w:noProof/>
          </w:rPr>
          <w:t>2.23</w:t>
        </w:r>
        <w:r w:rsidR="009C6B5D">
          <w:rPr>
            <w:rFonts w:asciiTheme="minorHAnsi" w:eastAsiaTheme="minorEastAsia" w:hAnsiTheme="minorHAnsi" w:cstheme="minorBidi"/>
            <w:b w:val="0"/>
            <w:bCs w:val="0"/>
            <w:noProof/>
            <w:sz w:val="22"/>
            <w:szCs w:val="22"/>
          </w:rPr>
          <w:tab/>
        </w:r>
        <w:r w:rsidR="009C6B5D" w:rsidRPr="0094272C">
          <w:rPr>
            <w:rStyle w:val="Hyperlink"/>
            <w:noProof/>
          </w:rPr>
          <w:t>Payment Terms/Billing</w:t>
        </w:r>
        <w:r w:rsidR="009C6B5D">
          <w:rPr>
            <w:noProof/>
            <w:webHidden/>
          </w:rPr>
          <w:tab/>
        </w:r>
        <w:r>
          <w:rPr>
            <w:noProof/>
            <w:webHidden/>
          </w:rPr>
          <w:fldChar w:fldCharType="begin"/>
        </w:r>
        <w:r w:rsidR="009C6B5D">
          <w:rPr>
            <w:noProof/>
            <w:webHidden/>
          </w:rPr>
          <w:instrText xml:space="preserve"> PAGEREF _Toc382901654 \h </w:instrText>
        </w:r>
        <w:r>
          <w:rPr>
            <w:noProof/>
            <w:webHidden/>
          </w:rPr>
        </w:r>
        <w:r>
          <w:rPr>
            <w:noProof/>
            <w:webHidden/>
          </w:rPr>
          <w:fldChar w:fldCharType="separate"/>
        </w:r>
        <w:r w:rsidR="009C6B5D">
          <w:rPr>
            <w:noProof/>
            <w:webHidden/>
          </w:rPr>
          <w:t>14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5" w:history="1">
        <w:r w:rsidR="009C6B5D" w:rsidRPr="0094272C">
          <w:rPr>
            <w:rStyle w:val="Hyperlink"/>
            <w:rFonts w:ascii="Times New Roman" w:hAnsi="Times New Roman"/>
            <w:noProof/>
          </w:rPr>
          <w:t>2.24</w:t>
        </w:r>
        <w:r w:rsidR="009C6B5D">
          <w:rPr>
            <w:rFonts w:asciiTheme="minorHAnsi" w:eastAsiaTheme="minorEastAsia" w:hAnsiTheme="minorHAnsi" w:cstheme="minorBidi"/>
            <w:b w:val="0"/>
            <w:bCs w:val="0"/>
            <w:noProof/>
            <w:sz w:val="22"/>
            <w:szCs w:val="22"/>
          </w:rPr>
          <w:tab/>
        </w:r>
        <w:r w:rsidR="009C6B5D" w:rsidRPr="0094272C">
          <w:rPr>
            <w:rStyle w:val="Hyperlink"/>
            <w:noProof/>
          </w:rPr>
          <w:t>Electronic Funds Transfer (EFT)</w:t>
        </w:r>
        <w:r w:rsidR="009C6B5D">
          <w:rPr>
            <w:noProof/>
            <w:webHidden/>
          </w:rPr>
          <w:tab/>
        </w:r>
        <w:r>
          <w:rPr>
            <w:noProof/>
            <w:webHidden/>
          </w:rPr>
          <w:fldChar w:fldCharType="begin"/>
        </w:r>
        <w:r w:rsidR="009C6B5D">
          <w:rPr>
            <w:noProof/>
            <w:webHidden/>
          </w:rPr>
          <w:instrText xml:space="preserve"> PAGEREF _Toc382901655 \h </w:instrText>
        </w:r>
        <w:r>
          <w:rPr>
            <w:noProof/>
            <w:webHidden/>
          </w:rPr>
        </w:r>
        <w:r>
          <w:rPr>
            <w:noProof/>
            <w:webHidden/>
          </w:rPr>
          <w:fldChar w:fldCharType="separate"/>
        </w:r>
        <w:r w:rsidR="009C6B5D">
          <w:rPr>
            <w:noProof/>
            <w:webHidden/>
          </w:rPr>
          <w:t>15</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6" w:history="1">
        <w:r w:rsidR="009C6B5D" w:rsidRPr="0094272C">
          <w:rPr>
            <w:rStyle w:val="Hyperlink"/>
            <w:rFonts w:ascii="Times New Roman" w:hAnsi="Times New Roman"/>
            <w:noProof/>
          </w:rPr>
          <w:t>2.25</w:t>
        </w:r>
        <w:r w:rsidR="009C6B5D">
          <w:rPr>
            <w:rFonts w:asciiTheme="minorHAnsi" w:eastAsiaTheme="minorEastAsia" w:hAnsiTheme="minorHAnsi" w:cstheme="minorBidi"/>
            <w:b w:val="0"/>
            <w:bCs w:val="0"/>
            <w:noProof/>
            <w:sz w:val="22"/>
            <w:szCs w:val="22"/>
          </w:rPr>
          <w:tab/>
        </w:r>
        <w:r w:rsidR="009C6B5D" w:rsidRPr="0094272C">
          <w:rPr>
            <w:rStyle w:val="Hyperlink"/>
            <w:noProof/>
          </w:rPr>
          <w:t>Contract Award</w:t>
        </w:r>
        <w:r w:rsidR="009C6B5D">
          <w:rPr>
            <w:noProof/>
            <w:webHidden/>
          </w:rPr>
          <w:tab/>
        </w:r>
        <w:r>
          <w:rPr>
            <w:noProof/>
            <w:webHidden/>
          </w:rPr>
          <w:fldChar w:fldCharType="begin"/>
        </w:r>
        <w:r w:rsidR="009C6B5D">
          <w:rPr>
            <w:noProof/>
            <w:webHidden/>
          </w:rPr>
          <w:instrText xml:space="preserve"> PAGEREF _Toc382901656 \h </w:instrText>
        </w:r>
        <w:r>
          <w:rPr>
            <w:noProof/>
            <w:webHidden/>
          </w:rPr>
        </w:r>
        <w:r>
          <w:rPr>
            <w:noProof/>
            <w:webHidden/>
          </w:rPr>
          <w:fldChar w:fldCharType="separate"/>
        </w:r>
        <w:r w:rsidR="009C6B5D">
          <w:rPr>
            <w:noProof/>
            <w:webHidden/>
          </w:rPr>
          <w:t>15</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7" w:history="1">
        <w:r w:rsidR="009C6B5D" w:rsidRPr="0094272C">
          <w:rPr>
            <w:rStyle w:val="Hyperlink"/>
            <w:rFonts w:ascii="Times New Roman" w:hAnsi="Times New Roman"/>
            <w:noProof/>
          </w:rPr>
          <w:t>2.26</w:t>
        </w:r>
        <w:r w:rsidR="009C6B5D">
          <w:rPr>
            <w:rFonts w:asciiTheme="minorHAnsi" w:eastAsiaTheme="minorEastAsia" w:hAnsiTheme="minorHAnsi" w:cstheme="minorBidi"/>
            <w:b w:val="0"/>
            <w:bCs w:val="0"/>
            <w:noProof/>
            <w:sz w:val="22"/>
            <w:szCs w:val="22"/>
          </w:rPr>
          <w:tab/>
        </w:r>
        <w:r w:rsidR="009C6B5D" w:rsidRPr="0094272C">
          <w:rPr>
            <w:rStyle w:val="Hyperlink"/>
            <w:noProof/>
          </w:rPr>
          <w:t>e-Maryland Marketplace (eMM) Registration</w:t>
        </w:r>
        <w:r w:rsidR="009C6B5D">
          <w:rPr>
            <w:noProof/>
            <w:webHidden/>
          </w:rPr>
          <w:tab/>
        </w:r>
        <w:r>
          <w:rPr>
            <w:noProof/>
            <w:webHidden/>
          </w:rPr>
          <w:fldChar w:fldCharType="begin"/>
        </w:r>
        <w:r w:rsidR="009C6B5D">
          <w:rPr>
            <w:noProof/>
            <w:webHidden/>
          </w:rPr>
          <w:instrText xml:space="preserve"> PAGEREF _Toc382901657 \h </w:instrText>
        </w:r>
        <w:r>
          <w:rPr>
            <w:noProof/>
            <w:webHidden/>
          </w:rPr>
        </w:r>
        <w:r>
          <w:rPr>
            <w:noProof/>
            <w:webHidden/>
          </w:rPr>
          <w:fldChar w:fldCharType="separate"/>
        </w:r>
        <w:r w:rsidR="009C6B5D">
          <w:rPr>
            <w:noProof/>
            <w:webHidden/>
          </w:rPr>
          <w:t>15</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8" w:history="1">
        <w:r w:rsidR="009C6B5D" w:rsidRPr="0094272C">
          <w:rPr>
            <w:rStyle w:val="Hyperlink"/>
            <w:rFonts w:ascii="Times New Roman" w:hAnsi="Times New Roman"/>
            <w:noProof/>
          </w:rPr>
          <w:t>2.27</w:t>
        </w:r>
        <w:r w:rsidR="009C6B5D">
          <w:rPr>
            <w:rFonts w:asciiTheme="minorHAnsi" w:eastAsiaTheme="minorEastAsia" w:hAnsiTheme="minorHAnsi" w:cstheme="minorBidi"/>
            <w:b w:val="0"/>
            <w:bCs w:val="0"/>
            <w:noProof/>
            <w:sz w:val="22"/>
            <w:szCs w:val="22"/>
          </w:rPr>
          <w:tab/>
        </w:r>
        <w:r w:rsidR="009C6B5D" w:rsidRPr="0094272C">
          <w:rPr>
            <w:rStyle w:val="Hyperlink"/>
            <w:noProof/>
          </w:rPr>
          <w:t>Protests</w:t>
        </w:r>
        <w:r w:rsidR="009C6B5D">
          <w:rPr>
            <w:noProof/>
            <w:webHidden/>
          </w:rPr>
          <w:tab/>
        </w:r>
        <w:r>
          <w:rPr>
            <w:noProof/>
            <w:webHidden/>
          </w:rPr>
          <w:fldChar w:fldCharType="begin"/>
        </w:r>
        <w:r w:rsidR="009C6B5D">
          <w:rPr>
            <w:noProof/>
            <w:webHidden/>
          </w:rPr>
          <w:instrText xml:space="preserve"> PAGEREF _Toc382901658 \h </w:instrText>
        </w:r>
        <w:r>
          <w:rPr>
            <w:noProof/>
            <w:webHidden/>
          </w:rPr>
        </w:r>
        <w:r>
          <w:rPr>
            <w:noProof/>
            <w:webHidden/>
          </w:rPr>
          <w:fldChar w:fldCharType="separate"/>
        </w:r>
        <w:r w:rsidR="009C6B5D">
          <w:rPr>
            <w:noProof/>
            <w:webHidden/>
          </w:rPr>
          <w:t>16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59" w:history="1">
        <w:r w:rsidR="009C6B5D" w:rsidRPr="0094272C">
          <w:rPr>
            <w:rStyle w:val="Hyperlink"/>
            <w:rFonts w:ascii="Times New Roman" w:hAnsi="Times New Roman"/>
            <w:noProof/>
          </w:rPr>
          <w:t>2.28</w:t>
        </w:r>
        <w:r w:rsidR="009C6B5D">
          <w:rPr>
            <w:rFonts w:asciiTheme="minorHAnsi" w:eastAsiaTheme="minorEastAsia" w:hAnsiTheme="minorHAnsi" w:cstheme="minorBidi"/>
            <w:b w:val="0"/>
            <w:bCs w:val="0"/>
            <w:noProof/>
            <w:sz w:val="22"/>
            <w:szCs w:val="22"/>
          </w:rPr>
          <w:tab/>
        </w:r>
        <w:r w:rsidR="009C6B5D" w:rsidRPr="0094272C">
          <w:rPr>
            <w:rStyle w:val="Hyperlink"/>
            <w:noProof/>
          </w:rPr>
          <w:t>Minority Business Enterprise (MBE)</w:t>
        </w:r>
        <w:r w:rsidR="009C6B5D">
          <w:rPr>
            <w:noProof/>
            <w:webHidden/>
          </w:rPr>
          <w:tab/>
        </w:r>
        <w:r>
          <w:rPr>
            <w:noProof/>
            <w:webHidden/>
          </w:rPr>
          <w:fldChar w:fldCharType="begin"/>
        </w:r>
        <w:r w:rsidR="009C6B5D">
          <w:rPr>
            <w:noProof/>
            <w:webHidden/>
          </w:rPr>
          <w:instrText xml:space="preserve"> PAGEREF _Toc382901659 \h </w:instrText>
        </w:r>
        <w:r>
          <w:rPr>
            <w:noProof/>
            <w:webHidden/>
          </w:rPr>
        </w:r>
        <w:r>
          <w:rPr>
            <w:noProof/>
            <w:webHidden/>
          </w:rPr>
          <w:fldChar w:fldCharType="separate"/>
        </w:r>
        <w:r w:rsidR="009C6B5D">
          <w:rPr>
            <w:noProof/>
            <w:webHidden/>
          </w:rPr>
          <w:t>16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0" w:history="1">
        <w:r w:rsidR="009C6B5D" w:rsidRPr="0094272C">
          <w:rPr>
            <w:rStyle w:val="Hyperlink"/>
            <w:rFonts w:ascii="Times New Roman" w:hAnsi="Times New Roman"/>
            <w:noProof/>
          </w:rPr>
          <w:t>2.29</w:t>
        </w:r>
        <w:r w:rsidR="009C6B5D">
          <w:rPr>
            <w:rFonts w:asciiTheme="minorHAnsi" w:eastAsiaTheme="minorEastAsia" w:hAnsiTheme="minorHAnsi" w:cstheme="minorBidi"/>
            <w:b w:val="0"/>
            <w:bCs w:val="0"/>
            <w:noProof/>
            <w:sz w:val="22"/>
            <w:szCs w:val="22"/>
          </w:rPr>
          <w:tab/>
        </w:r>
        <w:r w:rsidR="009C6B5D" w:rsidRPr="0094272C">
          <w:rPr>
            <w:rStyle w:val="Hyperlink"/>
            <w:noProof/>
          </w:rPr>
          <w:t>Minority Business Enterprise Participation</w:t>
        </w:r>
        <w:r w:rsidR="009C6B5D">
          <w:rPr>
            <w:noProof/>
            <w:webHidden/>
          </w:rPr>
          <w:tab/>
        </w:r>
        <w:r>
          <w:rPr>
            <w:noProof/>
            <w:webHidden/>
          </w:rPr>
          <w:fldChar w:fldCharType="begin"/>
        </w:r>
        <w:r w:rsidR="009C6B5D">
          <w:rPr>
            <w:noProof/>
            <w:webHidden/>
          </w:rPr>
          <w:instrText xml:space="preserve"> PAGEREF _Toc382901660 \h </w:instrText>
        </w:r>
        <w:r>
          <w:rPr>
            <w:noProof/>
            <w:webHidden/>
          </w:rPr>
        </w:r>
        <w:r>
          <w:rPr>
            <w:noProof/>
            <w:webHidden/>
          </w:rPr>
          <w:fldChar w:fldCharType="separate"/>
        </w:r>
        <w:r w:rsidR="009C6B5D">
          <w:rPr>
            <w:noProof/>
            <w:webHidden/>
          </w:rPr>
          <w:t>16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1" w:history="1">
        <w:r w:rsidR="009C6B5D" w:rsidRPr="0094272C">
          <w:rPr>
            <w:rStyle w:val="Hyperlink"/>
            <w:rFonts w:ascii="Times New Roman" w:hAnsi="Times New Roman"/>
            <w:noProof/>
          </w:rPr>
          <w:t>2.30</w:t>
        </w:r>
        <w:r w:rsidR="009C6B5D">
          <w:rPr>
            <w:rFonts w:asciiTheme="minorHAnsi" w:eastAsiaTheme="minorEastAsia" w:hAnsiTheme="minorHAnsi" w:cstheme="minorBidi"/>
            <w:b w:val="0"/>
            <w:bCs w:val="0"/>
            <w:noProof/>
            <w:sz w:val="22"/>
            <w:szCs w:val="22"/>
          </w:rPr>
          <w:tab/>
        </w:r>
        <w:r w:rsidR="009C6B5D" w:rsidRPr="0094272C">
          <w:rPr>
            <w:rStyle w:val="Hyperlink"/>
            <w:noProof/>
          </w:rPr>
          <w:t>Minority Business Enterprise Participation Goal(s) and Sub-Goal(s)</w:t>
        </w:r>
        <w:r w:rsidR="009C6B5D">
          <w:rPr>
            <w:noProof/>
            <w:webHidden/>
          </w:rPr>
          <w:tab/>
        </w:r>
        <w:r>
          <w:rPr>
            <w:noProof/>
            <w:webHidden/>
          </w:rPr>
          <w:fldChar w:fldCharType="begin"/>
        </w:r>
        <w:r w:rsidR="009C6B5D">
          <w:rPr>
            <w:noProof/>
            <w:webHidden/>
          </w:rPr>
          <w:instrText xml:space="preserve"> PAGEREF _Toc382901661 \h </w:instrText>
        </w:r>
        <w:r>
          <w:rPr>
            <w:noProof/>
            <w:webHidden/>
          </w:rPr>
        </w:r>
        <w:r>
          <w:rPr>
            <w:noProof/>
            <w:webHidden/>
          </w:rPr>
          <w:fldChar w:fldCharType="separate"/>
        </w:r>
        <w:r w:rsidR="009C6B5D">
          <w:rPr>
            <w:noProof/>
            <w:webHidden/>
          </w:rPr>
          <w:t>16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2" w:history="1">
        <w:r w:rsidR="009C6B5D" w:rsidRPr="0094272C">
          <w:rPr>
            <w:rStyle w:val="Hyperlink"/>
            <w:rFonts w:ascii="Times New Roman" w:hAnsi="Times New Roman"/>
            <w:noProof/>
          </w:rPr>
          <w:t>2.31</w:t>
        </w:r>
        <w:r w:rsidR="009C6B5D">
          <w:rPr>
            <w:rFonts w:asciiTheme="minorHAnsi" w:eastAsiaTheme="minorEastAsia" w:hAnsiTheme="minorHAnsi" w:cstheme="minorBidi"/>
            <w:b w:val="0"/>
            <w:bCs w:val="0"/>
            <w:noProof/>
            <w:sz w:val="22"/>
            <w:szCs w:val="22"/>
          </w:rPr>
          <w:tab/>
        </w:r>
        <w:r w:rsidR="009C6B5D" w:rsidRPr="0094272C">
          <w:rPr>
            <w:rStyle w:val="Hyperlink"/>
            <w:noProof/>
          </w:rPr>
          <w:t>Minority Business Enterprise Participation Requirements</w:t>
        </w:r>
        <w:r w:rsidR="009C6B5D">
          <w:rPr>
            <w:noProof/>
            <w:webHidden/>
          </w:rPr>
          <w:tab/>
        </w:r>
        <w:r>
          <w:rPr>
            <w:noProof/>
            <w:webHidden/>
          </w:rPr>
          <w:fldChar w:fldCharType="begin"/>
        </w:r>
        <w:r w:rsidR="009C6B5D">
          <w:rPr>
            <w:noProof/>
            <w:webHidden/>
          </w:rPr>
          <w:instrText xml:space="preserve"> PAGEREF _Toc382901662 \h </w:instrText>
        </w:r>
        <w:r>
          <w:rPr>
            <w:noProof/>
            <w:webHidden/>
          </w:rPr>
        </w:r>
        <w:r>
          <w:rPr>
            <w:noProof/>
            <w:webHidden/>
          </w:rPr>
          <w:fldChar w:fldCharType="separate"/>
        </w:r>
        <w:r w:rsidR="009C6B5D">
          <w:rPr>
            <w:noProof/>
            <w:webHidden/>
          </w:rPr>
          <w:t>16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3" w:history="1">
        <w:r w:rsidR="009C6B5D" w:rsidRPr="0094272C">
          <w:rPr>
            <w:rStyle w:val="Hyperlink"/>
            <w:rFonts w:ascii="Times New Roman" w:hAnsi="Times New Roman"/>
            <w:noProof/>
          </w:rPr>
          <w:t>2.32</w:t>
        </w:r>
        <w:r w:rsidR="009C6B5D">
          <w:rPr>
            <w:rFonts w:asciiTheme="minorHAnsi" w:eastAsiaTheme="minorEastAsia" w:hAnsiTheme="minorHAnsi" w:cstheme="minorBidi"/>
            <w:b w:val="0"/>
            <w:bCs w:val="0"/>
            <w:noProof/>
            <w:sz w:val="22"/>
            <w:szCs w:val="22"/>
          </w:rPr>
          <w:tab/>
        </w:r>
        <w:r w:rsidR="009C6B5D" w:rsidRPr="0094272C">
          <w:rPr>
            <w:rStyle w:val="Hyperlink"/>
            <w:noProof/>
          </w:rPr>
          <w:t>Late Payment of Subcontractors – Prompt Payment Policy</w:t>
        </w:r>
        <w:r w:rsidR="009C6B5D">
          <w:rPr>
            <w:noProof/>
            <w:webHidden/>
          </w:rPr>
          <w:tab/>
        </w:r>
        <w:r>
          <w:rPr>
            <w:noProof/>
            <w:webHidden/>
          </w:rPr>
          <w:fldChar w:fldCharType="begin"/>
        </w:r>
        <w:r w:rsidR="009C6B5D">
          <w:rPr>
            <w:noProof/>
            <w:webHidden/>
          </w:rPr>
          <w:instrText xml:space="preserve"> PAGEREF _Toc382901663 \h </w:instrText>
        </w:r>
        <w:r>
          <w:rPr>
            <w:noProof/>
            <w:webHidden/>
          </w:rPr>
        </w:r>
        <w:r>
          <w:rPr>
            <w:noProof/>
            <w:webHidden/>
          </w:rPr>
          <w:fldChar w:fldCharType="separate"/>
        </w:r>
        <w:r w:rsidR="009C6B5D">
          <w:rPr>
            <w:noProof/>
            <w:webHidden/>
          </w:rPr>
          <w:t>20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4" w:history="1">
        <w:r w:rsidR="009C6B5D" w:rsidRPr="0094272C">
          <w:rPr>
            <w:rStyle w:val="Hyperlink"/>
            <w:rFonts w:ascii="Times New Roman" w:hAnsi="Times New Roman"/>
            <w:noProof/>
          </w:rPr>
          <w:t>2.33</w:t>
        </w:r>
        <w:r w:rsidR="009C6B5D">
          <w:rPr>
            <w:rFonts w:asciiTheme="minorHAnsi" w:eastAsiaTheme="minorEastAsia" w:hAnsiTheme="minorHAnsi" w:cstheme="minorBidi"/>
            <w:b w:val="0"/>
            <w:bCs w:val="0"/>
            <w:noProof/>
            <w:sz w:val="22"/>
            <w:szCs w:val="22"/>
          </w:rPr>
          <w:tab/>
        </w:r>
        <w:r w:rsidR="009C6B5D" w:rsidRPr="0094272C">
          <w:rPr>
            <w:rStyle w:val="Hyperlink"/>
            <w:noProof/>
          </w:rPr>
          <w:t>Insurance Requirements</w:t>
        </w:r>
        <w:r w:rsidR="009C6B5D">
          <w:rPr>
            <w:noProof/>
            <w:webHidden/>
          </w:rPr>
          <w:tab/>
        </w:r>
        <w:r>
          <w:rPr>
            <w:noProof/>
            <w:webHidden/>
          </w:rPr>
          <w:fldChar w:fldCharType="begin"/>
        </w:r>
        <w:r w:rsidR="009C6B5D">
          <w:rPr>
            <w:noProof/>
            <w:webHidden/>
          </w:rPr>
          <w:instrText xml:space="preserve"> PAGEREF _Toc382901664 \h </w:instrText>
        </w:r>
        <w:r>
          <w:rPr>
            <w:noProof/>
            <w:webHidden/>
          </w:rPr>
        </w:r>
        <w:r>
          <w:rPr>
            <w:noProof/>
            <w:webHidden/>
          </w:rPr>
          <w:fldChar w:fldCharType="separate"/>
        </w:r>
        <w:r w:rsidR="009C6B5D">
          <w:rPr>
            <w:noProof/>
            <w:webHidden/>
          </w:rPr>
          <w:t>21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5" w:history="1">
        <w:r w:rsidR="009C6B5D" w:rsidRPr="0094272C">
          <w:rPr>
            <w:rStyle w:val="Hyperlink"/>
            <w:rFonts w:ascii="Times New Roman" w:hAnsi="Times New Roman"/>
            <w:noProof/>
          </w:rPr>
          <w:t>2.34</w:t>
        </w:r>
        <w:r w:rsidR="009C6B5D">
          <w:rPr>
            <w:rFonts w:asciiTheme="minorHAnsi" w:eastAsiaTheme="minorEastAsia" w:hAnsiTheme="minorHAnsi" w:cstheme="minorBidi"/>
            <w:b w:val="0"/>
            <w:bCs w:val="0"/>
            <w:noProof/>
            <w:sz w:val="22"/>
            <w:szCs w:val="22"/>
          </w:rPr>
          <w:tab/>
        </w:r>
        <w:r w:rsidR="009C6B5D" w:rsidRPr="0094272C">
          <w:rPr>
            <w:rStyle w:val="Hyperlink"/>
            <w:noProof/>
          </w:rPr>
          <w:t>Certification Regarding Lobbying</w:t>
        </w:r>
        <w:r w:rsidR="009C6B5D">
          <w:rPr>
            <w:noProof/>
            <w:webHidden/>
          </w:rPr>
          <w:tab/>
        </w:r>
        <w:r>
          <w:rPr>
            <w:noProof/>
            <w:webHidden/>
          </w:rPr>
          <w:fldChar w:fldCharType="begin"/>
        </w:r>
        <w:r w:rsidR="009C6B5D">
          <w:rPr>
            <w:noProof/>
            <w:webHidden/>
          </w:rPr>
          <w:instrText xml:space="preserve"> PAGEREF _Toc382901665 \h </w:instrText>
        </w:r>
        <w:r>
          <w:rPr>
            <w:noProof/>
            <w:webHidden/>
          </w:rPr>
        </w:r>
        <w:r>
          <w:rPr>
            <w:noProof/>
            <w:webHidden/>
          </w:rPr>
          <w:fldChar w:fldCharType="separate"/>
        </w:r>
        <w:r w:rsidR="009C6B5D">
          <w:rPr>
            <w:noProof/>
            <w:webHidden/>
          </w:rPr>
          <w:t>22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6" w:history="1">
        <w:r w:rsidR="009C6B5D" w:rsidRPr="0094272C">
          <w:rPr>
            <w:rStyle w:val="Hyperlink"/>
            <w:rFonts w:ascii="Times New Roman" w:hAnsi="Times New Roman"/>
            <w:noProof/>
          </w:rPr>
          <w:t>2.35</w:t>
        </w:r>
        <w:r w:rsidR="009C6B5D">
          <w:rPr>
            <w:rFonts w:asciiTheme="minorHAnsi" w:eastAsiaTheme="minorEastAsia" w:hAnsiTheme="minorHAnsi" w:cstheme="minorBidi"/>
            <w:b w:val="0"/>
            <w:bCs w:val="0"/>
            <w:noProof/>
            <w:sz w:val="22"/>
            <w:szCs w:val="22"/>
          </w:rPr>
          <w:tab/>
        </w:r>
        <w:r w:rsidR="009C6B5D" w:rsidRPr="0094272C">
          <w:rPr>
            <w:rStyle w:val="Hyperlink"/>
            <w:noProof/>
          </w:rPr>
          <w:t>Oral Presentations</w:t>
        </w:r>
        <w:r w:rsidR="009C6B5D">
          <w:rPr>
            <w:noProof/>
            <w:webHidden/>
          </w:rPr>
          <w:tab/>
        </w:r>
        <w:r>
          <w:rPr>
            <w:noProof/>
            <w:webHidden/>
          </w:rPr>
          <w:fldChar w:fldCharType="begin"/>
        </w:r>
        <w:r w:rsidR="009C6B5D">
          <w:rPr>
            <w:noProof/>
            <w:webHidden/>
          </w:rPr>
          <w:instrText xml:space="preserve"> PAGEREF _Toc382901666 \h </w:instrText>
        </w:r>
        <w:r>
          <w:rPr>
            <w:noProof/>
            <w:webHidden/>
          </w:rPr>
        </w:r>
        <w:r>
          <w:rPr>
            <w:noProof/>
            <w:webHidden/>
          </w:rPr>
          <w:fldChar w:fldCharType="separate"/>
        </w:r>
        <w:r w:rsidR="009C6B5D">
          <w:rPr>
            <w:noProof/>
            <w:webHidden/>
          </w:rPr>
          <w:t>23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7" w:history="1">
        <w:r w:rsidR="009C6B5D" w:rsidRPr="0094272C">
          <w:rPr>
            <w:rStyle w:val="Hyperlink"/>
            <w:rFonts w:ascii="Times New Roman" w:hAnsi="Times New Roman"/>
            <w:noProof/>
          </w:rPr>
          <w:t>2.36</w:t>
        </w:r>
        <w:r w:rsidR="009C6B5D">
          <w:rPr>
            <w:rFonts w:asciiTheme="minorHAnsi" w:eastAsiaTheme="minorEastAsia" w:hAnsiTheme="minorHAnsi" w:cstheme="minorBidi"/>
            <w:b w:val="0"/>
            <w:bCs w:val="0"/>
            <w:noProof/>
            <w:sz w:val="22"/>
            <w:szCs w:val="22"/>
          </w:rPr>
          <w:tab/>
        </w:r>
        <w:r w:rsidR="009C6B5D" w:rsidRPr="0094272C">
          <w:rPr>
            <w:rStyle w:val="Hyperlink"/>
            <w:noProof/>
          </w:rPr>
          <w:t>Confidentiality</w:t>
        </w:r>
        <w:r w:rsidR="009C6B5D">
          <w:rPr>
            <w:noProof/>
            <w:webHidden/>
          </w:rPr>
          <w:tab/>
        </w:r>
        <w:r>
          <w:rPr>
            <w:noProof/>
            <w:webHidden/>
          </w:rPr>
          <w:fldChar w:fldCharType="begin"/>
        </w:r>
        <w:r w:rsidR="009C6B5D">
          <w:rPr>
            <w:noProof/>
            <w:webHidden/>
          </w:rPr>
          <w:instrText xml:space="preserve"> PAGEREF _Toc382901667 \h </w:instrText>
        </w:r>
        <w:r>
          <w:rPr>
            <w:noProof/>
            <w:webHidden/>
          </w:rPr>
        </w:r>
        <w:r>
          <w:rPr>
            <w:noProof/>
            <w:webHidden/>
          </w:rPr>
          <w:fldChar w:fldCharType="separate"/>
        </w:r>
        <w:r w:rsidR="009C6B5D">
          <w:rPr>
            <w:noProof/>
            <w:webHidden/>
          </w:rPr>
          <w:t>23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8" w:history="1">
        <w:r w:rsidR="009C6B5D" w:rsidRPr="0094272C">
          <w:rPr>
            <w:rStyle w:val="Hyperlink"/>
            <w:rFonts w:ascii="Times New Roman" w:hAnsi="Times New Roman"/>
            <w:noProof/>
          </w:rPr>
          <w:t>2.37</w:t>
        </w:r>
        <w:r w:rsidR="009C6B5D">
          <w:rPr>
            <w:rFonts w:asciiTheme="minorHAnsi" w:eastAsiaTheme="minorEastAsia" w:hAnsiTheme="minorHAnsi" w:cstheme="minorBidi"/>
            <w:b w:val="0"/>
            <w:bCs w:val="0"/>
            <w:noProof/>
            <w:sz w:val="22"/>
            <w:szCs w:val="22"/>
          </w:rPr>
          <w:tab/>
        </w:r>
        <w:r w:rsidR="009C6B5D" w:rsidRPr="0094272C">
          <w:rPr>
            <w:rStyle w:val="Hyperlink"/>
            <w:noProof/>
          </w:rPr>
          <w:t>False Statements</w:t>
        </w:r>
        <w:r w:rsidR="009C6B5D">
          <w:rPr>
            <w:noProof/>
            <w:webHidden/>
          </w:rPr>
          <w:tab/>
        </w:r>
        <w:r>
          <w:rPr>
            <w:noProof/>
            <w:webHidden/>
          </w:rPr>
          <w:fldChar w:fldCharType="begin"/>
        </w:r>
        <w:r w:rsidR="009C6B5D">
          <w:rPr>
            <w:noProof/>
            <w:webHidden/>
          </w:rPr>
          <w:instrText xml:space="preserve"> PAGEREF _Toc382901668 \h </w:instrText>
        </w:r>
        <w:r>
          <w:rPr>
            <w:noProof/>
            <w:webHidden/>
          </w:rPr>
        </w:r>
        <w:r>
          <w:rPr>
            <w:noProof/>
            <w:webHidden/>
          </w:rPr>
          <w:fldChar w:fldCharType="separate"/>
        </w:r>
        <w:r w:rsidR="009C6B5D">
          <w:rPr>
            <w:noProof/>
            <w:webHidden/>
          </w:rPr>
          <w:t>23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69" w:history="1">
        <w:r w:rsidR="009C6B5D" w:rsidRPr="0094272C">
          <w:rPr>
            <w:rStyle w:val="Hyperlink"/>
            <w:rFonts w:ascii="Times New Roman" w:hAnsi="Times New Roman"/>
            <w:noProof/>
          </w:rPr>
          <w:t>2.38</w:t>
        </w:r>
        <w:r w:rsidR="009C6B5D">
          <w:rPr>
            <w:rFonts w:asciiTheme="minorHAnsi" w:eastAsiaTheme="minorEastAsia" w:hAnsiTheme="minorHAnsi" w:cstheme="minorBidi"/>
            <w:b w:val="0"/>
            <w:bCs w:val="0"/>
            <w:noProof/>
            <w:sz w:val="22"/>
            <w:szCs w:val="22"/>
          </w:rPr>
          <w:tab/>
        </w:r>
        <w:r w:rsidR="009C6B5D" w:rsidRPr="0094272C">
          <w:rPr>
            <w:rStyle w:val="Hyperlink"/>
            <w:noProof/>
          </w:rPr>
          <w:t>Living Wage Requirements</w:t>
        </w:r>
        <w:r w:rsidR="009C6B5D">
          <w:rPr>
            <w:noProof/>
            <w:webHidden/>
          </w:rPr>
          <w:tab/>
        </w:r>
        <w:r>
          <w:rPr>
            <w:noProof/>
            <w:webHidden/>
          </w:rPr>
          <w:fldChar w:fldCharType="begin"/>
        </w:r>
        <w:r w:rsidR="009C6B5D">
          <w:rPr>
            <w:noProof/>
            <w:webHidden/>
          </w:rPr>
          <w:instrText xml:space="preserve"> PAGEREF _Toc382901669 \h </w:instrText>
        </w:r>
        <w:r>
          <w:rPr>
            <w:noProof/>
            <w:webHidden/>
          </w:rPr>
        </w:r>
        <w:r>
          <w:rPr>
            <w:noProof/>
            <w:webHidden/>
          </w:rPr>
          <w:fldChar w:fldCharType="separate"/>
        </w:r>
        <w:r w:rsidR="009C6B5D">
          <w:rPr>
            <w:noProof/>
            <w:webHidden/>
          </w:rPr>
          <w:t>23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0" w:history="1">
        <w:r w:rsidR="009C6B5D" w:rsidRPr="0094272C">
          <w:rPr>
            <w:rStyle w:val="Hyperlink"/>
            <w:rFonts w:ascii="Times New Roman" w:hAnsi="Times New Roman"/>
            <w:noProof/>
          </w:rPr>
          <w:t>2.39</w:t>
        </w:r>
        <w:r w:rsidR="009C6B5D">
          <w:rPr>
            <w:rFonts w:asciiTheme="minorHAnsi" w:eastAsiaTheme="minorEastAsia" w:hAnsiTheme="minorHAnsi" w:cstheme="minorBidi"/>
            <w:b w:val="0"/>
            <w:bCs w:val="0"/>
            <w:noProof/>
            <w:sz w:val="22"/>
            <w:szCs w:val="22"/>
          </w:rPr>
          <w:tab/>
        </w:r>
        <w:r w:rsidR="009C6B5D" w:rsidRPr="0094272C">
          <w:rPr>
            <w:rStyle w:val="Hyperlink"/>
            <w:noProof/>
          </w:rPr>
          <w:t>Hiring Agreement</w:t>
        </w:r>
        <w:r w:rsidR="009C6B5D">
          <w:rPr>
            <w:noProof/>
            <w:webHidden/>
          </w:rPr>
          <w:tab/>
        </w:r>
        <w:r>
          <w:rPr>
            <w:noProof/>
            <w:webHidden/>
          </w:rPr>
          <w:fldChar w:fldCharType="begin"/>
        </w:r>
        <w:r w:rsidR="009C6B5D">
          <w:rPr>
            <w:noProof/>
            <w:webHidden/>
          </w:rPr>
          <w:instrText xml:space="preserve"> PAGEREF _Toc382901670 \h </w:instrText>
        </w:r>
        <w:r>
          <w:rPr>
            <w:noProof/>
            <w:webHidden/>
          </w:rPr>
        </w:r>
        <w:r>
          <w:rPr>
            <w:noProof/>
            <w:webHidden/>
          </w:rPr>
          <w:fldChar w:fldCharType="separate"/>
        </w:r>
        <w:r w:rsidR="009C6B5D">
          <w:rPr>
            <w:noProof/>
            <w:webHidden/>
          </w:rPr>
          <w:t>24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1" w:history="1">
        <w:r w:rsidR="009C6B5D" w:rsidRPr="0094272C">
          <w:rPr>
            <w:rStyle w:val="Hyperlink"/>
            <w:rFonts w:ascii="Times New Roman" w:hAnsi="Times New Roman"/>
            <w:noProof/>
          </w:rPr>
          <w:t>2.40</w:t>
        </w:r>
        <w:r w:rsidR="009C6B5D">
          <w:rPr>
            <w:rFonts w:asciiTheme="minorHAnsi" w:eastAsiaTheme="minorEastAsia" w:hAnsiTheme="minorHAnsi" w:cstheme="minorBidi"/>
            <w:b w:val="0"/>
            <w:bCs w:val="0"/>
            <w:noProof/>
            <w:sz w:val="22"/>
            <w:szCs w:val="22"/>
          </w:rPr>
          <w:tab/>
        </w:r>
        <w:r w:rsidR="009C6B5D" w:rsidRPr="0094272C">
          <w:rPr>
            <w:rStyle w:val="Hyperlink"/>
            <w:noProof/>
          </w:rPr>
          <w:t>Required Bonds</w:t>
        </w:r>
        <w:r w:rsidR="009C6B5D">
          <w:rPr>
            <w:noProof/>
            <w:webHidden/>
          </w:rPr>
          <w:tab/>
        </w:r>
        <w:r>
          <w:rPr>
            <w:noProof/>
            <w:webHidden/>
          </w:rPr>
          <w:fldChar w:fldCharType="begin"/>
        </w:r>
        <w:r w:rsidR="009C6B5D">
          <w:rPr>
            <w:noProof/>
            <w:webHidden/>
          </w:rPr>
          <w:instrText xml:space="preserve"> PAGEREF _Toc382901671 \h </w:instrText>
        </w:r>
        <w:r>
          <w:rPr>
            <w:noProof/>
            <w:webHidden/>
          </w:rPr>
        </w:r>
        <w:r>
          <w:rPr>
            <w:noProof/>
            <w:webHidden/>
          </w:rPr>
          <w:fldChar w:fldCharType="separate"/>
        </w:r>
        <w:r w:rsidR="009C6B5D">
          <w:rPr>
            <w:noProof/>
            <w:webHidden/>
          </w:rPr>
          <w:t>24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2" w:history="1">
        <w:r w:rsidR="009C6B5D" w:rsidRPr="0094272C">
          <w:rPr>
            <w:rStyle w:val="Hyperlink"/>
            <w:rFonts w:ascii="Times New Roman" w:hAnsi="Times New Roman"/>
            <w:noProof/>
          </w:rPr>
          <w:t>2.41</w:t>
        </w:r>
        <w:r w:rsidR="009C6B5D">
          <w:rPr>
            <w:rFonts w:asciiTheme="minorHAnsi" w:eastAsiaTheme="minorEastAsia" w:hAnsiTheme="minorHAnsi" w:cstheme="minorBidi"/>
            <w:b w:val="0"/>
            <w:bCs w:val="0"/>
            <w:noProof/>
            <w:sz w:val="22"/>
            <w:szCs w:val="22"/>
          </w:rPr>
          <w:tab/>
        </w:r>
        <w:r w:rsidR="009C6B5D" w:rsidRPr="0094272C">
          <w:rPr>
            <w:rStyle w:val="Hyperlink"/>
            <w:noProof/>
          </w:rPr>
          <w:t>Warranties</w:t>
        </w:r>
        <w:r w:rsidR="009C6B5D">
          <w:rPr>
            <w:noProof/>
            <w:webHidden/>
          </w:rPr>
          <w:tab/>
        </w:r>
        <w:r>
          <w:rPr>
            <w:noProof/>
            <w:webHidden/>
          </w:rPr>
          <w:fldChar w:fldCharType="begin"/>
        </w:r>
        <w:r w:rsidR="009C6B5D">
          <w:rPr>
            <w:noProof/>
            <w:webHidden/>
          </w:rPr>
          <w:instrText xml:space="preserve"> PAGEREF _Toc382901672 \h </w:instrText>
        </w:r>
        <w:r>
          <w:rPr>
            <w:noProof/>
            <w:webHidden/>
          </w:rPr>
        </w:r>
        <w:r>
          <w:rPr>
            <w:noProof/>
            <w:webHidden/>
          </w:rPr>
          <w:fldChar w:fldCharType="separate"/>
        </w:r>
        <w:r w:rsidR="009C6B5D">
          <w:rPr>
            <w:noProof/>
            <w:webHidden/>
          </w:rPr>
          <w:t>26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3" w:history="1">
        <w:r w:rsidR="009C6B5D" w:rsidRPr="0094272C">
          <w:rPr>
            <w:rStyle w:val="Hyperlink"/>
            <w:rFonts w:ascii="Times New Roman" w:hAnsi="Times New Roman"/>
            <w:noProof/>
          </w:rPr>
          <w:t>2.42</w:t>
        </w:r>
        <w:r w:rsidR="009C6B5D">
          <w:rPr>
            <w:rFonts w:asciiTheme="minorHAnsi" w:eastAsiaTheme="minorEastAsia" w:hAnsiTheme="minorHAnsi" w:cstheme="minorBidi"/>
            <w:b w:val="0"/>
            <w:bCs w:val="0"/>
            <w:noProof/>
            <w:sz w:val="22"/>
            <w:szCs w:val="22"/>
          </w:rPr>
          <w:tab/>
        </w:r>
        <w:r w:rsidR="009C6B5D" w:rsidRPr="0094272C">
          <w:rPr>
            <w:rStyle w:val="Hyperlink"/>
            <w:noProof/>
          </w:rPr>
          <w:t>Roles and Responsibilities of DHR Leadership</w:t>
        </w:r>
        <w:r w:rsidR="009C6B5D">
          <w:rPr>
            <w:noProof/>
            <w:webHidden/>
          </w:rPr>
          <w:tab/>
        </w:r>
        <w:r>
          <w:rPr>
            <w:noProof/>
            <w:webHidden/>
          </w:rPr>
          <w:fldChar w:fldCharType="begin"/>
        </w:r>
        <w:r w:rsidR="009C6B5D">
          <w:rPr>
            <w:noProof/>
            <w:webHidden/>
          </w:rPr>
          <w:instrText xml:space="preserve"> PAGEREF _Toc382901673 \h </w:instrText>
        </w:r>
        <w:r>
          <w:rPr>
            <w:noProof/>
            <w:webHidden/>
          </w:rPr>
        </w:r>
        <w:r>
          <w:rPr>
            <w:noProof/>
            <w:webHidden/>
          </w:rPr>
          <w:fldChar w:fldCharType="separate"/>
        </w:r>
        <w:r w:rsidR="009C6B5D">
          <w:rPr>
            <w:noProof/>
            <w:webHidden/>
          </w:rPr>
          <w:t>27</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4" w:history="1">
        <w:r w:rsidR="009C6B5D" w:rsidRPr="0094272C">
          <w:rPr>
            <w:rStyle w:val="Hyperlink"/>
            <w:rFonts w:ascii="Times New Roman" w:hAnsi="Times New Roman"/>
            <w:noProof/>
          </w:rPr>
          <w:t>2.43</w:t>
        </w:r>
        <w:r w:rsidR="009C6B5D">
          <w:rPr>
            <w:rFonts w:asciiTheme="minorHAnsi" w:eastAsiaTheme="minorEastAsia" w:hAnsiTheme="minorHAnsi" w:cstheme="minorBidi"/>
            <w:b w:val="0"/>
            <w:bCs w:val="0"/>
            <w:noProof/>
            <w:sz w:val="22"/>
            <w:szCs w:val="22"/>
          </w:rPr>
          <w:tab/>
        </w:r>
        <w:r w:rsidR="009C6B5D" w:rsidRPr="0094272C">
          <w:rPr>
            <w:rStyle w:val="Hyperlink"/>
            <w:noProof/>
          </w:rPr>
          <w:t>Contractor’s Responsibilities</w:t>
        </w:r>
        <w:r w:rsidR="009C6B5D">
          <w:rPr>
            <w:noProof/>
            <w:webHidden/>
          </w:rPr>
          <w:tab/>
        </w:r>
        <w:r>
          <w:rPr>
            <w:noProof/>
            <w:webHidden/>
          </w:rPr>
          <w:fldChar w:fldCharType="begin"/>
        </w:r>
        <w:r w:rsidR="009C6B5D">
          <w:rPr>
            <w:noProof/>
            <w:webHidden/>
          </w:rPr>
          <w:instrText xml:space="preserve"> PAGEREF _Toc382901674 \h </w:instrText>
        </w:r>
        <w:r>
          <w:rPr>
            <w:noProof/>
            <w:webHidden/>
          </w:rPr>
        </w:r>
        <w:r>
          <w:rPr>
            <w:noProof/>
            <w:webHidden/>
          </w:rPr>
          <w:fldChar w:fldCharType="separate"/>
        </w:r>
        <w:r w:rsidR="009C6B5D">
          <w:rPr>
            <w:noProof/>
            <w:webHidden/>
          </w:rPr>
          <w:t>27</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5" w:history="1">
        <w:r w:rsidR="009C6B5D" w:rsidRPr="0094272C">
          <w:rPr>
            <w:rStyle w:val="Hyperlink"/>
            <w:rFonts w:ascii="Times New Roman" w:hAnsi="Times New Roman"/>
            <w:noProof/>
          </w:rPr>
          <w:t>2.44</w:t>
        </w:r>
        <w:r w:rsidR="009C6B5D">
          <w:rPr>
            <w:rFonts w:asciiTheme="minorHAnsi" w:eastAsiaTheme="minorEastAsia" w:hAnsiTheme="minorHAnsi" w:cstheme="minorBidi"/>
            <w:b w:val="0"/>
            <w:bCs w:val="0"/>
            <w:noProof/>
            <w:sz w:val="22"/>
            <w:szCs w:val="22"/>
          </w:rPr>
          <w:tab/>
        </w:r>
        <w:r w:rsidR="009C6B5D" w:rsidRPr="0094272C">
          <w:rPr>
            <w:rStyle w:val="Hyperlink"/>
            <w:noProof/>
          </w:rPr>
          <w:t>Notice Of Delays</w:t>
        </w:r>
        <w:r w:rsidR="009C6B5D">
          <w:rPr>
            <w:noProof/>
            <w:webHidden/>
          </w:rPr>
          <w:tab/>
        </w:r>
        <w:r>
          <w:rPr>
            <w:noProof/>
            <w:webHidden/>
          </w:rPr>
          <w:fldChar w:fldCharType="begin"/>
        </w:r>
        <w:r w:rsidR="009C6B5D">
          <w:rPr>
            <w:noProof/>
            <w:webHidden/>
          </w:rPr>
          <w:instrText xml:space="preserve"> PAGEREF _Toc382901675 \h </w:instrText>
        </w:r>
        <w:r>
          <w:rPr>
            <w:noProof/>
            <w:webHidden/>
          </w:rPr>
        </w:r>
        <w:r>
          <w:rPr>
            <w:noProof/>
            <w:webHidden/>
          </w:rPr>
          <w:fldChar w:fldCharType="separate"/>
        </w:r>
        <w:r w:rsidR="009C6B5D">
          <w:rPr>
            <w:noProof/>
            <w:webHidden/>
          </w:rPr>
          <w:t>28</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6" w:history="1">
        <w:r w:rsidR="009C6B5D" w:rsidRPr="0094272C">
          <w:rPr>
            <w:rStyle w:val="Hyperlink"/>
            <w:rFonts w:ascii="Times New Roman" w:hAnsi="Times New Roman"/>
            <w:noProof/>
          </w:rPr>
          <w:t>2.45</w:t>
        </w:r>
        <w:r w:rsidR="009C6B5D">
          <w:rPr>
            <w:rFonts w:asciiTheme="minorHAnsi" w:eastAsiaTheme="minorEastAsia" w:hAnsiTheme="minorHAnsi" w:cstheme="minorBidi"/>
            <w:b w:val="0"/>
            <w:bCs w:val="0"/>
            <w:noProof/>
            <w:sz w:val="22"/>
            <w:szCs w:val="22"/>
          </w:rPr>
          <w:tab/>
        </w:r>
        <w:r w:rsidR="009C6B5D" w:rsidRPr="0094272C">
          <w:rPr>
            <w:rStyle w:val="Hyperlink"/>
            <w:noProof/>
          </w:rPr>
          <w:t>Federal Funding and Transparency Act</w:t>
        </w:r>
        <w:r w:rsidR="009C6B5D">
          <w:rPr>
            <w:noProof/>
            <w:webHidden/>
          </w:rPr>
          <w:tab/>
        </w:r>
        <w:r>
          <w:rPr>
            <w:noProof/>
            <w:webHidden/>
          </w:rPr>
          <w:fldChar w:fldCharType="begin"/>
        </w:r>
        <w:r w:rsidR="009C6B5D">
          <w:rPr>
            <w:noProof/>
            <w:webHidden/>
          </w:rPr>
          <w:instrText xml:space="preserve"> PAGEREF _Toc382901676 \h </w:instrText>
        </w:r>
        <w:r>
          <w:rPr>
            <w:noProof/>
            <w:webHidden/>
          </w:rPr>
        </w:r>
        <w:r>
          <w:rPr>
            <w:noProof/>
            <w:webHidden/>
          </w:rPr>
          <w:fldChar w:fldCharType="separate"/>
        </w:r>
        <w:r w:rsidR="009C6B5D">
          <w:rPr>
            <w:noProof/>
            <w:webHidden/>
          </w:rPr>
          <w:t>28</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7" w:history="1">
        <w:r w:rsidR="009C6B5D" w:rsidRPr="0094272C">
          <w:rPr>
            <w:rStyle w:val="Hyperlink"/>
            <w:rFonts w:ascii="Times New Roman" w:hAnsi="Times New Roman"/>
            <w:noProof/>
          </w:rPr>
          <w:t>2.46</w:t>
        </w:r>
        <w:r w:rsidR="009C6B5D">
          <w:rPr>
            <w:rFonts w:asciiTheme="minorHAnsi" w:eastAsiaTheme="minorEastAsia" w:hAnsiTheme="minorHAnsi" w:cstheme="minorBidi"/>
            <w:b w:val="0"/>
            <w:bCs w:val="0"/>
            <w:noProof/>
            <w:sz w:val="22"/>
            <w:szCs w:val="22"/>
          </w:rPr>
          <w:tab/>
        </w:r>
        <w:r w:rsidR="009C6B5D" w:rsidRPr="0094272C">
          <w:rPr>
            <w:rStyle w:val="Hyperlink"/>
            <w:noProof/>
          </w:rPr>
          <w:t>Iranian Non-Investment</w:t>
        </w:r>
        <w:r w:rsidR="009C6B5D">
          <w:rPr>
            <w:noProof/>
            <w:webHidden/>
          </w:rPr>
          <w:tab/>
        </w:r>
        <w:r>
          <w:rPr>
            <w:noProof/>
            <w:webHidden/>
          </w:rPr>
          <w:fldChar w:fldCharType="begin"/>
        </w:r>
        <w:r w:rsidR="009C6B5D">
          <w:rPr>
            <w:noProof/>
            <w:webHidden/>
          </w:rPr>
          <w:instrText xml:space="preserve"> PAGEREF _Toc382901677 \h </w:instrText>
        </w:r>
        <w:r>
          <w:rPr>
            <w:noProof/>
            <w:webHidden/>
          </w:rPr>
        </w:r>
        <w:r>
          <w:rPr>
            <w:noProof/>
            <w:webHidden/>
          </w:rPr>
          <w:fldChar w:fldCharType="separate"/>
        </w:r>
        <w:r w:rsidR="009C6B5D">
          <w:rPr>
            <w:noProof/>
            <w:webHidden/>
          </w:rPr>
          <w:t>29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8" w:history="1">
        <w:r w:rsidR="009C6B5D" w:rsidRPr="0094272C">
          <w:rPr>
            <w:rStyle w:val="Hyperlink"/>
            <w:rFonts w:ascii="Times New Roman" w:eastAsia="Arial Unicode MS" w:hAnsi="Times New Roman"/>
            <w:noProof/>
          </w:rPr>
          <w:t>2.47</w:t>
        </w:r>
        <w:r w:rsidR="009C6B5D">
          <w:rPr>
            <w:rFonts w:asciiTheme="minorHAnsi" w:eastAsiaTheme="minorEastAsia" w:hAnsiTheme="minorHAnsi" w:cstheme="minorBidi"/>
            <w:b w:val="0"/>
            <w:bCs w:val="0"/>
            <w:noProof/>
            <w:sz w:val="22"/>
            <w:szCs w:val="22"/>
          </w:rPr>
          <w:tab/>
        </w:r>
        <w:r w:rsidR="009C6B5D" w:rsidRPr="0094272C">
          <w:rPr>
            <w:rStyle w:val="Hyperlink"/>
            <w:noProof/>
          </w:rPr>
          <w:t>Visual and Non-Visual Access</w:t>
        </w:r>
        <w:r w:rsidR="009C6B5D">
          <w:rPr>
            <w:noProof/>
            <w:webHidden/>
          </w:rPr>
          <w:tab/>
        </w:r>
        <w:r>
          <w:rPr>
            <w:noProof/>
            <w:webHidden/>
          </w:rPr>
          <w:fldChar w:fldCharType="begin"/>
        </w:r>
        <w:r w:rsidR="009C6B5D">
          <w:rPr>
            <w:noProof/>
            <w:webHidden/>
          </w:rPr>
          <w:instrText xml:space="preserve"> PAGEREF _Toc382901678 \h </w:instrText>
        </w:r>
        <w:r>
          <w:rPr>
            <w:noProof/>
            <w:webHidden/>
          </w:rPr>
        </w:r>
        <w:r>
          <w:rPr>
            <w:noProof/>
            <w:webHidden/>
          </w:rPr>
          <w:fldChar w:fldCharType="separate"/>
        </w:r>
        <w:r w:rsidR="009C6B5D">
          <w:rPr>
            <w:noProof/>
            <w:webHidden/>
          </w:rPr>
          <w:t>29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79" w:history="1">
        <w:r w:rsidR="009C6B5D" w:rsidRPr="0094272C">
          <w:rPr>
            <w:rStyle w:val="Hyperlink"/>
            <w:rFonts w:ascii="Times New Roman" w:hAnsi="Times New Roman"/>
            <w:noProof/>
          </w:rPr>
          <w:t>2.48</w:t>
        </w:r>
        <w:r w:rsidR="009C6B5D">
          <w:rPr>
            <w:rFonts w:asciiTheme="minorHAnsi" w:eastAsiaTheme="minorEastAsia" w:hAnsiTheme="minorHAnsi" w:cstheme="minorBidi"/>
            <w:b w:val="0"/>
            <w:bCs w:val="0"/>
            <w:noProof/>
            <w:sz w:val="22"/>
            <w:szCs w:val="22"/>
          </w:rPr>
          <w:tab/>
        </w:r>
        <w:r w:rsidR="009C6B5D" w:rsidRPr="0094272C">
          <w:rPr>
            <w:rStyle w:val="Hyperlink"/>
            <w:noProof/>
          </w:rPr>
          <w:t>Non Disclosure Agreement</w:t>
        </w:r>
        <w:r w:rsidR="009C6B5D">
          <w:rPr>
            <w:noProof/>
            <w:webHidden/>
          </w:rPr>
          <w:tab/>
        </w:r>
        <w:r>
          <w:rPr>
            <w:noProof/>
            <w:webHidden/>
          </w:rPr>
          <w:fldChar w:fldCharType="begin"/>
        </w:r>
        <w:r w:rsidR="009C6B5D">
          <w:rPr>
            <w:noProof/>
            <w:webHidden/>
          </w:rPr>
          <w:instrText xml:space="preserve"> PAGEREF _Toc382901679 \h </w:instrText>
        </w:r>
        <w:r>
          <w:rPr>
            <w:noProof/>
            <w:webHidden/>
          </w:rPr>
        </w:r>
        <w:r>
          <w:rPr>
            <w:noProof/>
            <w:webHidden/>
          </w:rPr>
          <w:fldChar w:fldCharType="separate"/>
        </w:r>
        <w:r w:rsidR="009C6B5D">
          <w:rPr>
            <w:noProof/>
            <w:webHidden/>
          </w:rPr>
          <w:t>29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0" w:history="1">
        <w:r w:rsidR="009C6B5D" w:rsidRPr="0094272C">
          <w:rPr>
            <w:rStyle w:val="Hyperlink"/>
            <w:rFonts w:ascii="Times New Roman" w:hAnsi="Times New Roman"/>
            <w:noProof/>
          </w:rPr>
          <w:t>2.49</w:t>
        </w:r>
        <w:r w:rsidR="009C6B5D">
          <w:rPr>
            <w:rFonts w:asciiTheme="minorHAnsi" w:eastAsiaTheme="minorEastAsia" w:hAnsiTheme="minorHAnsi" w:cstheme="minorBidi"/>
            <w:b w:val="0"/>
            <w:bCs w:val="0"/>
            <w:noProof/>
            <w:sz w:val="22"/>
            <w:szCs w:val="22"/>
          </w:rPr>
          <w:tab/>
        </w:r>
        <w:r w:rsidR="009C6B5D" w:rsidRPr="0094272C">
          <w:rPr>
            <w:rStyle w:val="Hyperlink"/>
            <w:noProof/>
          </w:rPr>
          <w:t>Veterans Preference</w:t>
        </w:r>
        <w:r w:rsidR="009C6B5D">
          <w:rPr>
            <w:noProof/>
            <w:webHidden/>
          </w:rPr>
          <w:tab/>
        </w:r>
        <w:r>
          <w:rPr>
            <w:noProof/>
            <w:webHidden/>
          </w:rPr>
          <w:fldChar w:fldCharType="begin"/>
        </w:r>
        <w:r w:rsidR="009C6B5D">
          <w:rPr>
            <w:noProof/>
            <w:webHidden/>
          </w:rPr>
          <w:instrText xml:space="preserve"> PAGEREF _Toc382901680 \h </w:instrText>
        </w:r>
        <w:r>
          <w:rPr>
            <w:noProof/>
            <w:webHidden/>
          </w:rPr>
        </w:r>
        <w:r>
          <w:rPr>
            <w:noProof/>
            <w:webHidden/>
          </w:rPr>
          <w:fldChar w:fldCharType="separate"/>
        </w:r>
        <w:r w:rsidR="009C6B5D">
          <w:rPr>
            <w:noProof/>
            <w:webHidden/>
          </w:rPr>
          <w:t>29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1" w:history="1">
        <w:r w:rsidR="009C6B5D" w:rsidRPr="0094272C">
          <w:rPr>
            <w:rStyle w:val="Hyperlink"/>
            <w:rFonts w:ascii="Times New Roman" w:hAnsi="Times New Roman"/>
            <w:noProof/>
          </w:rPr>
          <w:t>2.50</w:t>
        </w:r>
        <w:r w:rsidR="009C6B5D">
          <w:rPr>
            <w:rFonts w:asciiTheme="minorHAnsi" w:eastAsiaTheme="minorEastAsia" w:hAnsiTheme="minorHAnsi" w:cstheme="minorBidi"/>
            <w:b w:val="0"/>
            <w:bCs w:val="0"/>
            <w:noProof/>
            <w:sz w:val="22"/>
            <w:szCs w:val="22"/>
          </w:rPr>
          <w:tab/>
        </w:r>
        <w:r w:rsidR="009C6B5D" w:rsidRPr="0094272C">
          <w:rPr>
            <w:rStyle w:val="Hyperlink"/>
            <w:noProof/>
          </w:rPr>
          <w:t>Mercury and Products That Contain Mercury</w:t>
        </w:r>
        <w:r w:rsidR="009C6B5D">
          <w:rPr>
            <w:noProof/>
            <w:webHidden/>
          </w:rPr>
          <w:tab/>
        </w:r>
        <w:r>
          <w:rPr>
            <w:noProof/>
            <w:webHidden/>
          </w:rPr>
          <w:fldChar w:fldCharType="begin"/>
        </w:r>
        <w:r w:rsidR="009C6B5D">
          <w:rPr>
            <w:noProof/>
            <w:webHidden/>
          </w:rPr>
          <w:instrText xml:space="preserve"> PAGEREF _Toc382901681 \h </w:instrText>
        </w:r>
        <w:r>
          <w:rPr>
            <w:noProof/>
            <w:webHidden/>
          </w:rPr>
        </w:r>
        <w:r>
          <w:rPr>
            <w:noProof/>
            <w:webHidden/>
          </w:rPr>
          <w:fldChar w:fldCharType="separate"/>
        </w:r>
        <w:r w:rsidR="009C6B5D">
          <w:rPr>
            <w:noProof/>
            <w:webHidden/>
          </w:rPr>
          <w:t>30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2" w:history="1">
        <w:r w:rsidR="009C6B5D" w:rsidRPr="0094272C">
          <w:rPr>
            <w:rStyle w:val="Hyperlink"/>
            <w:rFonts w:ascii="Times New Roman" w:hAnsi="Times New Roman"/>
            <w:noProof/>
          </w:rPr>
          <w:t>2.51</w:t>
        </w:r>
        <w:r w:rsidR="009C6B5D">
          <w:rPr>
            <w:rFonts w:asciiTheme="minorHAnsi" w:eastAsiaTheme="minorEastAsia" w:hAnsiTheme="minorHAnsi" w:cstheme="minorBidi"/>
            <w:b w:val="0"/>
            <w:bCs w:val="0"/>
            <w:noProof/>
            <w:sz w:val="22"/>
            <w:szCs w:val="22"/>
          </w:rPr>
          <w:tab/>
        </w:r>
        <w:r w:rsidR="009C6B5D" w:rsidRPr="0094272C">
          <w:rPr>
            <w:rStyle w:val="Hyperlink"/>
            <w:noProof/>
          </w:rPr>
          <w:t>Purchasing and Recycling Electronic Products</w:t>
        </w:r>
        <w:r w:rsidR="009C6B5D">
          <w:rPr>
            <w:noProof/>
            <w:webHidden/>
          </w:rPr>
          <w:tab/>
        </w:r>
        <w:r>
          <w:rPr>
            <w:noProof/>
            <w:webHidden/>
          </w:rPr>
          <w:fldChar w:fldCharType="begin"/>
        </w:r>
        <w:r w:rsidR="009C6B5D">
          <w:rPr>
            <w:noProof/>
            <w:webHidden/>
          </w:rPr>
          <w:instrText xml:space="preserve"> PAGEREF _Toc382901682 \h </w:instrText>
        </w:r>
        <w:r>
          <w:rPr>
            <w:noProof/>
            <w:webHidden/>
          </w:rPr>
        </w:r>
        <w:r>
          <w:rPr>
            <w:noProof/>
            <w:webHidden/>
          </w:rPr>
          <w:fldChar w:fldCharType="separate"/>
        </w:r>
        <w:r w:rsidR="009C6B5D">
          <w:rPr>
            <w:noProof/>
            <w:webHidden/>
          </w:rPr>
          <w:t>30</w:t>
        </w:r>
        <w:r>
          <w:rPr>
            <w:noProof/>
            <w:webHidden/>
          </w:rPr>
          <w:fldChar w:fldCharType="end"/>
        </w:r>
      </w:hyperlink>
    </w:p>
    <w:p w:rsidR="009C6B5D" w:rsidRDefault="000A16F5">
      <w:pPr>
        <w:pStyle w:val="TOC1"/>
        <w:tabs>
          <w:tab w:val="right" w:leader="dot" w:pos="9350"/>
        </w:tabs>
        <w:rPr>
          <w:rFonts w:asciiTheme="minorHAnsi" w:eastAsiaTheme="minorEastAsia" w:hAnsiTheme="minorHAnsi" w:cstheme="minorBidi"/>
          <w:b w:val="0"/>
          <w:bCs w:val="0"/>
          <w:noProof/>
          <w:sz w:val="22"/>
          <w:szCs w:val="22"/>
        </w:rPr>
      </w:pPr>
      <w:hyperlink w:anchor="_Toc382901683" w:history="1">
        <w:r w:rsidR="009C6B5D" w:rsidRPr="0094272C">
          <w:rPr>
            <w:rStyle w:val="Hyperlink"/>
            <w:noProof/>
          </w:rPr>
          <w:t>SECTION III.  SPECIFICATIONS</w:t>
        </w:r>
        <w:r w:rsidR="009C6B5D">
          <w:rPr>
            <w:noProof/>
            <w:webHidden/>
          </w:rPr>
          <w:tab/>
        </w:r>
        <w:r>
          <w:rPr>
            <w:noProof/>
            <w:webHidden/>
          </w:rPr>
          <w:fldChar w:fldCharType="begin"/>
        </w:r>
        <w:r w:rsidR="009C6B5D">
          <w:rPr>
            <w:noProof/>
            <w:webHidden/>
          </w:rPr>
          <w:instrText xml:space="preserve"> PAGEREF _Toc382901683 \h </w:instrText>
        </w:r>
        <w:r>
          <w:rPr>
            <w:noProof/>
            <w:webHidden/>
          </w:rPr>
        </w:r>
        <w:r>
          <w:rPr>
            <w:noProof/>
            <w:webHidden/>
          </w:rPr>
          <w:fldChar w:fldCharType="separate"/>
        </w:r>
        <w:r w:rsidR="009C6B5D">
          <w:rPr>
            <w:noProof/>
            <w:webHidden/>
          </w:rPr>
          <w:t>31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4" w:history="1">
        <w:r w:rsidR="009C6B5D" w:rsidRPr="0094272C">
          <w:rPr>
            <w:rStyle w:val="Hyperlink"/>
            <w:noProof/>
          </w:rPr>
          <w:t>3.1</w:t>
        </w:r>
        <w:r w:rsidR="009C6B5D">
          <w:rPr>
            <w:rFonts w:asciiTheme="minorHAnsi" w:eastAsiaTheme="minorEastAsia" w:hAnsiTheme="minorHAnsi" w:cstheme="minorBidi"/>
            <w:b w:val="0"/>
            <w:bCs w:val="0"/>
            <w:noProof/>
            <w:sz w:val="22"/>
            <w:szCs w:val="22"/>
          </w:rPr>
          <w:tab/>
        </w:r>
        <w:r w:rsidR="009C6B5D" w:rsidRPr="0094272C">
          <w:rPr>
            <w:rStyle w:val="Hyperlink"/>
            <w:noProof/>
          </w:rPr>
          <w:t>Background</w:t>
        </w:r>
        <w:r w:rsidR="009C6B5D">
          <w:rPr>
            <w:noProof/>
            <w:webHidden/>
          </w:rPr>
          <w:tab/>
        </w:r>
        <w:r>
          <w:rPr>
            <w:noProof/>
            <w:webHidden/>
          </w:rPr>
          <w:fldChar w:fldCharType="begin"/>
        </w:r>
        <w:r w:rsidR="009C6B5D">
          <w:rPr>
            <w:noProof/>
            <w:webHidden/>
          </w:rPr>
          <w:instrText xml:space="preserve"> PAGEREF _Toc382901684 \h </w:instrText>
        </w:r>
        <w:r>
          <w:rPr>
            <w:noProof/>
            <w:webHidden/>
          </w:rPr>
        </w:r>
        <w:r>
          <w:rPr>
            <w:noProof/>
            <w:webHidden/>
          </w:rPr>
          <w:fldChar w:fldCharType="separate"/>
        </w:r>
        <w:r w:rsidR="009C6B5D">
          <w:rPr>
            <w:noProof/>
            <w:webHidden/>
          </w:rPr>
          <w:t>31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5" w:history="1">
        <w:r w:rsidR="009C6B5D" w:rsidRPr="0094272C">
          <w:rPr>
            <w:rStyle w:val="Hyperlink"/>
            <w:noProof/>
          </w:rPr>
          <w:t>3.2</w:t>
        </w:r>
        <w:r w:rsidR="009C6B5D">
          <w:rPr>
            <w:rFonts w:asciiTheme="minorHAnsi" w:eastAsiaTheme="minorEastAsia" w:hAnsiTheme="minorHAnsi" w:cstheme="minorBidi"/>
            <w:b w:val="0"/>
            <w:bCs w:val="0"/>
            <w:noProof/>
            <w:sz w:val="22"/>
            <w:szCs w:val="22"/>
          </w:rPr>
          <w:tab/>
        </w:r>
        <w:r w:rsidR="009C6B5D" w:rsidRPr="0094272C">
          <w:rPr>
            <w:rStyle w:val="Hyperlink"/>
            <w:noProof/>
          </w:rPr>
          <w:t>Objective(s)</w:t>
        </w:r>
        <w:r w:rsidR="009C6B5D">
          <w:rPr>
            <w:noProof/>
            <w:webHidden/>
          </w:rPr>
          <w:tab/>
        </w:r>
        <w:r>
          <w:rPr>
            <w:noProof/>
            <w:webHidden/>
          </w:rPr>
          <w:fldChar w:fldCharType="begin"/>
        </w:r>
        <w:r w:rsidR="009C6B5D">
          <w:rPr>
            <w:noProof/>
            <w:webHidden/>
          </w:rPr>
          <w:instrText xml:space="preserve"> PAGEREF _Toc382901685 \h </w:instrText>
        </w:r>
        <w:r>
          <w:rPr>
            <w:noProof/>
            <w:webHidden/>
          </w:rPr>
        </w:r>
        <w:r>
          <w:rPr>
            <w:noProof/>
            <w:webHidden/>
          </w:rPr>
          <w:fldChar w:fldCharType="separate"/>
        </w:r>
        <w:r w:rsidR="009C6B5D">
          <w:rPr>
            <w:noProof/>
            <w:webHidden/>
          </w:rPr>
          <w:t>31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6" w:history="1">
        <w:r w:rsidR="009C6B5D" w:rsidRPr="0094272C">
          <w:rPr>
            <w:rStyle w:val="Hyperlink"/>
            <w:noProof/>
          </w:rPr>
          <w:t>3.3</w:t>
        </w:r>
        <w:r w:rsidR="009C6B5D">
          <w:rPr>
            <w:rFonts w:asciiTheme="minorHAnsi" w:eastAsiaTheme="minorEastAsia" w:hAnsiTheme="minorHAnsi" w:cstheme="minorBidi"/>
            <w:b w:val="0"/>
            <w:bCs w:val="0"/>
            <w:noProof/>
            <w:sz w:val="22"/>
            <w:szCs w:val="22"/>
          </w:rPr>
          <w:tab/>
        </w:r>
        <w:r w:rsidR="009C6B5D" w:rsidRPr="0094272C">
          <w:rPr>
            <w:rStyle w:val="Hyperlink"/>
            <w:noProof/>
          </w:rPr>
          <w:t>Scope of the Project</w:t>
        </w:r>
        <w:r w:rsidR="009C6B5D">
          <w:rPr>
            <w:noProof/>
            <w:webHidden/>
          </w:rPr>
          <w:tab/>
        </w:r>
        <w:r>
          <w:rPr>
            <w:noProof/>
            <w:webHidden/>
          </w:rPr>
          <w:fldChar w:fldCharType="begin"/>
        </w:r>
        <w:r w:rsidR="009C6B5D">
          <w:rPr>
            <w:noProof/>
            <w:webHidden/>
          </w:rPr>
          <w:instrText xml:space="preserve"> PAGEREF _Toc382901686 \h </w:instrText>
        </w:r>
        <w:r>
          <w:rPr>
            <w:noProof/>
            <w:webHidden/>
          </w:rPr>
        </w:r>
        <w:r>
          <w:rPr>
            <w:noProof/>
            <w:webHidden/>
          </w:rPr>
          <w:fldChar w:fldCharType="separate"/>
        </w:r>
        <w:r w:rsidR="009C6B5D">
          <w:rPr>
            <w:noProof/>
            <w:webHidden/>
          </w:rPr>
          <w:t>31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7" w:history="1">
        <w:r w:rsidR="009C6B5D" w:rsidRPr="0094272C">
          <w:rPr>
            <w:rStyle w:val="Hyperlink"/>
            <w:noProof/>
          </w:rPr>
          <w:t>3.4</w:t>
        </w:r>
        <w:r w:rsidR="009C6B5D">
          <w:rPr>
            <w:rFonts w:asciiTheme="minorHAnsi" w:eastAsiaTheme="minorEastAsia" w:hAnsiTheme="minorHAnsi" w:cstheme="minorBidi"/>
            <w:b w:val="0"/>
            <w:bCs w:val="0"/>
            <w:noProof/>
            <w:sz w:val="22"/>
            <w:szCs w:val="22"/>
          </w:rPr>
          <w:tab/>
        </w:r>
        <w:r w:rsidR="009C6B5D" w:rsidRPr="0094272C">
          <w:rPr>
            <w:rStyle w:val="Hyperlink"/>
            <w:noProof/>
          </w:rPr>
          <w:t>Minimum Offeror Requirements</w:t>
        </w:r>
        <w:r w:rsidR="009C6B5D">
          <w:rPr>
            <w:noProof/>
            <w:webHidden/>
          </w:rPr>
          <w:tab/>
        </w:r>
        <w:r>
          <w:rPr>
            <w:noProof/>
            <w:webHidden/>
          </w:rPr>
          <w:fldChar w:fldCharType="begin"/>
        </w:r>
        <w:r w:rsidR="009C6B5D">
          <w:rPr>
            <w:noProof/>
            <w:webHidden/>
          </w:rPr>
          <w:instrText xml:space="preserve"> PAGEREF _Toc382901687 \h </w:instrText>
        </w:r>
        <w:r>
          <w:rPr>
            <w:noProof/>
            <w:webHidden/>
          </w:rPr>
        </w:r>
        <w:r>
          <w:rPr>
            <w:noProof/>
            <w:webHidden/>
          </w:rPr>
          <w:fldChar w:fldCharType="separate"/>
        </w:r>
        <w:r w:rsidR="009C6B5D">
          <w:rPr>
            <w:noProof/>
            <w:webHidden/>
          </w:rPr>
          <w:t>33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8" w:history="1">
        <w:r w:rsidR="009C6B5D" w:rsidRPr="0094272C">
          <w:rPr>
            <w:rStyle w:val="Hyperlink"/>
            <w:noProof/>
          </w:rPr>
          <w:t>3.5</w:t>
        </w:r>
        <w:r w:rsidR="009C6B5D">
          <w:rPr>
            <w:rFonts w:asciiTheme="minorHAnsi" w:eastAsiaTheme="minorEastAsia" w:hAnsiTheme="minorHAnsi" w:cstheme="minorBidi"/>
            <w:b w:val="0"/>
            <w:bCs w:val="0"/>
            <w:noProof/>
            <w:sz w:val="22"/>
            <w:szCs w:val="22"/>
          </w:rPr>
          <w:tab/>
        </w:r>
        <w:r w:rsidR="009C6B5D" w:rsidRPr="0094272C">
          <w:rPr>
            <w:rStyle w:val="Hyperlink"/>
            <w:noProof/>
          </w:rPr>
          <w:t>Transition  In/Out Period</w:t>
        </w:r>
        <w:r w:rsidR="009C6B5D">
          <w:rPr>
            <w:noProof/>
            <w:webHidden/>
          </w:rPr>
          <w:tab/>
        </w:r>
        <w:r>
          <w:rPr>
            <w:noProof/>
            <w:webHidden/>
          </w:rPr>
          <w:fldChar w:fldCharType="begin"/>
        </w:r>
        <w:r w:rsidR="009C6B5D">
          <w:rPr>
            <w:noProof/>
            <w:webHidden/>
          </w:rPr>
          <w:instrText xml:space="preserve"> PAGEREF _Toc382901688 \h </w:instrText>
        </w:r>
        <w:r>
          <w:rPr>
            <w:noProof/>
            <w:webHidden/>
          </w:rPr>
        </w:r>
        <w:r>
          <w:rPr>
            <w:noProof/>
            <w:webHidden/>
          </w:rPr>
          <w:fldChar w:fldCharType="separate"/>
        </w:r>
        <w:r w:rsidR="009C6B5D">
          <w:rPr>
            <w:noProof/>
            <w:webHidden/>
          </w:rPr>
          <w:t>33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89" w:history="1">
        <w:r w:rsidR="009C6B5D" w:rsidRPr="0094272C">
          <w:rPr>
            <w:rStyle w:val="Hyperlink"/>
            <w:noProof/>
          </w:rPr>
          <w:t>3.6</w:t>
        </w:r>
        <w:r w:rsidR="009C6B5D">
          <w:rPr>
            <w:rFonts w:asciiTheme="minorHAnsi" w:eastAsiaTheme="minorEastAsia" w:hAnsiTheme="minorHAnsi" w:cstheme="minorBidi"/>
            <w:b w:val="0"/>
            <w:bCs w:val="0"/>
            <w:noProof/>
            <w:sz w:val="22"/>
            <w:szCs w:val="22"/>
          </w:rPr>
          <w:tab/>
        </w:r>
        <w:r w:rsidR="009C6B5D" w:rsidRPr="0094272C">
          <w:rPr>
            <w:rStyle w:val="Hyperlink"/>
            <w:noProof/>
          </w:rPr>
          <w:t>Implementation of the EBT System</w:t>
        </w:r>
        <w:r w:rsidR="009C6B5D">
          <w:rPr>
            <w:noProof/>
            <w:webHidden/>
          </w:rPr>
          <w:tab/>
        </w:r>
        <w:r>
          <w:rPr>
            <w:noProof/>
            <w:webHidden/>
          </w:rPr>
          <w:fldChar w:fldCharType="begin"/>
        </w:r>
        <w:r w:rsidR="009C6B5D">
          <w:rPr>
            <w:noProof/>
            <w:webHidden/>
          </w:rPr>
          <w:instrText xml:space="preserve"> PAGEREF _Toc382901689 \h </w:instrText>
        </w:r>
        <w:r>
          <w:rPr>
            <w:noProof/>
            <w:webHidden/>
          </w:rPr>
        </w:r>
        <w:r>
          <w:rPr>
            <w:noProof/>
            <w:webHidden/>
          </w:rPr>
          <w:fldChar w:fldCharType="separate"/>
        </w:r>
        <w:r w:rsidR="009C6B5D">
          <w:rPr>
            <w:noProof/>
            <w:webHidden/>
          </w:rPr>
          <w:t>36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0" w:history="1">
        <w:r w:rsidR="009C6B5D" w:rsidRPr="0094272C">
          <w:rPr>
            <w:rStyle w:val="Hyperlink"/>
            <w:noProof/>
          </w:rPr>
          <w:t>3.7</w:t>
        </w:r>
        <w:r w:rsidR="009C6B5D">
          <w:rPr>
            <w:rFonts w:asciiTheme="minorHAnsi" w:eastAsiaTheme="minorEastAsia" w:hAnsiTheme="minorHAnsi" w:cstheme="minorBidi"/>
            <w:b w:val="0"/>
            <w:bCs w:val="0"/>
            <w:noProof/>
            <w:sz w:val="22"/>
            <w:szCs w:val="22"/>
          </w:rPr>
          <w:tab/>
        </w:r>
        <w:r w:rsidR="009C6B5D" w:rsidRPr="0094272C">
          <w:rPr>
            <w:rStyle w:val="Hyperlink"/>
            <w:noProof/>
          </w:rPr>
          <w:t>EBT System Requirements</w:t>
        </w:r>
        <w:r w:rsidR="009C6B5D">
          <w:rPr>
            <w:noProof/>
            <w:webHidden/>
          </w:rPr>
          <w:tab/>
        </w:r>
        <w:r>
          <w:rPr>
            <w:noProof/>
            <w:webHidden/>
          </w:rPr>
          <w:fldChar w:fldCharType="begin"/>
        </w:r>
        <w:r w:rsidR="009C6B5D">
          <w:rPr>
            <w:noProof/>
            <w:webHidden/>
          </w:rPr>
          <w:instrText xml:space="preserve"> PAGEREF _Toc382901690 \h </w:instrText>
        </w:r>
        <w:r>
          <w:rPr>
            <w:noProof/>
            <w:webHidden/>
          </w:rPr>
        </w:r>
        <w:r>
          <w:rPr>
            <w:noProof/>
            <w:webHidden/>
          </w:rPr>
          <w:fldChar w:fldCharType="separate"/>
        </w:r>
        <w:r w:rsidR="009C6B5D">
          <w:rPr>
            <w:noProof/>
            <w:webHidden/>
          </w:rPr>
          <w:t>41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1" w:history="1">
        <w:r w:rsidR="009C6B5D" w:rsidRPr="0094272C">
          <w:rPr>
            <w:rStyle w:val="Hyperlink"/>
            <w:noProof/>
          </w:rPr>
          <w:t>3.8</w:t>
        </w:r>
        <w:r w:rsidR="009C6B5D">
          <w:rPr>
            <w:rFonts w:asciiTheme="minorHAnsi" w:eastAsiaTheme="minorEastAsia" w:hAnsiTheme="minorHAnsi" w:cstheme="minorBidi"/>
            <w:b w:val="0"/>
            <w:bCs w:val="0"/>
            <w:noProof/>
            <w:sz w:val="22"/>
            <w:szCs w:val="22"/>
          </w:rPr>
          <w:tab/>
        </w:r>
        <w:r w:rsidR="009C6B5D" w:rsidRPr="0094272C">
          <w:rPr>
            <w:rStyle w:val="Hyperlink"/>
            <w:noProof/>
          </w:rPr>
          <w:t>EBT Card</w:t>
        </w:r>
        <w:r w:rsidR="009C6B5D">
          <w:rPr>
            <w:noProof/>
            <w:webHidden/>
          </w:rPr>
          <w:tab/>
        </w:r>
        <w:r>
          <w:rPr>
            <w:noProof/>
            <w:webHidden/>
          </w:rPr>
          <w:fldChar w:fldCharType="begin"/>
        </w:r>
        <w:r w:rsidR="009C6B5D">
          <w:rPr>
            <w:noProof/>
            <w:webHidden/>
          </w:rPr>
          <w:instrText xml:space="preserve"> PAGEREF _Toc382901691 \h </w:instrText>
        </w:r>
        <w:r>
          <w:rPr>
            <w:noProof/>
            <w:webHidden/>
          </w:rPr>
        </w:r>
        <w:r>
          <w:rPr>
            <w:noProof/>
            <w:webHidden/>
          </w:rPr>
          <w:fldChar w:fldCharType="separate"/>
        </w:r>
        <w:r w:rsidR="009C6B5D">
          <w:rPr>
            <w:noProof/>
            <w:webHidden/>
          </w:rPr>
          <w:t>42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2" w:history="1">
        <w:r w:rsidR="009C6B5D" w:rsidRPr="0094272C">
          <w:rPr>
            <w:rStyle w:val="Hyperlink"/>
            <w:noProof/>
          </w:rPr>
          <w:t>3.9</w:t>
        </w:r>
        <w:r w:rsidR="009C6B5D">
          <w:rPr>
            <w:rFonts w:asciiTheme="minorHAnsi" w:eastAsiaTheme="minorEastAsia" w:hAnsiTheme="minorHAnsi" w:cstheme="minorBidi"/>
            <w:b w:val="0"/>
            <w:bCs w:val="0"/>
            <w:noProof/>
            <w:sz w:val="22"/>
            <w:szCs w:val="22"/>
          </w:rPr>
          <w:tab/>
        </w:r>
        <w:r w:rsidR="009C6B5D" w:rsidRPr="0094272C">
          <w:rPr>
            <w:rStyle w:val="Hyperlink"/>
            <w:noProof/>
          </w:rPr>
          <w:t>Customer Service Call Center</w:t>
        </w:r>
        <w:r w:rsidR="009C6B5D">
          <w:rPr>
            <w:noProof/>
            <w:webHidden/>
          </w:rPr>
          <w:tab/>
        </w:r>
        <w:r>
          <w:rPr>
            <w:noProof/>
            <w:webHidden/>
          </w:rPr>
          <w:fldChar w:fldCharType="begin"/>
        </w:r>
        <w:r w:rsidR="009C6B5D">
          <w:rPr>
            <w:noProof/>
            <w:webHidden/>
          </w:rPr>
          <w:instrText xml:space="preserve"> PAGEREF _Toc382901692 \h </w:instrText>
        </w:r>
        <w:r>
          <w:rPr>
            <w:noProof/>
            <w:webHidden/>
          </w:rPr>
        </w:r>
        <w:r>
          <w:rPr>
            <w:noProof/>
            <w:webHidden/>
          </w:rPr>
          <w:fldChar w:fldCharType="separate"/>
        </w:r>
        <w:r w:rsidR="009C6B5D">
          <w:rPr>
            <w:noProof/>
            <w:webHidden/>
          </w:rPr>
          <w:t>44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3" w:history="1">
        <w:r w:rsidR="009C6B5D" w:rsidRPr="0094272C">
          <w:rPr>
            <w:rStyle w:val="Hyperlink"/>
            <w:noProof/>
          </w:rPr>
          <w:t>3.10</w:t>
        </w:r>
        <w:r w:rsidR="009C6B5D">
          <w:rPr>
            <w:rFonts w:asciiTheme="minorHAnsi" w:eastAsiaTheme="minorEastAsia" w:hAnsiTheme="minorHAnsi" w:cstheme="minorBidi"/>
            <w:b w:val="0"/>
            <w:bCs w:val="0"/>
            <w:noProof/>
            <w:sz w:val="22"/>
            <w:szCs w:val="22"/>
          </w:rPr>
          <w:tab/>
        </w:r>
        <w:r w:rsidR="009C6B5D">
          <w:rPr>
            <w:rStyle w:val="Hyperlink"/>
            <w:noProof/>
          </w:rPr>
          <w:t>EBT Portals</w:t>
        </w:r>
        <w:r w:rsidR="009C6B5D">
          <w:rPr>
            <w:noProof/>
            <w:webHidden/>
          </w:rPr>
          <w:tab/>
        </w:r>
        <w:r>
          <w:rPr>
            <w:noProof/>
            <w:webHidden/>
          </w:rPr>
          <w:fldChar w:fldCharType="begin"/>
        </w:r>
        <w:r w:rsidR="009C6B5D">
          <w:rPr>
            <w:noProof/>
            <w:webHidden/>
          </w:rPr>
          <w:instrText xml:space="preserve"> PAGEREF _Toc382901693 \h </w:instrText>
        </w:r>
        <w:r>
          <w:rPr>
            <w:noProof/>
            <w:webHidden/>
          </w:rPr>
        </w:r>
        <w:r>
          <w:rPr>
            <w:noProof/>
            <w:webHidden/>
          </w:rPr>
          <w:fldChar w:fldCharType="separate"/>
        </w:r>
        <w:r w:rsidR="009C6B5D">
          <w:rPr>
            <w:noProof/>
            <w:webHidden/>
          </w:rPr>
          <w:t>46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4" w:history="1">
        <w:r w:rsidR="009C6B5D" w:rsidRPr="0094272C">
          <w:rPr>
            <w:rStyle w:val="Hyperlink"/>
            <w:smallCaps/>
            <w:noProof/>
          </w:rPr>
          <w:t>3.11</w:t>
        </w:r>
        <w:r w:rsidR="009C6B5D">
          <w:rPr>
            <w:rFonts w:asciiTheme="minorHAnsi" w:eastAsiaTheme="minorEastAsia" w:hAnsiTheme="minorHAnsi" w:cstheme="minorBidi"/>
            <w:b w:val="0"/>
            <w:bCs w:val="0"/>
            <w:noProof/>
            <w:sz w:val="22"/>
            <w:szCs w:val="22"/>
          </w:rPr>
          <w:tab/>
        </w:r>
        <w:r w:rsidR="009C6B5D" w:rsidRPr="0094272C">
          <w:rPr>
            <w:rStyle w:val="Hyperlink"/>
            <w:noProof/>
          </w:rPr>
          <w:t>Training</w:t>
        </w:r>
        <w:r w:rsidR="009C6B5D">
          <w:rPr>
            <w:noProof/>
            <w:webHidden/>
          </w:rPr>
          <w:tab/>
        </w:r>
        <w:r>
          <w:rPr>
            <w:noProof/>
            <w:webHidden/>
          </w:rPr>
          <w:fldChar w:fldCharType="begin"/>
        </w:r>
        <w:r w:rsidR="009C6B5D">
          <w:rPr>
            <w:noProof/>
            <w:webHidden/>
          </w:rPr>
          <w:instrText xml:space="preserve"> PAGEREF _Toc382901694 \h </w:instrText>
        </w:r>
        <w:r>
          <w:rPr>
            <w:noProof/>
            <w:webHidden/>
          </w:rPr>
        </w:r>
        <w:r>
          <w:rPr>
            <w:noProof/>
            <w:webHidden/>
          </w:rPr>
          <w:fldChar w:fldCharType="separate"/>
        </w:r>
        <w:r w:rsidR="009C6B5D">
          <w:rPr>
            <w:noProof/>
            <w:webHidden/>
          </w:rPr>
          <w:t>47</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5" w:history="1">
        <w:r w:rsidR="009C6B5D" w:rsidRPr="0094272C">
          <w:rPr>
            <w:rStyle w:val="Hyperlink"/>
            <w:noProof/>
          </w:rPr>
          <w:t>3.12</w:t>
        </w:r>
        <w:r w:rsidR="009C6B5D">
          <w:rPr>
            <w:rFonts w:asciiTheme="minorHAnsi" w:eastAsiaTheme="minorEastAsia" w:hAnsiTheme="minorHAnsi" w:cstheme="minorBidi"/>
            <w:b w:val="0"/>
            <w:bCs w:val="0"/>
            <w:noProof/>
            <w:sz w:val="22"/>
            <w:szCs w:val="22"/>
          </w:rPr>
          <w:tab/>
        </w:r>
        <w:r w:rsidR="009C6B5D" w:rsidRPr="0094272C">
          <w:rPr>
            <w:rStyle w:val="Hyperlink"/>
            <w:noProof/>
          </w:rPr>
          <w:t>POS Terminals Installation and Maintenance</w:t>
        </w:r>
        <w:r w:rsidR="009C6B5D">
          <w:rPr>
            <w:noProof/>
            <w:webHidden/>
          </w:rPr>
          <w:tab/>
        </w:r>
        <w:r>
          <w:rPr>
            <w:noProof/>
            <w:webHidden/>
          </w:rPr>
          <w:fldChar w:fldCharType="begin"/>
        </w:r>
        <w:r w:rsidR="009C6B5D">
          <w:rPr>
            <w:noProof/>
            <w:webHidden/>
          </w:rPr>
          <w:instrText xml:space="preserve"> PAGEREF _Toc382901695 \h </w:instrText>
        </w:r>
        <w:r>
          <w:rPr>
            <w:noProof/>
            <w:webHidden/>
          </w:rPr>
        </w:r>
        <w:r>
          <w:rPr>
            <w:noProof/>
            <w:webHidden/>
          </w:rPr>
          <w:fldChar w:fldCharType="separate"/>
        </w:r>
        <w:r w:rsidR="009C6B5D">
          <w:rPr>
            <w:noProof/>
            <w:webHidden/>
          </w:rPr>
          <w:t>49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6" w:history="1">
        <w:r w:rsidR="009C6B5D" w:rsidRPr="0094272C">
          <w:rPr>
            <w:rStyle w:val="Hyperlink"/>
            <w:noProof/>
          </w:rPr>
          <w:t>3.13</w:t>
        </w:r>
        <w:r w:rsidR="009C6B5D">
          <w:rPr>
            <w:rFonts w:asciiTheme="minorHAnsi" w:eastAsiaTheme="minorEastAsia" w:hAnsiTheme="minorHAnsi" w:cstheme="minorBidi"/>
            <w:b w:val="0"/>
            <w:bCs w:val="0"/>
            <w:noProof/>
            <w:sz w:val="22"/>
            <w:szCs w:val="22"/>
          </w:rPr>
          <w:tab/>
        </w:r>
        <w:r w:rsidR="009C6B5D" w:rsidRPr="0094272C">
          <w:rPr>
            <w:rStyle w:val="Hyperlink"/>
            <w:noProof/>
          </w:rPr>
          <w:t>Access To Cash Benefits</w:t>
        </w:r>
        <w:r w:rsidR="009C6B5D">
          <w:rPr>
            <w:noProof/>
            <w:webHidden/>
          </w:rPr>
          <w:tab/>
        </w:r>
        <w:r>
          <w:rPr>
            <w:noProof/>
            <w:webHidden/>
          </w:rPr>
          <w:fldChar w:fldCharType="begin"/>
        </w:r>
        <w:r w:rsidR="009C6B5D">
          <w:rPr>
            <w:noProof/>
            <w:webHidden/>
          </w:rPr>
          <w:instrText xml:space="preserve"> PAGEREF _Toc382901696 \h </w:instrText>
        </w:r>
        <w:r>
          <w:rPr>
            <w:noProof/>
            <w:webHidden/>
          </w:rPr>
        </w:r>
        <w:r>
          <w:rPr>
            <w:noProof/>
            <w:webHidden/>
          </w:rPr>
          <w:fldChar w:fldCharType="separate"/>
        </w:r>
        <w:r w:rsidR="009C6B5D">
          <w:rPr>
            <w:noProof/>
            <w:webHidden/>
          </w:rPr>
          <w:t>50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7" w:history="1">
        <w:r w:rsidR="009C6B5D" w:rsidRPr="0094272C">
          <w:rPr>
            <w:rStyle w:val="Hyperlink"/>
            <w:noProof/>
          </w:rPr>
          <w:t>3.14</w:t>
        </w:r>
        <w:r w:rsidR="009C6B5D">
          <w:rPr>
            <w:rFonts w:asciiTheme="minorHAnsi" w:eastAsiaTheme="minorEastAsia" w:hAnsiTheme="minorHAnsi" w:cstheme="minorBidi"/>
            <w:b w:val="0"/>
            <w:bCs w:val="0"/>
            <w:noProof/>
            <w:sz w:val="22"/>
            <w:szCs w:val="22"/>
          </w:rPr>
          <w:tab/>
        </w:r>
        <w:r w:rsidR="009C6B5D" w:rsidRPr="0094272C">
          <w:rPr>
            <w:rStyle w:val="Hyperlink"/>
            <w:noProof/>
          </w:rPr>
          <w:t>Transaction Processing</w:t>
        </w:r>
        <w:r w:rsidR="009C6B5D">
          <w:rPr>
            <w:noProof/>
            <w:webHidden/>
          </w:rPr>
          <w:tab/>
        </w:r>
        <w:r>
          <w:rPr>
            <w:noProof/>
            <w:webHidden/>
          </w:rPr>
          <w:fldChar w:fldCharType="begin"/>
        </w:r>
        <w:r w:rsidR="009C6B5D">
          <w:rPr>
            <w:noProof/>
            <w:webHidden/>
          </w:rPr>
          <w:instrText xml:space="preserve"> PAGEREF _Toc382901697 \h </w:instrText>
        </w:r>
        <w:r>
          <w:rPr>
            <w:noProof/>
            <w:webHidden/>
          </w:rPr>
        </w:r>
        <w:r>
          <w:rPr>
            <w:noProof/>
            <w:webHidden/>
          </w:rPr>
          <w:fldChar w:fldCharType="separate"/>
        </w:r>
        <w:r w:rsidR="009C6B5D">
          <w:rPr>
            <w:noProof/>
            <w:webHidden/>
          </w:rPr>
          <w:t>51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8" w:history="1">
        <w:r w:rsidR="009C6B5D" w:rsidRPr="0094272C">
          <w:rPr>
            <w:rStyle w:val="Hyperlink"/>
            <w:noProof/>
          </w:rPr>
          <w:t>3.15</w:t>
        </w:r>
        <w:r w:rsidR="009C6B5D">
          <w:rPr>
            <w:rFonts w:asciiTheme="minorHAnsi" w:eastAsiaTheme="minorEastAsia" w:hAnsiTheme="minorHAnsi" w:cstheme="minorBidi"/>
            <w:b w:val="0"/>
            <w:bCs w:val="0"/>
            <w:noProof/>
            <w:sz w:val="22"/>
            <w:szCs w:val="22"/>
          </w:rPr>
          <w:tab/>
        </w:r>
        <w:r w:rsidR="009C6B5D" w:rsidRPr="0094272C">
          <w:rPr>
            <w:rStyle w:val="Hyperlink"/>
            <w:noProof/>
          </w:rPr>
          <w:t>Retailer And Financial Institution Account Processing</w:t>
        </w:r>
        <w:r w:rsidR="009C6B5D">
          <w:rPr>
            <w:noProof/>
            <w:webHidden/>
          </w:rPr>
          <w:tab/>
        </w:r>
        <w:r>
          <w:rPr>
            <w:noProof/>
            <w:webHidden/>
          </w:rPr>
          <w:fldChar w:fldCharType="begin"/>
        </w:r>
        <w:r w:rsidR="009C6B5D">
          <w:rPr>
            <w:noProof/>
            <w:webHidden/>
          </w:rPr>
          <w:instrText xml:space="preserve"> PAGEREF _Toc382901698 \h </w:instrText>
        </w:r>
        <w:r>
          <w:rPr>
            <w:noProof/>
            <w:webHidden/>
          </w:rPr>
        </w:r>
        <w:r>
          <w:rPr>
            <w:noProof/>
            <w:webHidden/>
          </w:rPr>
          <w:fldChar w:fldCharType="separate"/>
        </w:r>
        <w:r w:rsidR="009C6B5D">
          <w:rPr>
            <w:noProof/>
            <w:webHidden/>
          </w:rPr>
          <w:t>58</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699" w:history="1">
        <w:r w:rsidR="009C6B5D" w:rsidRPr="0094272C">
          <w:rPr>
            <w:rStyle w:val="Hyperlink"/>
            <w:noProof/>
          </w:rPr>
          <w:t>3.16</w:t>
        </w:r>
        <w:r w:rsidR="009C6B5D">
          <w:rPr>
            <w:rFonts w:asciiTheme="minorHAnsi" w:eastAsiaTheme="minorEastAsia" w:hAnsiTheme="minorHAnsi" w:cstheme="minorBidi"/>
            <w:b w:val="0"/>
            <w:bCs w:val="0"/>
            <w:noProof/>
            <w:sz w:val="22"/>
            <w:szCs w:val="22"/>
          </w:rPr>
          <w:tab/>
        </w:r>
        <w:r w:rsidR="009C6B5D" w:rsidRPr="0094272C">
          <w:rPr>
            <w:rStyle w:val="Hyperlink"/>
            <w:noProof/>
          </w:rPr>
          <w:t>System Settlement and Reconciliation</w:t>
        </w:r>
        <w:r w:rsidR="009C6B5D">
          <w:rPr>
            <w:noProof/>
            <w:webHidden/>
          </w:rPr>
          <w:tab/>
        </w:r>
        <w:r>
          <w:rPr>
            <w:noProof/>
            <w:webHidden/>
          </w:rPr>
          <w:fldChar w:fldCharType="begin"/>
        </w:r>
        <w:r w:rsidR="009C6B5D">
          <w:rPr>
            <w:noProof/>
            <w:webHidden/>
          </w:rPr>
          <w:instrText xml:space="preserve"> PAGEREF _Toc382901699 \h </w:instrText>
        </w:r>
        <w:r>
          <w:rPr>
            <w:noProof/>
            <w:webHidden/>
          </w:rPr>
        </w:r>
        <w:r>
          <w:rPr>
            <w:noProof/>
            <w:webHidden/>
          </w:rPr>
          <w:fldChar w:fldCharType="separate"/>
        </w:r>
        <w:r w:rsidR="009C6B5D">
          <w:rPr>
            <w:noProof/>
            <w:webHidden/>
          </w:rPr>
          <w:t>60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0" w:history="1">
        <w:r w:rsidR="009C6B5D" w:rsidRPr="0094272C">
          <w:rPr>
            <w:rStyle w:val="Hyperlink"/>
            <w:noProof/>
          </w:rPr>
          <w:t>3.17</w:t>
        </w:r>
        <w:r w:rsidR="009C6B5D">
          <w:rPr>
            <w:rFonts w:asciiTheme="minorHAnsi" w:eastAsiaTheme="minorEastAsia" w:hAnsiTheme="minorHAnsi" w:cstheme="minorBidi"/>
            <w:b w:val="0"/>
            <w:bCs w:val="0"/>
            <w:noProof/>
            <w:sz w:val="22"/>
            <w:szCs w:val="22"/>
          </w:rPr>
          <w:tab/>
        </w:r>
        <w:r w:rsidR="009C6B5D" w:rsidRPr="0094272C">
          <w:rPr>
            <w:rStyle w:val="Hyperlink"/>
            <w:noProof/>
          </w:rPr>
          <w:t>Maintenance and Change Requests</w:t>
        </w:r>
        <w:r w:rsidR="009C6B5D">
          <w:rPr>
            <w:noProof/>
            <w:webHidden/>
          </w:rPr>
          <w:tab/>
        </w:r>
        <w:r>
          <w:rPr>
            <w:noProof/>
            <w:webHidden/>
          </w:rPr>
          <w:fldChar w:fldCharType="begin"/>
        </w:r>
        <w:r w:rsidR="009C6B5D">
          <w:rPr>
            <w:noProof/>
            <w:webHidden/>
          </w:rPr>
          <w:instrText xml:space="preserve"> PAGEREF _Toc382901700 \h </w:instrText>
        </w:r>
        <w:r>
          <w:rPr>
            <w:noProof/>
            <w:webHidden/>
          </w:rPr>
        </w:r>
        <w:r>
          <w:rPr>
            <w:noProof/>
            <w:webHidden/>
          </w:rPr>
          <w:fldChar w:fldCharType="separate"/>
        </w:r>
        <w:r w:rsidR="009C6B5D">
          <w:rPr>
            <w:noProof/>
            <w:webHidden/>
          </w:rPr>
          <w:t>63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1" w:history="1">
        <w:r w:rsidR="009C6B5D" w:rsidRPr="0094272C">
          <w:rPr>
            <w:rStyle w:val="Hyperlink"/>
            <w:noProof/>
          </w:rPr>
          <w:t>3.18</w:t>
        </w:r>
        <w:r w:rsidR="009C6B5D">
          <w:rPr>
            <w:rFonts w:asciiTheme="minorHAnsi" w:eastAsiaTheme="minorEastAsia" w:hAnsiTheme="minorHAnsi" w:cstheme="minorBidi"/>
            <w:b w:val="0"/>
            <w:bCs w:val="0"/>
            <w:noProof/>
            <w:sz w:val="22"/>
            <w:szCs w:val="22"/>
          </w:rPr>
          <w:tab/>
        </w:r>
        <w:r w:rsidR="009C6B5D" w:rsidRPr="0094272C">
          <w:rPr>
            <w:rStyle w:val="Hyperlink"/>
            <w:noProof/>
          </w:rPr>
          <w:t>EBT Problem Management</w:t>
        </w:r>
        <w:r w:rsidR="009C6B5D">
          <w:rPr>
            <w:noProof/>
            <w:webHidden/>
          </w:rPr>
          <w:tab/>
        </w:r>
        <w:r>
          <w:rPr>
            <w:noProof/>
            <w:webHidden/>
          </w:rPr>
          <w:fldChar w:fldCharType="begin"/>
        </w:r>
        <w:r w:rsidR="009C6B5D">
          <w:rPr>
            <w:noProof/>
            <w:webHidden/>
          </w:rPr>
          <w:instrText xml:space="preserve"> PAGEREF _Toc382901701 \h </w:instrText>
        </w:r>
        <w:r>
          <w:rPr>
            <w:noProof/>
            <w:webHidden/>
          </w:rPr>
        </w:r>
        <w:r>
          <w:rPr>
            <w:noProof/>
            <w:webHidden/>
          </w:rPr>
          <w:fldChar w:fldCharType="separate"/>
        </w:r>
        <w:r w:rsidR="009C6B5D">
          <w:rPr>
            <w:noProof/>
            <w:webHidden/>
          </w:rPr>
          <w:t>63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2" w:history="1">
        <w:r w:rsidR="009C6B5D" w:rsidRPr="0094272C">
          <w:rPr>
            <w:rStyle w:val="Hyperlink"/>
            <w:noProof/>
          </w:rPr>
          <w:t>3.19</w:t>
        </w:r>
        <w:r w:rsidR="009C6B5D">
          <w:rPr>
            <w:rFonts w:asciiTheme="minorHAnsi" w:eastAsiaTheme="minorEastAsia" w:hAnsiTheme="minorHAnsi" w:cstheme="minorBidi"/>
            <w:b w:val="0"/>
            <w:bCs w:val="0"/>
            <w:noProof/>
            <w:sz w:val="22"/>
            <w:szCs w:val="22"/>
          </w:rPr>
          <w:tab/>
        </w:r>
        <w:r w:rsidR="009C6B5D" w:rsidRPr="0094272C">
          <w:rPr>
            <w:rStyle w:val="Hyperlink"/>
            <w:noProof/>
          </w:rPr>
          <w:t>Contract Monitoring and Problem Resolution</w:t>
        </w:r>
        <w:r w:rsidR="009C6B5D">
          <w:rPr>
            <w:noProof/>
            <w:webHidden/>
          </w:rPr>
          <w:tab/>
        </w:r>
        <w:r>
          <w:rPr>
            <w:noProof/>
            <w:webHidden/>
          </w:rPr>
          <w:fldChar w:fldCharType="begin"/>
        </w:r>
        <w:r w:rsidR="009C6B5D">
          <w:rPr>
            <w:noProof/>
            <w:webHidden/>
          </w:rPr>
          <w:instrText xml:space="preserve"> PAGEREF _Toc382901702 \h </w:instrText>
        </w:r>
        <w:r>
          <w:rPr>
            <w:noProof/>
            <w:webHidden/>
          </w:rPr>
        </w:r>
        <w:r>
          <w:rPr>
            <w:noProof/>
            <w:webHidden/>
          </w:rPr>
          <w:fldChar w:fldCharType="separate"/>
        </w:r>
        <w:r w:rsidR="009C6B5D">
          <w:rPr>
            <w:noProof/>
            <w:webHidden/>
          </w:rPr>
          <w:t>66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3" w:history="1">
        <w:r w:rsidR="009C6B5D" w:rsidRPr="0094272C">
          <w:rPr>
            <w:rStyle w:val="Hyperlink"/>
            <w:noProof/>
          </w:rPr>
          <w:t>3.20</w:t>
        </w:r>
        <w:r w:rsidR="009C6B5D">
          <w:rPr>
            <w:rFonts w:asciiTheme="minorHAnsi" w:eastAsiaTheme="minorEastAsia" w:hAnsiTheme="minorHAnsi" w:cstheme="minorBidi"/>
            <w:b w:val="0"/>
            <w:bCs w:val="0"/>
            <w:noProof/>
            <w:sz w:val="22"/>
            <w:szCs w:val="22"/>
          </w:rPr>
          <w:tab/>
        </w:r>
        <w:r w:rsidR="009C6B5D" w:rsidRPr="0094272C">
          <w:rPr>
            <w:rStyle w:val="Hyperlink"/>
            <w:noProof/>
          </w:rPr>
          <w:t>System Performance Requirements</w:t>
        </w:r>
        <w:r w:rsidR="009C6B5D">
          <w:rPr>
            <w:noProof/>
            <w:webHidden/>
          </w:rPr>
          <w:tab/>
        </w:r>
        <w:r>
          <w:rPr>
            <w:noProof/>
            <w:webHidden/>
          </w:rPr>
          <w:fldChar w:fldCharType="begin"/>
        </w:r>
        <w:r w:rsidR="009C6B5D">
          <w:rPr>
            <w:noProof/>
            <w:webHidden/>
          </w:rPr>
          <w:instrText xml:space="preserve"> PAGEREF _Toc382901703 \h </w:instrText>
        </w:r>
        <w:r>
          <w:rPr>
            <w:noProof/>
            <w:webHidden/>
          </w:rPr>
        </w:r>
        <w:r>
          <w:rPr>
            <w:noProof/>
            <w:webHidden/>
          </w:rPr>
          <w:fldChar w:fldCharType="separate"/>
        </w:r>
        <w:r w:rsidR="009C6B5D">
          <w:rPr>
            <w:noProof/>
            <w:webHidden/>
          </w:rPr>
          <w:t>67</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4" w:history="1">
        <w:r w:rsidR="009C6B5D" w:rsidRPr="0094272C">
          <w:rPr>
            <w:rStyle w:val="Hyperlink"/>
            <w:noProof/>
          </w:rPr>
          <w:t>3.21</w:t>
        </w:r>
        <w:r w:rsidR="009C6B5D">
          <w:rPr>
            <w:rFonts w:asciiTheme="minorHAnsi" w:eastAsiaTheme="minorEastAsia" w:hAnsiTheme="minorHAnsi" w:cstheme="minorBidi"/>
            <w:b w:val="0"/>
            <w:bCs w:val="0"/>
            <w:noProof/>
            <w:sz w:val="22"/>
            <w:szCs w:val="22"/>
          </w:rPr>
          <w:tab/>
        </w:r>
        <w:r w:rsidR="009C6B5D" w:rsidRPr="0094272C">
          <w:rPr>
            <w:rStyle w:val="Hyperlink"/>
            <w:noProof/>
          </w:rPr>
          <w:t>Service Level Agreements</w:t>
        </w:r>
        <w:r w:rsidR="009C6B5D">
          <w:rPr>
            <w:noProof/>
            <w:webHidden/>
          </w:rPr>
          <w:tab/>
        </w:r>
        <w:r>
          <w:rPr>
            <w:noProof/>
            <w:webHidden/>
          </w:rPr>
          <w:fldChar w:fldCharType="begin"/>
        </w:r>
        <w:r w:rsidR="009C6B5D">
          <w:rPr>
            <w:noProof/>
            <w:webHidden/>
          </w:rPr>
          <w:instrText xml:space="preserve"> PAGEREF _Toc382901704 \h </w:instrText>
        </w:r>
        <w:r>
          <w:rPr>
            <w:noProof/>
            <w:webHidden/>
          </w:rPr>
        </w:r>
        <w:r>
          <w:rPr>
            <w:noProof/>
            <w:webHidden/>
          </w:rPr>
          <w:fldChar w:fldCharType="separate"/>
        </w:r>
        <w:r w:rsidR="009C6B5D">
          <w:rPr>
            <w:noProof/>
            <w:webHidden/>
          </w:rPr>
          <w:t>68</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5" w:history="1">
        <w:r w:rsidR="009C6B5D" w:rsidRPr="0094272C">
          <w:rPr>
            <w:rStyle w:val="Hyperlink"/>
            <w:noProof/>
          </w:rPr>
          <w:t>3.22</w:t>
        </w:r>
        <w:r w:rsidR="009C6B5D">
          <w:rPr>
            <w:rFonts w:asciiTheme="minorHAnsi" w:eastAsiaTheme="minorEastAsia" w:hAnsiTheme="minorHAnsi" w:cstheme="minorBidi"/>
            <w:b w:val="0"/>
            <w:bCs w:val="0"/>
            <w:noProof/>
            <w:sz w:val="22"/>
            <w:szCs w:val="22"/>
          </w:rPr>
          <w:tab/>
        </w:r>
        <w:r w:rsidR="009C6B5D" w:rsidRPr="0094272C">
          <w:rPr>
            <w:rStyle w:val="Hyperlink"/>
            <w:noProof/>
          </w:rPr>
          <w:t>General System Requirements</w:t>
        </w:r>
        <w:r w:rsidR="009C6B5D">
          <w:rPr>
            <w:noProof/>
            <w:webHidden/>
          </w:rPr>
          <w:tab/>
        </w:r>
        <w:r>
          <w:rPr>
            <w:noProof/>
            <w:webHidden/>
          </w:rPr>
          <w:fldChar w:fldCharType="begin"/>
        </w:r>
        <w:r w:rsidR="009C6B5D">
          <w:rPr>
            <w:noProof/>
            <w:webHidden/>
          </w:rPr>
          <w:instrText xml:space="preserve"> PAGEREF _Toc382901705 \h </w:instrText>
        </w:r>
        <w:r>
          <w:rPr>
            <w:noProof/>
            <w:webHidden/>
          </w:rPr>
        </w:r>
        <w:r>
          <w:rPr>
            <w:noProof/>
            <w:webHidden/>
          </w:rPr>
          <w:fldChar w:fldCharType="separate"/>
        </w:r>
        <w:r w:rsidR="009C6B5D">
          <w:rPr>
            <w:noProof/>
            <w:webHidden/>
          </w:rPr>
          <w:t>69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6" w:history="1">
        <w:r w:rsidR="009C6B5D" w:rsidRPr="0094272C">
          <w:rPr>
            <w:rStyle w:val="Hyperlink"/>
            <w:noProof/>
          </w:rPr>
          <w:t>3.23</w:t>
        </w:r>
        <w:r w:rsidR="009C6B5D">
          <w:rPr>
            <w:rFonts w:asciiTheme="minorHAnsi" w:eastAsiaTheme="minorEastAsia" w:hAnsiTheme="minorHAnsi" w:cstheme="minorBidi"/>
            <w:b w:val="0"/>
            <w:bCs w:val="0"/>
            <w:noProof/>
            <w:sz w:val="22"/>
            <w:szCs w:val="22"/>
          </w:rPr>
          <w:tab/>
        </w:r>
        <w:r w:rsidR="009C6B5D" w:rsidRPr="0094272C">
          <w:rPr>
            <w:rStyle w:val="Hyperlink"/>
            <w:noProof/>
          </w:rPr>
          <w:t>Independent Audit and Certification</w:t>
        </w:r>
        <w:r w:rsidR="009C6B5D">
          <w:rPr>
            <w:noProof/>
            <w:webHidden/>
          </w:rPr>
          <w:tab/>
        </w:r>
        <w:r>
          <w:rPr>
            <w:noProof/>
            <w:webHidden/>
          </w:rPr>
          <w:fldChar w:fldCharType="begin"/>
        </w:r>
        <w:r w:rsidR="009C6B5D">
          <w:rPr>
            <w:noProof/>
            <w:webHidden/>
          </w:rPr>
          <w:instrText xml:space="preserve"> PAGEREF _Toc382901706 \h </w:instrText>
        </w:r>
        <w:r>
          <w:rPr>
            <w:noProof/>
            <w:webHidden/>
          </w:rPr>
        </w:r>
        <w:r>
          <w:rPr>
            <w:noProof/>
            <w:webHidden/>
          </w:rPr>
          <w:fldChar w:fldCharType="separate"/>
        </w:r>
        <w:r w:rsidR="009C6B5D">
          <w:rPr>
            <w:noProof/>
            <w:webHidden/>
          </w:rPr>
          <w:t>74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7" w:history="1">
        <w:r w:rsidR="009C6B5D" w:rsidRPr="0094272C">
          <w:rPr>
            <w:rStyle w:val="Hyperlink"/>
            <w:noProof/>
          </w:rPr>
          <w:t>3.24</w:t>
        </w:r>
        <w:r w:rsidR="009C6B5D">
          <w:rPr>
            <w:rFonts w:asciiTheme="minorHAnsi" w:eastAsiaTheme="minorEastAsia" w:hAnsiTheme="minorHAnsi" w:cstheme="minorBidi"/>
            <w:b w:val="0"/>
            <w:bCs w:val="0"/>
            <w:noProof/>
            <w:sz w:val="22"/>
            <w:szCs w:val="22"/>
          </w:rPr>
          <w:tab/>
        </w:r>
        <w:r w:rsidR="009C6B5D" w:rsidRPr="0094272C">
          <w:rPr>
            <w:rStyle w:val="Hyperlink"/>
            <w:noProof/>
          </w:rPr>
          <w:t>EBT Reports</w:t>
        </w:r>
        <w:r w:rsidR="009C6B5D">
          <w:rPr>
            <w:noProof/>
            <w:webHidden/>
          </w:rPr>
          <w:tab/>
        </w:r>
        <w:r>
          <w:rPr>
            <w:noProof/>
            <w:webHidden/>
          </w:rPr>
          <w:fldChar w:fldCharType="begin"/>
        </w:r>
        <w:r w:rsidR="009C6B5D">
          <w:rPr>
            <w:noProof/>
            <w:webHidden/>
          </w:rPr>
          <w:instrText xml:space="preserve"> PAGEREF _Toc382901707 \h </w:instrText>
        </w:r>
        <w:r>
          <w:rPr>
            <w:noProof/>
            <w:webHidden/>
          </w:rPr>
        </w:r>
        <w:r>
          <w:rPr>
            <w:noProof/>
            <w:webHidden/>
          </w:rPr>
          <w:fldChar w:fldCharType="separate"/>
        </w:r>
        <w:r w:rsidR="009C6B5D">
          <w:rPr>
            <w:noProof/>
            <w:webHidden/>
          </w:rPr>
          <w:t>77</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8" w:history="1">
        <w:r w:rsidR="009C6B5D" w:rsidRPr="0094272C">
          <w:rPr>
            <w:rStyle w:val="Hyperlink"/>
            <w:noProof/>
          </w:rPr>
          <w:t>3.25</w:t>
        </w:r>
        <w:r w:rsidR="009C6B5D">
          <w:rPr>
            <w:rFonts w:asciiTheme="minorHAnsi" w:eastAsiaTheme="minorEastAsia" w:hAnsiTheme="minorHAnsi" w:cstheme="minorBidi"/>
            <w:b w:val="0"/>
            <w:bCs w:val="0"/>
            <w:noProof/>
            <w:sz w:val="22"/>
            <w:szCs w:val="22"/>
          </w:rPr>
          <w:tab/>
        </w:r>
        <w:r w:rsidR="009C6B5D" w:rsidRPr="0094272C">
          <w:rPr>
            <w:rStyle w:val="Hyperlink"/>
            <w:noProof/>
          </w:rPr>
          <w:t>Bank Requirements</w:t>
        </w:r>
        <w:r w:rsidR="009C6B5D">
          <w:rPr>
            <w:noProof/>
            <w:webHidden/>
          </w:rPr>
          <w:tab/>
        </w:r>
        <w:r>
          <w:rPr>
            <w:noProof/>
            <w:webHidden/>
          </w:rPr>
          <w:fldChar w:fldCharType="begin"/>
        </w:r>
        <w:r w:rsidR="009C6B5D">
          <w:rPr>
            <w:noProof/>
            <w:webHidden/>
          </w:rPr>
          <w:instrText xml:space="preserve"> PAGEREF _Toc382901708 \h </w:instrText>
        </w:r>
        <w:r>
          <w:rPr>
            <w:noProof/>
            <w:webHidden/>
          </w:rPr>
        </w:r>
        <w:r>
          <w:rPr>
            <w:noProof/>
            <w:webHidden/>
          </w:rPr>
          <w:fldChar w:fldCharType="separate"/>
        </w:r>
        <w:r w:rsidR="009C6B5D">
          <w:rPr>
            <w:noProof/>
            <w:webHidden/>
          </w:rPr>
          <w:t>79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09" w:history="1">
        <w:r w:rsidR="009C6B5D" w:rsidRPr="0094272C">
          <w:rPr>
            <w:rStyle w:val="Hyperlink"/>
            <w:noProof/>
          </w:rPr>
          <w:t>3.26</w:t>
        </w:r>
        <w:r w:rsidR="009C6B5D">
          <w:rPr>
            <w:rFonts w:asciiTheme="minorHAnsi" w:eastAsiaTheme="minorEastAsia" w:hAnsiTheme="minorHAnsi" w:cstheme="minorBidi"/>
            <w:b w:val="0"/>
            <w:bCs w:val="0"/>
            <w:noProof/>
            <w:sz w:val="22"/>
            <w:szCs w:val="22"/>
          </w:rPr>
          <w:tab/>
        </w:r>
        <w:r w:rsidR="009C6B5D" w:rsidRPr="0094272C">
          <w:rPr>
            <w:rStyle w:val="Hyperlink"/>
            <w:noProof/>
          </w:rPr>
          <w:t>Contractor’s Project Management</w:t>
        </w:r>
        <w:r w:rsidR="009C6B5D">
          <w:rPr>
            <w:noProof/>
            <w:webHidden/>
          </w:rPr>
          <w:tab/>
        </w:r>
        <w:r>
          <w:rPr>
            <w:noProof/>
            <w:webHidden/>
          </w:rPr>
          <w:fldChar w:fldCharType="begin"/>
        </w:r>
        <w:r w:rsidR="009C6B5D">
          <w:rPr>
            <w:noProof/>
            <w:webHidden/>
          </w:rPr>
          <w:instrText xml:space="preserve"> PAGEREF _Toc382901709 \h </w:instrText>
        </w:r>
        <w:r>
          <w:rPr>
            <w:noProof/>
            <w:webHidden/>
          </w:rPr>
        </w:r>
        <w:r>
          <w:rPr>
            <w:noProof/>
            <w:webHidden/>
          </w:rPr>
          <w:fldChar w:fldCharType="separate"/>
        </w:r>
        <w:r w:rsidR="009C6B5D">
          <w:rPr>
            <w:noProof/>
            <w:webHidden/>
          </w:rPr>
          <w:t>79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0" w:history="1">
        <w:r w:rsidR="009C6B5D" w:rsidRPr="0094272C">
          <w:rPr>
            <w:rStyle w:val="Hyperlink"/>
            <w:noProof/>
          </w:rPr>
          <w:t>3.27</w:t>
        </w:r>
        <w:r w:rsidR="009C6B5D">
          <w:rPr>
            <w:rFonts w:asciiTheme="minorHAnsi" w:eastAsiaTheme="minorEastAsia" w:hAnsiTheme="minorHAnsi" w:cstheme="minorBidi"/>
            <w:b w:val="0"/>
            <w:bCs w:val="0"/>
            <w:noProof/>
            <w:sz w:val="22"/>
            <w:szCs w:val="22"/>
          </w:rPr>
          <w:tab/>
        </w:r>
        <w:r w:rsidR="009C6B5D" w:rsidRPr="0094272C">
          <w:rPr>
            <w:rStyle w:val="Hyperlink"/>
            <w:noProof/>
          </w:rPr>
          <w:t>Deliverables</w:t>
        </w:r>
        <w:r w:rsidR="009C6B5D">
          <w:rPr>
            <w:noProof/>
            <w:webHidden/>
          </w:rPr>
          <w:tab/>
        </w:r>
        <w:r>
          <w:rPr>
            <w:noProof/>
            <w:webHidden/>
          </w:rPr>
          <w:fldChar w:fldCharType="begin"/>
        </w:r>
        <w:r w:rsidR="009C6B5D">
          <w:rPr>
            <w:noProof/>
            <w:webHidden/>
          </w:rPr>
          <w:instrText xml:space="preserve"> PAGEREF _Toc382901710 \h </w:instrText>
        </w:r>
        <w:r>
          <w:rPr>
            <w:noProof/>
            <w:webHidden/>
          </w:rPr>
        </w:r>
        <w:r>
          <w:rPr>
            <w:noProof/>
            <w:webHidden/>
          </w:rPr>
          <w:fldChar w:fldCharType="separate"/>
        </w:r>
        <w:r w:rsidR="009C6B5D">
          <w:rPr>
            <w:noProof/>
            <w:webHidden/>
          </w:rPr>
          <w:t>82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1" w:history="1">
        <w:r w:rsidR="009C6B5D" w:rsidRPr="0094272C">
          <w:rPr>
            <w:rStyle w:val="Hyperlink"/>
            <w:noProof/>
          </w:rPr>
          <w:t>3.28</w:t>
        </w:r>
        <w:r w:rsidR="009C6B5D">
          <w:rPr>
            <w:rFonts w:asciiTheme="minorHAnsi" w:eastAsiaTheme="minorEastAsia" w:hAnsiTheme="minorHAnsi" w:cstheme="minorBidi"/>
            <w:b w:val="0"/>
            <w:bCs w:val="0"/>
            <w:noProof/>
            <w:sz w:val="22"/>
            <w:szCs w:val="22"/>
          </w:rPr>
          <w:tab/>
        </w:r>
        <w:r w:rsidR="009C6B5D" w:rsidRPr="0094272C">
          <w:rPr>
            <w:rStyle w:val="Hyperlink"/>
            <w:noProof/>
          </w:rPr>
          <w:t>Substitution of Key Contract Personnel</w:t>
        </w:r>
        <w:r w:rsidR="009C6B5D">
          <w:rPr>
            <w:noProof/>
            <w:webHidden/>
          </w:rPr>
          <w:tab/>
        </w:r>
        <w:r>
          <w:rPr>
            <w:noProof/>
            <w:webHidden/>
          </w:rPr>
          <w:fldChar w:fldCharType="begin"/>
        </w:r>
        <w:r w:rsidR="009C6B5D">
          <w:rPr>
            <w:noProof/>
            <w:webHidden/>
          </w:rPr>
          <w:instrText xml:space="preserve"> PAGEREF _Toc382901711 \h </w:instrText>
        </w:r>
        <w:r>
          <w:rPr>
            <w:noProof/>
            <w:webHidden/>
          </w:rPr>
        </w:r>
        <w:r>
          <w:rPr>
            <w:noProof/>
            <w:webHidden/>
          </w:rPr>
          <w:fldChar w:fldCharType="separate"/>
        </w:r>
        <w:r w:rsidR="009C6B5D">
          <w:rPr>
            <w:noProof/>
            <w:webHidden/>
          </w:rPr>
          <w:t>84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2" w:history="1">
        <w:r w:rsidR="009C6B5D" w:rsidRPr="0094272C">
          <w:rPr>
            <w:rStyle w:val="Hyperlink"/>
            <w:noProof/>
          </w:rPr>
          <w:t>3.29</w:t>
        </w:r>
        <w:r w:rsidR="009C6B5D">
          <w:rPr>
            <w:rFonts w:asciiTheme="minorHAnsi" w:eastAsiaTheme="minorEastAsia" w:hAnsiTheme="minorHAnsi" w:cstheme="minorBidi"/>
            <w:b w:val="0"/>
            <w:bCs w:val="0"/>
            <w:noProof/>
            <w:sz w:val="22"/>
            <w:szCs w:val="22"/>
          </w:rPr>
          <w:tab/>
        </w:r>
        <w:r w:rsidR="009C6B5D" w:rsidRPr="0094272C">
          <w:rPr>
            <w:rStyle w:val="Hyperlink"/>
            <w:noProof/>
          </w:rPr>
          <w:t>Performance Readiness Review (PRR)</w:t>
        </w:r>
        <w:r w:rsidR="009C6B5D">
          <w:rPr>
            <w:noProof/>
            <w:webHidden/>
          </w:rPr>
          <w:tab/>
        </w:r>
        <w:r>
          <w:rPr>
            <w:noProof/>
            <w:webHidden/>
          </w:rPr>
          <w:fldChar w:fldCharType="begin"/>
        </w:r>
        <w:r w:rsidR="009C6B5D">
          <w:rPr>
            <w:noProof/>
            <w:webHidden/>
          </w:rPr>
          <w:instrText xml:space="preserve"> PAGEREF _Toc382901712 \h </w:instrText>
        </w:r>
        <w:r>
          <w:rPr>
            <w:noProof/>
            <w:webHidden/>
          </w:rPr>
        </w:r>
        <w:r>
          <w:rPr>
            <w:noProof/>
            <w:webHidden/>
          </w:rPr>
          <w:fldChar w:fldCharType="separate"/>
        </w:r>
        <w:r w:rsidR="009C6B5D">
          <w:rPr>
            <w:noProof/>
            <w:webHidden/>
          </w:rPr>
          <w:t>85</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3" w:history="1">
        <w:r w:rsidR="009C6B5D" w:rsidRPr="0094272C">
          <w:rPr>
            <w:rStyle w:val="Hyperlink"/>
            <w:noProof/>
          </w:rPr>
          <w:t>3.30</w:t>
        </w:r>
        <w:r w:rsidR="009C6B5D">
          <w:rPr>
            <w:rFonts w:asciiTheme="minorHAnsi" w:eastAsiaTheme="minorEastAsia" w:hAnsiTheme="minorHAnsi" w:cstheme="minorBidi"/>
            <w:b w:val="0"/>
            <w:bCs w:val="0"/>
            <w:noProof/>
            <w:sz w:val="22"/>
            <w:szCs w:val="22"/>
          </w:rPr>
          <w:tab/>
        </w:r>
        <w:r w:rsidR="009C6B5D" w:rsidRPr="0094272C">
          <w:rPr>
            <w:rStyle w:val="Hyperlink"/>
            <w:noProof/>
          </w:rPr>
          <w:t>Post-Award Orientation Conference</w:t>
        </w:r>
        <w:r w:rsidR="009C6B5D">
          <w:rPr>
            <w:noProof/>
            <w:webHidden/>
          </w:rPr>
          <w:tab/>
        </w:r>
        <w:r>
          <w:rPr>
            <w:noProof/>
            <w:webHidden/>
          </w:rPr>
          <w:fldChar w:fldCharType="begin"/>
        </w:r>
        <w:r w:rsidR="009C6B5D">
          <w:rPr>
            <w:noProof/>
            <w:webHidden/>
          </w:rPr>
          <w:instrText xml:space="preserve"> PAGEREF _Toc382901713 \h </w:instrText>
        </w:r>
        <w:r>
          <w:rPr>
            <w:noProof/>
            <w:webHidden/>
          </w:rPr>
        </w:r>
        <w:r>
          <w:rPr>
            <w:noProof/>
            <w:webHidden/>
          </w:rPr>
          <w:fldChar w:fldCharType="separate"/>
        </w:r>
        <w:r w:rsidR="009C6B5D">
          <w:rPr>
            <w:noProof/>
            <w:webHidden/>
          </w:rPr>
          <w:t>86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4" w:history="1">
        <w:r w:rsidR="009C6B5D" w:rsidRPr="0094272C">
          <w:rPr>
            <w:rStyle w:val="Hyperlink"/>
            <w:noProof/>
          </w:rPr>
          <w:t>3.31</w:t>
        </w:r>
        <w:r w:rsidR="009C6B5D">
          <w:rPr>
            <w:rFonts w:asciiTheme="minorHAnsi" w:eastAsiaTheme="minorEastAsia" w:hAnsiTheme="minorHAnsi" w:cstheme="minorBidi"/>
            <w:b w:val="0"/>
            <w:bCs w:val="0"/>
            <w:noProof/>
            <w:sz w:val="22"/>
            <w:szCs w:val="22"/>
          </w:rPr>
          <w:tab/>
        </w:r>
        <w:r w:rsidR="009C6B5D" w:rsidRPr="0094272C">
          <w:rPr>
            <w:rStyle w:val="Hyperlink"/>
            <w:noProof/>
          </w:rPr>
          <w:t>Long-Range Planning</w:t>
        </w:r>
        <w:r w:rsidR="009C6B5D">
          <w:rPr>
            <w:noProof/>
            <w:webHidden/>
          </w:rPr>
          <w:tab/>
        </w:r>
        <w:r>
          <w:rPr>
            <w:noProof/>
            <w:webHidden/>
          </w:rPr>
          <w:fldChar w:fldCharType="begin"/>
        </w:r>
        <w:r w:rsidR="009C6B5D">
          <w:rPr>
            <w:noProof/>
            <w:webHidden/>
          </w:rPr>
          <w:instrText xml:space="preserve"> PAGEREF _Toc382901714 \h </w:instrText>
        </w:r>
        <w:r>
          <w:rPr>
            <w:noProof/>
            <w:webHidden/>
          </w:rPr>
        </w:r>
        <w:r>
          <w:rPr>
            <w:noProof/>
            <w:webHidden/>
          </w:rPr>
          <w:fldChar w:fldCharType="separate"/>
        </w:r>
        <w:r w:rsidR="009C6B5D">
          <w:rPr>
            <w:noProof/>
            <w:webHidden/>
          </w:rPr>
          <w:t>86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5" w:history="1">
        <w:r w:rsidR="009C6B5D" w:rsidRPr="0094272C">
          <w:rPr>
            <w:rStyle w:val="Hyperlink"/>
            <w:noProof/>
          </w:rPr>
          <w:t>3.32</w:t>
        </w:r>
        <w:r w:rsidR="009C6B5D">
          <w:rPr>
            <w:rFonts w:asciiTheme="minorHAnsi" w:eastAsiaTheme="minorEastAsia" w:hAnsiTheme="minorHAnsi" w:cstheme="minorBidi"/>
            <w:b w:val="0"/>
            <w:bCs w:val="0"/>
            <w:noProof/>
            <w:sz w:val="22"/>
            <w:szCs w:val="22"/>
          </w:rPr>
          <w:tab/>
        </w:r>
        <w:r w:rsidR="009C6B5D" w:rsidRPr="0094272C">
          <w:rPr>
            <w:rStyle w:val="Hyperlink"/>
            <w:noProof/>
          </w:rPr>
          <w:t>EBT Disaster Recovery and Business Continuity</w:t>
        </w:r>
        <w:r w:rsidR="009C6B5D">
          <w:rPr>
            <w:noProof/>
            <w:webHidden/>
          </w:rPr>
          <w:tab/>
        </w:r>
        <w:r>
          <w:rPr>
            <w:noProof/>
            <w:webHidden/>
          </w:rPr>
          <w:fldChar w:fldCharType="begin"/>
        </w:r>
        <w:r w:rsidR="009C6B5D">
          <w:rPr>
            <w:noProof/>
            <w:webHidden/>
          </w:rPr>
          <w:instrText xml:space="preserve"> PAGEREF _Toc382901715 \h </w:instrText>
        </w:r>
        <w:r>
          <w:rPr>
            <w:noProof/>
            <w:webHidden/>
          </w:rPr>
        </w:r>
        <w:r>
          <w:rPr>
            <w:noProof/>
            <w:webHidden/>
          </w:rPr>
          <w:fldChar w:fldCharType="separate"/>
        </w:r>
        <w:r w:rsidR="009C6B5D">
          <w:rPr>
            <w:noProof/>
            <w:webHidden/>
          </w:rPr>
          <w:t>87</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6" w:history="1">
        <w:r w:rsidR="009C6B5D" w:rsidRPr="0094272C">
          <w:rPr>
            <w:rStyle w:val="Hyperlink"/>
            <w:noProof/>
          </w:rPr>
          <w:t>3.33</w:t>
        </w:r>
        <w:r w:rsidR="009C6B5D">
          <w:rPr>
            <w:rFonts w:asciiTheme="minorHAnsi" w:eastAsiaTheme="minorEastAsia" w:hAnsiTheme="minorHAnsi" w:cstheme="minorBidi"/>
            <w:b w:val="0"/>
            <w:bCs w:val="0"/>
            <w:noProof/>
            <w:sz w:val="22"/>
            <w:szCs w:val="22"/>
          </w:rPr>
          <w:tab/>
        </w:r>
        <w:r w:rsidR="009C6B5D" w:rsidRPr="0094272C">
          <w:rPr>
            <w:rStyle w:val="Hyperlink"/>
            <w:noProof/>
          </w:rPr>
          <w:t>State Facility Security</w:t>
        </w:r>
        <w:r w:rsidR="009C6B5D">
          <w:rPr>
            <w:noProof/>
            <w:webHidden/>
          </w:rPr>
          <w:tab/>
        </w:r>
        <w:r>
          <w:rPr>
            <w:noProof/>
            <w:webHidden/>
          </w:rPr>
          <w:fldChar w:fldCharType="begin"/>
        </w:r>
        <w:r w:rsidR="009C6B5D">
          <w:rPr>
            <w:noProof/>
            <w:webHidden/>
          </w:rPr>
          <w:instrText xml:space="preserve"> PAGEREF _Toc382901716 \h </w:instrText>
        </w:r>
        <w:r>
          <w:rPr>
            <w:noProof/>
            <w:webHidden/>
          </w:rPr>
        </w:r>
        <w:r>
          <w:rPr>
            <w:noProof/>
            <w:webHidden/>
          </w:rPr>
          <w:fldChar w:fldCharType="separate"/>
        </w:r>
        <w:r w:rsidR="009C6B5D">
          <w:rPr>
            <w:noProof/>
            <w:webHidden/>
          </w:rPr>
          <w:t>89</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7" w:history="1">
        <w:r w:rsidR="009C6B5D" w:rsidRPr="0094272C">
          <w:rPr>
            <w:rStyle w:val="Hyperlink"/>
            <w:noProof/>
          </w:rPr>
          <w:t>3.34</w:t>
        </w:r>
        <w:r w:rsidR="009C6B5D">
          <w:rPr>
            <w:rFonts w:asciiTheme="minorHAnsi" w:eastAsiaTheme="minorEastAsia" w:hAnsiTheme="minorHAnsi" w:cstheme="minorBidi"/>
            <w:b w:val="0"/>
            <w:bCs w:val="0"/>
            <w:noProof/>
            <w:sz w:val="22"/>
            <w:szCs w:val="22"/>
          </w:rPr>
          <w:tab/>
        </w:r>
        <w:r w:rsidR="009C6B5D" w:rsidRPr="0094272C">
          <w:rPr>
            <w:rStyle w:val="Hyperlink"/>
            <w:noProof/>
          </w:rPr>
          <w:t>Background Checks</w:t>
        </w:r>
        <w:r w:rsidR="009C6B5D">
          <w:rPr>
            <w:noProof/>
            <w:webHidden/>
          </w:rPr>
          <w:tab/>
        </w:r>
        <w:r>
          <w:rPr>
            <w:noProof/>
            <w:webHidden/>
          </w:rPr>
          <w:fldChar w:fldCharType="begin"/>
        </w:r>
        <w:r w:rsidR="009C6B5D">
          <w:rPr>
            <w:noProof/>
            <w:webHidden/>
          </w:rPr>
          <w:instrText xml:space="preserve"> PAGEREF _Toc382901717 \h </w:instrText>
        </w:r>
        <w:r>
          <w:rPr>
            <w:noProof/>
            <w:webHidden/>
          </w:rPr>
        </w:r>
        <w:r>
          <w:rPr>
            <w:noProof/>
            <w:webHidden/>
          </w:rPr>
          <w:fldChar w:fldCharType="separate"/>
        </w:r>
        <w:r w:rsidR="009C6B5D">
          <w:rPr>
            <w:noProof/>
            <w:webHidden/>
          </w:rPr>
          <w:t>90</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8" w:history="1">
        <w:r w:rsidR="009C6B5D" w:rsidRPr="0094272C">
          <w:rPr>
            <w:rStyle w:val="Hyperlink"/>
            <w:noProof/>
          </w:rPr>
          <w:t>3.35</w:t>
        </w:r>
        <w:r w:rsidR="009C6B5D">
          <w:rPr>
            <w:rFonts w:asciiTheme="minorHAnsi" w:eastAsiaTheme="minorEastAsia" w:hAnsiTheme="minorHAnsi" w:cstheme="minorBidi"/>
            <w:b w:val="0"/>
            <w:bCs w:val="0"/>
            <w:noProof/>
            <w:sz w:val="22"/>
            <w:szCs w:val="22"/>
          </w:rPr>
          <w:tab/>
        </w:r>
        <w:r w:rsidR="009C6B5D" w:rsidRPr="0094272C">
          <w:rPr>
            <w:rStyle w:val="Hyperlink"/>
            <w:noProof/>
          </w:rPr>
          <w:t>DHR Network Requirements</w:t>
        </w:r>
        <w:r w:rsidR="009C6B5D">
          <w:rPr>
            <w:noProof/>
            <w:webHidden/>
          </w:rPr>
          <w:tab/>
        </w:r>
        <w:r>
          <w:rPr>
            <w:noProof/>
            <w:webHidden/>
          </w:rPr>
          <w:fldChar w:fldCharType="begin"/>
        </w:r>
        <w:r w:rsidR="009C6B5D">
          <w:rPr>
            <w:noProof/>
            <w:webHidden/>
          </w:rPr>
          <w:instrText xml:space="preserve"> PAGEREF _Toc382901718 \h </w:instrText>
        </w:r>
        <w:r>
          <w:rPr>
            <w:noProof/>
            <w:webHidden/>
          </w:rPr>
        </w:r>
        <w:r>
          <w:rPr>
            <w:noProof/>
            <w:webHidden/>
          </w:rPr>
          <w:fldChar w:fldCharType="separate"/>
        </w:r>
        <w:r w:rsidR="009C6B5D">
          <w:rPr>
            <w:noProof/>
            <w:webHidden/>
          </w:rPr>
          <w:t>91</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19" w:history="1">
        <w:r w:rsidR="009C6B5D" w:rsidRPr="0094272C">
          <w:rPr>
            <w:rStyle w:val="Hyperlink"/>
            <w:noProof/>
          </w:rPr>
          <w:t>3.36</w:t>
        </w:r>
        <w:r w:rsidR="009C6B5D">
          <w:rPr>
            <w:rFonts w:asciiTheme="minorHAnsi" w:eastAsiaTheme="minorEastAsia" w:hAnsiTheme="minorHAnsi" w:cstheme="minorBidi"/>
            <w:b w:val="0"/>
            <w:bCs w:val="0"/>
            <w:noProof/>
            <w:sz w:val="22"/>
            <w:szCs w:val="22"/>
          </w:rPr>
          <w:tab/>
        </w:r>
        <w:r w:rsidR="009C6B5D" w:rsidRPr="0094272C">
          <w:rPr>
            <w:rStyle w:val="Hyperlink"/>
            <w:noProof/>
          </w:rPr>
          <w:t>Problem Management Procedure</w:t>
        </w:r>
        <w:r w:rsidR="009C6B5D">
          <w:rPr>
            <w:noProof/>
            <w:webHidden/>
          </w:rPr>
          <w:tab/>
        </w:r>
        <w:r>
          <w:rPr>
            <w:noProof/>
            <w:webHidden/>
          </w:rPr>
          <w:fldChar w:fldCharType="begin"/>
        </w:r>
        <w:r w:rsidR="009C6B5D">
          <w:rPr>
            <w:noProof/>
            <w:webHidden/>
          </w:rPr>
          <w:instrText xml:space="preserve"> PAGEREF _Toc382901719 \h </w:instrText>
        </w:r>
        <w:r>
          <w:rPr>
            <w:noProof/>
            <w:webHidden/>
          </w:rPr>
        </w:r>
        <w:r>
          <w:rPr>
            <w:noProof/>
            <w:webHidden/>
          </w:rPr>
          <w:fldChar w:fldCharType="separate"/>
        </w:r>
        <w:r w:rsidR="009C6B5D">
          <w:rPr>
            <w:noProof/>
            <w:webHidden/>
          </w:rPr>
          <w:t>93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0" w:history="1">
        <w:r w:rsidR="009C6B5D" w:rsidRPr="0094272C">
          <w:rPr>
            <w:rStyle w:val="Hyperlink"/>
            <w:noProof/>
          </w:rPr>
          <w:t>3.37</w:t>
        </w:r>
        <w:r w:rsidR="009C6B5D">
          <w:rPr>
            <w:rFonts w:asciiTheme="minorHAnsi" w:eastAsiaTheme="minorEastAsia" w:hAnsiTheme="minorHAnsi" w:cstheme="minorBidi"/>
            <w:b w:val="0"/>
            <w:bCs w:val="0"/>
            <w:noProof/>
            <w:sz w:val="22"/>
            <w:szCs w:val="22"/>
          </w:rPr>
          <w:tab/>
        </w:r>
        <w:r w:rsidR="009C6B5D" w:rsidRPr="0094272C">
          <w:rPr>
            <w:rStyle w:val="Hyperlink"/>
            <w:noProof/>
          </w:rPr>
          <w:t>Realistic Proposal</w:t>
        </w:r>
        <w:r w:rsidR="009C6B5D">
          <w:rPr>
            <w:noProof/>
            <w:webHidden/>
          </w:rPr>
          <w:tab/>
        </w:r>
        <w:r>
          <w:rPr>
            <w:noProof/>
            <w:webHidden/>
          </w:rPr>
          <w:fldChar w:fldCharType="begin"/>
        </w:r>
        <w:r w:rsidR="009C6B5D">
          <w:rPr>
            <w:noProof/>
            <w:webHidden/>
          </w:rPr>
          <w:instrText xml:space="preserve"> PAGEREF _Toc382901720 \h </w:instrText>
        </w:r>
        <w:r>
          <w:rPr>
            <w:noProof/>
            <w:webHidden/>
          </w:rPr>
        </w:r>
        <w:r>
          <w:rPr>
            <w:noProof/>
            <w:webHidden/>
          </w:rPr>
          <w:fldChar w:fldCharType="separate"/>
        </w:r>
        <w:r w:rsidR="009C6B5D">
          <w:rPr>
            <w:noProof/>
            <w:webHidden/>
          </w:rPr>
          <w:t>93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1" w:history="1">
        <w:r w:rsidR="009C6B5D" w:rsidRPr="0094272C">
          <w:rPr>
            <w:rStyle w:val="Hyperlink"/>
            <w:noProof/>
          </w:rPr>
          <w:t>3.38</w:t>
        </w:r>
        <w:r w:rsidR="009C6B5D">
          <w:rPr>
            <w:rFonts w:asciiTheme="minorHAnsi" w:eastAsiaTheme="minorEastAsia" w:hAnsiTheme="minorHAnsi" w:cstheme="minorBidi"/>
            <w:b w:val="0"/>
            <w:bCs w:val="0"/>
            <w:noProof/>
            <w:sz w:val="22"/>
            <w:szCs w:val="22"/>
          </w:rPr>
          <w:tab/>
        </w:r>
        <w:r w:rsidR="009C6B5D" w:rsidRPr="0094272C">
          <w:rPr>
            <w:rStyle w:val="Hyperlink"/>
            <w:noProof/>
          </w:rPr>
          <w:t>Pricing Proposal</w:t>
        </w:r>
        <w:r w:rsidR="009C6B5D">
          <w:rPr>
            <w:noProof/>
            <w:webHidden/>
          </w:rPr>
          <w:tab/>
        </w:r>
        <w:r>
          <w:rPr>
            <w:noProof/>
            <w:webHidden/>
          </w:rPr>
          <w:fldChar w:fldCharType="begin"/>
        </w:r>
        <w:r w:rsidR="009C6B5D">
          <w:rPr>
            <w:noProof/>
            <w:webHidden/>
          </w:rPr>
          <w:instrText xml:space="preserve"> PAGEREF _Toc382901721 \h </w:instrText>
        </w:r>
        <w:r>
          <w:rPr>
            <w:noProof/>
            <w:webHidden/>
          </w:rPr>
        </w:r>
        <w:r>
          <w:rPr>
            <w:noProof/>
            <w:webHidden/>
          </w:rPr>
          <w:fldChar w:fldCharType="separate"/>
        </w:r>
        <w:r w:rsidR="009C6B5D">
          <w:rPr>
            <w:noProof/>
            <w:webHidden/>
          </w:rPr>
          <w:t>94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2" w:history="1">
        <w:r w:rsidR="009C6B5D" w:rsidRPr="0094272C">
          <w:rPr>
            <w:rStyle w:val="Hyperlink"/>
            <w:noProof/>
          </w:rPr>
          <w:t>3.39</w:t>
        </w:r>
        <w:r w:rsidR="009C6B5D">
          <w:rPr>
            <w:rFonts w:asciiTheme="minorHAnsi" w:eastAsiaTheme="minorEastAsia" w:hAnsiTheme="minorHAnsi" w:cstheme="minorBidi"/>
            <w:b w:val="0"/>
            <w:bCs w:val="0"/>
            <w:noProof/>
            <w:sz w:val="22"/>
            <w:szCs w:val="22"/>
          </w:rPr>
          <w:tab/>
        </w:r>
        <w:r w:rsidR="009C6B5D" w:rsidRPr="0094272C">
          <w:rPr>
            <w:rStyle w:val="Hyperlink"/>
            <w:noProof/>
          </w:rPr>
          <w:t>Innovation Solutions Submittal</w:t>
        </w:r>
        <w:r w:rsidR="009C6B5D">
          <w:rPr>
            <w:noProof/>
            <w:webHidden/>
          </w:rPr>
          <w:tab/>
        </w:r>
        <w:r>
          <w:rPr>
            <w:noProof/>
            <w:webHidden/>
          </w:rPr>
          <w:fldChar w:fldCharType="begin"/>
        </w:r>
        <w:r w:rsidR="009C6B5D">
          <w:rPr>
            <w:noProof/>
            <w:webHidden/>
          </w:rPr>
          <w:instrText xml:space="preserve"> PAGEREF _Toc382901722 \h </w:instrText>
        </w:r>
        <w:r>
          <w:rPr>
            <w:noProof/>
            <w:webHidden/>
          </w:rPr>
        </w:r>
        <w:r>
          <w:rPr>
            <w:noProof/>
            <w:webHidden/>
          </w:rPr>
          <w:fldChar w:fldCharType="separate"/>
        </w:r>
        <w:r w:rsidR="009C6B5D">
          <w:rPr>
            <w:noProof/>
            <w:webHidden/>
          </w:rPr>
          <w:t>94</w:t>
        </w:r>
        <w:r>
          <w:rPr>
            <w:noProof/>
            <w:webHidden/>
          </w:rPr>
          <w:fldChar w:fldCharType="end"/>
        </w:r>
      </w:hyperlink>
    </w:p>
    <w:p w:rsidR="009C6B5D" w:rsidRDefault="000A16F5">
      <w:pPr>
        <w:pStyle w:val="TOC1"/>
        <w:tabs>
          <w:tab w:val="right" w:leader="dot" w:pos="9350"/>
        </w:tabs>
        <w:rPr>
          <w:rFonts w:asciiTheme="minorHAnsi" w:eastAsiaTheme="minorEastAsia" w:hAnsiTheme="minorHAnsi" w:cstheme="minorBidi"/>
          <w:b w:val="0"/>
          <w:bCs w:val="0"/>
          <w:noProof/>
          <w:sz w:val="22"/>
          <w:szCs w:val="22"/>
        </w:rPr>
      </w:pPr>
      <w:hyperlink w:anchor="_Toc382901723" w:history="1">
        <w:r w:rsidR="009C6B5D" w:rsidRPr="0094272C">
          <w:rPr>
            <w:rStyle w:val="Hyperlink"/>
            <w:rFonts w:eastAsia="Arial Unicode MS"/>
            <w:noProof/>
          </w:rPr>
          <w:t>SECTION IV.  REQUIREMENTS FOR PROPOSAL PREPARATION</w:t>
        </w:r>
        <w:r w:rsidR="009C6B5D">
          <w:rPr>
            <w:noProof/>
            <w:webHidden/>
          </w:rPr>
          <w:tab/>
        </w:r>
        <w:r>
          <w:rPr>
            <w:noProof/>
            <w:webHidden/>
          </w:rPr>
          <w:fldChar w:fldCharType="begin"/>
        </w:r>
        <w:r w:rsidR="009C6B5D">
          <w:rPr>
            <w:noProof/>
            <w:webHidden/>
          </w:rPr>
          <w:instrText xml:space="preserve"> PAGEREF _Toc382901723 \h </w:instrText>
        </w:r>
        <w:r>
          <w:rPr>
            <w:noProof/>
            <w:webHidden/>
          </w:rPr>
        </w:r>
        <w:r>
          <w:rPr>
            <w:noProof/>
            <w:webHidden/>
          </w:rPr>
          <w:fldChar w:fldCharType="separate"/>
        </w:r>
        <w:r w:rsidR="009C6B5D">
          <w:rPr>
            <w:noProof/>
            <w:webHidden/>
          </w:rPr>
          <w:t>96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4" w:history="1">
        <w:r w:rsidR="009C6B5D" w:rsidRPr="0094272C">
          <w:rPr>
            <w:rStyle w:val="Hyperlink"/>
            <w:noProof/>
          </w:rPr>
          <w:t>4.1</w:t>
        </w:r>
        <w:r w:rsidR="009C6B5D">
          <w:rPr>
            <w:rFonts w:asciiTheme="minorHAnsi" w:eastAsiaTheme="minorEastAsia" w:hAnsiTheme="minorHAnsi" w:cstheme="minorBidi"/>
            <w:b w:val="0"/>
            <w:bCs w:val="0"/>
            <w:noProof/>
            <w:sz w:val="22"/>
            <w:szCs w:val="22"/>
          </w:rPr>
          <w:tab/>
        </w:r>
        <w:r w:rsidR="009C6B5D" w:rsidRPr="0094272C">
          <w:rPr>
            <w:rStyle w:val="Hyperlink"/>
            <w:noProof/>
          </w:rPr>
          <w:t>Two Volume Submission</w:t>
        </w:r>
        <w:r w:rsidR="009C6B5D">
          <w:rPr>
            <w:noProof/>
            <w:webHidden/>
          </w:rPr>
          <w:tab/>
        </w:r>
        <w:r>
          <w:rPr>
            <w:noProof/>
            <w:webHidden/>
          </w:rPr>
          <w:fldChar w:fldCharType="begin"/>
        </w:r>
        <w:r w:rsidR="009C6B5D">
          <w:rPr>
            <w:noProof/>
            <w:webHidden/>
          </w:rPr>
          <w:instrText xml:space="preserve"> PAGEREF _Toc382901724 \h </w:instrText>
        </w:r>
        <w:r>
          <w:rPr>
            <w:noProof/>
            <w:webHidden/>
          </w:rPr>
        </w:r>
        <w:r>
          <w:rPr>
            <w:noProof/>
            <w:webHidden/>
          </w:rPr>
          <w:fldChar w:fldCharType="separate"/>
        </w:r>
        <w:r w:rsidR="009C6B5D">
          <w:rPr>
            <w:noProof/>
            <w:webHidden/>
          </w:rPr>
          <w:t>96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5" w:history="1">
        <w:r w:rsidR="009C6B5D" w:rsidRPr="0094272C">
          <w:rPr>
            <w:rStyle w:val="Hyperlink"/>
            <w:noProof/>
          </w:rPr>
          <w:t>4.2</w:t>
        </w:r>
        <w:r w:rsidR="009C6B5D">
          <w:rPr>
            <w:rFonts w:asciiTheme="minorHAnsi" w:eastAsiaTheme="minorEastAsia" w:hAnsiTheme="minorHAnsi" w:cstheme="minorBidi"/>
            <w:b w:val="0"/>
            <w:bCs w:val="0"/>
            <w:noProof/>
            <w:sz w:val="22"/>
            <w:szCs w:val="22"/>
          </w:rPr>
          <w:tab/>
        </w:r>
        <w:r w:rsidR="009C6B5D">
          <w:rPr>
            <w:rStyle w:val="Hyperlink"/>
            <w:noProof/>
          </w:rPr>
          <w:t>Volume 1 – Technical P</w:t>
        </w:r>
        <w:r w:rsidR="009C6B5D" w:rsidRPr="0094272C">
          <w:rPr>
            <w:rStyle w:val="Hyperlink"/>
            <w:noProof/>
          </w:rPr>
          <w:t>roposal</w:t>
        </w:r>
        <w:r w:rsidR="009C6B5D">
          <w:rPr>
            <w:noProof/>
            <w:webHidden/>
          </w:rPr>
          <w:tab/>
        </w:r>
        <w:r>
          <w:rPr>
            <w:noProof/>
            <w:webHidden/>
          </w:rPr>
          <w:fldChar w:fldCharType="begin"/>
        </w:r>
        <w:r w:rsidR="009C6B5D">
          <w:rPr>
            <w:noProof/>
            <w:webHidden/>
          </w:rPr>
          <w:instrText xml:space="preserve"> PAGEREF _Toc382901725 \h </w:instrText>
        </w:r>
        <w:r>
          <w:rPr>
            <w:noProof/>
            <w:webHidden/>
          </w:rPr>
        </w:r>
        <w:r>
          <w:rPr>
            <w:noProof/>
            <w:webHidden/>
          </w:rPr>
          <w:fldChar w:fldCharType="separate"/>
        </w:r>
        <w:r w:rsidR="009C6B5D">
          <w:rPr>
            <w:noProof/>
            <w:webHidden/>
          </w:rPr>
          <w:t>96</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6" w:history="1">
        <w:r w:rsidR="009C6B5D" w:rsidRPr="0094272C">
          <w:rPr>
            <w:rStyle w:val="Hyperlink"/>
            <w:noProof/>
          </w:rPr>
          <w:t>4.3</w:t>
        </w:r>
        <w:r w:rsidR="009C6B5D">
          <w:rPr>
            <w:rFonts w:asciiTheme="minorHAnsi" w:eastAsiaTheme="minorEastAsia" w:hAnsiTheme="minorHAnsi" w:cstheme="minorBidi"/>
            <w:b w:val="0"/>
            <w:bCs w:val="0"/>
            <w:noProof/>
            <w:sz w:val="22"/>
            <w:szCs w:val="22"/>
          </w:rPr>
          <w:tab/>
        </w:r>
        <w:r w:rsidR="009C6B5D">
          <w:rPr>
            <w:rStyle w:val="Hyperlink"/>
            <w:noProof/>
          </w:rPr>
          <w:t>Volume II – Financial P</w:t>
        </w:r>
        <w:r w:rsidR="009C6B5D" w:rsidRPr="0094272C">
          <w:rPr>
            <w:rStyle w:val="Hyperlink"/>
            <w:noProof/>
          </w:rPr>
          <w:t>roposal</w:t>
        </w:r>
        <w:r w:rsidR="009C6B5D">
          <w:rPr>
            <w:noProof/>
            <w:webHidden/>
          </w:rPr>
          <w:tab/>
        </w:r>
        <w:r>
          <w:rPr>
            <w:noProof/>
            <w:webHidden/>
          </w:rPr>
          <w:fldChar w:fldCharType="begin"/>
        </w:r>
        <w:r w:rsidR="009C6B5D">
          <w:rPr>
            <w:noProof/>
            <w:webHidden/>
          </w:rPr>
          <w:instrText xml:space="preserve"> PAGEREF _Toc382901726 \h </w:instrText>
        </w:r>
        <w:r>
          <w:rPr>
            <w:noProof/>
            <w:webHidden/>
          </w:rPr>
        </w:r>
        <w:r>
          <w:rPr>
            <w:noProof/>
            <w:webHidden/>
          </w:rPr>
          <w:fldChar w:fldCharType="separate"/>
        </w:r>
        <w:r w:rsidR="009C6B5D">
          <w:rPr>
            <w:noProof/>
            <w:webHidden/>
          </w:rPr>
          <w:t>101</w:t>
        </w:r>
        <w:r>
          <w:rPr>
            <w:noProof/>
            <w:webHidden/>
          </w:rPr>
          <w:fldChar w:fldCharType="end"/>
        </w:r>
      </w:hyperlink>
    </w:p>
    <w:p w:rsidR="009C6B5D" w:rsidRDefault="000A16F5">
      <w:pPr>
        <w:pStyle w:val="TOC1"/>
        <w:tabs>
          <w:tab w:val="right" w:leader="dot" w:pos="9350"/>
        </w:tabs>
        <w:rPr>
          <w:rFonts w:asciiTheme="minorHAnsi" w:eastAsiaTheme="minorEastAsia" w:hAnsiTheme="minorHAnsi" w:cstheme="minorBidi"/>
          <w:b w:val="0"/>
          <w:bCs w:val="0"/>
          <w:noProof/>
          <w:sz w:val="22"/>
          <w:szCs w:val="22"/>
        </w:rPr>
      </w:pPr>
      <w:hyperlink w:anchor="_Toc382901727" w:history="1">
        <w:r w:rsidR="009C6B5D" w:rsidRPr="0094272C">
          <w:rPr>
            <w:rStyle w:val="Hyperlink"/>
            <w:noProof/>
          </w:rPr>
          <w:t>SECTION V.  EVALUATION PROCEDURES</w:t>
        </w:r>
        <w:r w:rsidR="009C6B5D">
          <w:rPr>
            <w:noProof/>
            <w:webHidden/>
          </w:rPr>
          <w:tab/>
        </w:r>
        <w:r>
          <w:rPr>
            <w:noProof/>
            <w:webHidden/>
          </w:rPr>
          <w:fldChar w:fldCharType="begin"/>
        </w:r>
        <w:r w:rsidR="009C6B5D">
          <w:rPr>
            <w:noProof/>
            <w:webHidden/>
          </w:rPr>
          <w:instrText xml:space="preserve"> PAGEREF _Toc382901727 \h </w:instrText>
        </w:r>
        <w:r>
          <w:rPr>
            <w:noProof/>
            <w:webHidden/>
          </w:rPr>
        </w:r>
        <w:r>
          <w:rPr>
            <w:noProof/>
            <w:webHidden/>
          </w:rPr>
          <w:fldChar w:fldCharType="separate"/>
        </w:r>
        <w:r w:rsidR="009C6B5D">
          <w:rPr>
            <w:noProof/>
            <w:webHidden/>
          </w:rPr>
          <w:t>102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8" w:history="1">
        <w:r w:rsidR="009C6B5D" w:rsidRPr="0094272C">
          <w:rPr>
            <w:rStyle w:val="Hyperlink"/>
            <w:noProof/>
          </w:rPr>
          <w:t>5.1</w:t>
        </w:r>
        <w:r w:rsidR="009C6B5D">
          <w:rPr>
            <w:rFonts w:asciiTheme="minorHAnsi" w:eastAsiaTheme="minorEastAsia" w:hAnsiTheme="minorHAnsi" w:cstheme="minorBidi"/>
            <w:b w:val="0"/>
            <w:bCs w:val="0"/>
            <w:noProof/>
            <w:sz w:val="22"/>
            <w:szCs w:val="22"/>
          </w:rPr>
          <w:tab/>
        </w:r>
        <w:r w:rsidR="009C6B5D" w:rsidRPr="0094272C">
          <w:rPr>
            <w:rStyle w:val="Hyperlink"/>
            <w:noProof/>
          </w:rPr>
          <w:t>Evaluation Committee</w:t>
        </w:r>
        <w:r w:rsidR="009C6B5D">
          <w:rPr>
            <w:noProof/>
            <w:webHidden/>
          </w:rPr>
          <w:tab/>
        </w:r>
        <w:r>
          <w:rPr>
            <w:noProof/>
            <w:webHidden/>
          </w:rPr>
          <w:fldChar w:fldCharType="begin"/>
        </w:r>
        <w:r w:rsidR="009C6B5D">
          <w:rPr>
            <w:noProof/>
            <w:webHidden/>
          </w:rPr>
          <w:instrText xml:space="preserve"> PAGEREF _Toc382901728 \h </w:instrText>
        </w:r>
        <w:r>
          <w:rPr>
            <w:noProof/>
            <w:webHidden/>
          </w:rPr>
        </w:r>
        <w:r>
          <w:rPr>
            <w:noProof/>
            <w:webHidden/>
          </w:rPr>
          <w:fldChar w:fldCharType="separate"/>
        </w:r>
        <w:r w:rsidR="009C6B5D">
          <w:rPr>
            <w:noProof/>
            <w:webHidden/>
          </w:rPr>
          <w:t>102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29" w:history="1">
        <w:r w:rsidR="009C6B5D" w:rsidRPr="0094272C">
          <w:rPr>
            <w:rStyle w:val="Hyperlink"/>
            <w:noProof/>
          </w:rPr>
          <w:t>5.2</w:t>
        </w:r>
        <w:r w:rsidR="009C6B5D">
          <w:rPr>
            <w:rFonts w:asciiTheme="minorHAnsi" w:eastAsiaTheme="minorEastAsia" w:hAnsiTheme="minorHAnsi" w:cstheme="minorBidi"/>
            <w:b w:val="0"/>
            <w:bCs w:val="0"/>
            <w:noProof/>
            <w:sz w:val="22"/>
            <w:szCs w:val="22"/>
          </w:rPr>
          <w:tab/>
        </w:r>
        <w:r w:rsidR="009C6B5D" w:rsidRPr="0094272C">
          <w:rPr>
            <w:rStyle w:val="Hyperlink"/>
            <w:noProof/>
          </w:rPr>
          <w:t>Reciprocal Preference</w:t>
        </w:r>
        <w:r w:rsidR="009C6B5D">
          <w:rPr>
            <w:noProof/>
            <w:webHidden/>
          </w:rPr>
          <w:tab/>
        </w:r>
        <w:r>
          <w:rPr>
            <w:noProof/>
            <w:webHidden/>
          </w:rPr>
          <w:fldChar w:fldCharType="begin"/>
        </w:r>
        <w:r w:rsidR="009C6B5D">
          <w:rPr>
            <w:noProof/>
            <w:webHidden/>
          </w:rPr>
          <w:instrText xml:space="preserve"> PAGEREF _Toc382901729 \h </w:instrText>
        </w:r>
        <w:r>
          <w:rPr>
            <w:noProof/>
            <w:webHidden/>
          </w:rPr>
        </w:r>
        <w:r>
          <w:rPr>
            <w:noProof/>
            <w:webHidden/>
          </w:rPr>
          <w:fldChar w:fldCharType="separate"/>
        </w:r>
        <w:r w:rsidR="009C6B5D">
          <w:rPr>
            <w:noProof/>
            <w:webHidden/>
          </w:rPr>
          <w:t>102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30" w:history="1">
        <w:r w:rsidR="009C6B5D" w:rsidRPr="0094272C">
          <w:rPr>
            <w:rStyle w:val="Hyperlink"/>
            <w:noProof/>
          </w:rPr>
          <w:t>5.3</w:t>
        </w:r>
        <w:r w:rsidR="009C6B5D">
          <w:rPr>
            <w:rFonts w:asciiTheme="minorHAnsi" w:eastAsiaTheme="minorEastAsia" w:hAnsiTheme="minorHAnsi" w:cstheme="minorBidi"/>
            <w:b w:val="0"/>
            <w:bCs w:val="0"/>
            <w:noProof/>
            <w:sz w:val="22"/>
            <w:szCs w:val="22"/>
          </w:rPr>
          <w:tab/>
        </w:r>
        <w:r w:rsidR="009C6B5D" w:rsidRPr="0094272C">
          <w:rPr>
            <w:rStyle w:val="Hyperlink"/>
            <w:noProof/>
          </w:rPr>
          <w:t>Qualifying Proposals</w:t>
        </w:r>
        <w:r w:rsidR="009C6B5D">
          <w:rPr>
            <w:noProof/>
            <w:webHidden/>
          </w:rPr>
          <w:tab/>
        </w:r>
        <w:r>
          <w:rPr>
            <w:noProof/>
            <w:webHidden/>
          </w:rPr>
          <w:fldChar w:fldCharType="begin"/>
        </w:r>
        <w:r w:rsidR="009C6B5D">
          <w:rPr>
            <w:noProof/>
            <w:webHidden/>
          </w:rPr>
          <w:instrText xml:space="preserve"> PAGEREF _Toc382901730 \h </w:instrText>
        </w:r>
        <w:r>
          <w:rPr>
            <w:noProof/>
            <w:webHidden/>
          </w:rPr>
        </w:r>
        <w:r>
          <w:rPr>
            <w:noProof/>
            <w:webHidden/>
          </w:rPr>
          <w:fldChar w:fldCharType="separate"/>
        </w:r>
        <w:r w:rsidR="009C6B5D">
          <w:rPr>
            <w:noProof/>
            <w:webHidden/>
          </w:rPr>
          <w:t>102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31" w:history="1">
        <w:r w:rsidR="009C6B5D" w:rsidRPr="0094272C">
          <w:rPr>
            <w:rStyle w:val="Hyperlink"/>
            <w:rFonts w:ascii="Times New Roman" w:hAnsi="Times New Roman"/>
            <w:noProof/>
          </w:rPr>
          <w:t>5.4</w:t>
        </w:r>
        <w:r w:rsidR="009C6B5D">
          <w:rPr>
            <w:rFonts w:asciiTheme="minorHAnsi" w:eastAsiaTheme="minorEastAsia" w:hAnsiTheme="minorHAnsi" w:cstheme="minorBidi"/>
            <w:b w:val="0"/>
            <w:bCs w:val="0"/>
            <w:noProof/>
            <w:sz w:val="22"/>
            <w:szCs w:val="22"/>
          </w:rPr>
          <w:tab/>
        </w:r>
        <w:r w:rsidR="009C6B5D" w:rsidRPr="0094272C">
          <w:rPr>
            <w:rStyle w:val="Hyperlink"/>
            <w:rFonts w:ascii="Times New Roman" w:hAnsi="Times New Roman"/>
            <w:noProof/>
          </w:rPr>
          <w:t>Technical Evaluation</w:t>
        </w:r>
        <w:r w:rsidR="009C6B5D">
          <w:rPr>
            <w:noProof/>
            <w:webHidden/>
          </w:rPr>
          <w:tab/>
        </w:r>
        <w:r>
          <w:rPr>
            <w:noProof/>
            <w:webHidden/>
          </w:rPr>
          <w:fldChar w:fldCharType="begin"/>
        </w:r>
        <w:r w:rsidR="009C6B5D">
          <w:rPr>
            <w:noProof/>
            <w:webHidden/>
          </w:rPr>
          <w:instrText xml:space="preserve"> PAGEREF _Toc382901731 \h </w:instrText>
        </w:r>
        <w:r>
          <w:rPr>
            <w:noProof/>
            <w:webHidden/>
          </w:rPr>
        </w:r>
        <w:r>
          <w:rPr>
            <w:noProof/>
            <w:webHidden/>
          </w:rPr>
          <w:fldChar w:fldCharType="separate"/>
        </w:r>
        <w:r w:rsidR="009C6B5D">
          <w:rPr>
            <w:noProof/>
            <w:webHidden/>
          </w:rPr>
          <w:t>102</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32" w:history="1">
        <w:r w:rsidR="009C6B5D" w:rsidRPr="0094272C">
          <w:rPr>
            <w:rStyle w:val="Hyperlink"/>
            <w:noProof/>
          </w:rPr>
          <w:t>5.5</w:t>
        </w:r>
        <w:r w:rsidR="009C6B5D">
          <w:rPr>
            <w:rFonts w:asciiTheme="minorHAnsi" w:eastAsiaTheme="minorEastAsia" w:hAnsiTheme="minorHAnsi" w:cstheme="minorBidi"/>
            <w:b w:val="0"/>
            <w:bCs w:val="0"/>
            <w:noProof/>
            <w:sz w:val="22"/>
            <w:szCs w:val="22"/>
          </w:rPr>
          <w:tab/>
        </w:r>
        <w:r w:rsidR="009C6B5D" w:rsidRPr="0094272C">
          <w:rPr>
            <w:rStyle w:val="Hyperlink"/>
            <w:noProof/>
          </w:rPr>
          <w:t>Criteria for Technical Evaluation</w:t>
        </w:r>
        <w:r w:rsidR="009C6B5D">
          <w:rPr>
            <w:noProof/>
            <w:webHidden/>
          </w:rPr>
          <w:tab/>
        </w:r>
        <w:r>
          <w:rPr>
            <w:noProof/>
            <w:webHidden/>
          </w:rPr>
          <w:fldChar w:fldCharType="begin"/>
        </w:r>
        <w:r w:rsidR="009C6B5D">
          <w:rPr>
            <w:noProof/>
            <w:webHidden/>
          </w:rPr>
          <w:instrText xml:space="preserve"> PAGEREF _Toc382901732 \h </w:instrText>
        </w:r>
        <w:r>
          <w:rPr>
            <w:noProof/>
            <w:webHidden/>
          </w:rPr>
        </w:r>
        <w:r>
          <w:rPr>
            <w:noProof/>
            <w:webHidden/>
          </w:rPr>
          <w:fldChar w:fldCharType="separate"/>
        </w:r>
        <w:r w:rsidR="009C6B5D">
          <w:rPr>
            <w:noProof/>
            <w:webHidden/>
          </w:rPr>
          <w:t>103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33" w:history="1">
        <w:r w:rsidR="009C6B5D" w:rsidRPr="0094272C">
          <w:rPr>
            <w:rStyle w:val="Hyperlink"/>
            <w:rFonts w:ascii="Times New Roman" w:hAnsi="Times New Roman"/>
            <w:noProof/>
          </w:rPr>
          <w:t>5.6</w:t>
        </w:r>
        <w:r w:rsidR="009C6B5D">
          <w:rPr>
            <w:rFonts w:asciiTheme="minorHAnsi" w:eastAsiaTheme="minorEastAsia" w:hAnsiTheme="minorHAnsi" w:cstheme="minorBidi"/>
            <w:b w:val="0"/>
            <w:bCs w:val="0"/>
            <w:noProof/>
            <w:sz w:val="22"/>
            <w:szCs w:val="22"/>
          </w:rPr>
          <w:tab/>
        </w:r>
        <w:r w:rsidR="009C6B5D" w:rsidRPr="0094272C">
          <w:rPr>
            <w:rStyle w:val="Hyperlink"/>
            <w:rFonts w:ascii="Times New Roman" w:hAnsi="Times New Roman"/>
            <w:noProof/>
          </w:rPr>
          <w:t>Financial Evaluation</w:t>
        </w:r>
        <w:r w:rsidR="009C6B5D">
          <w:rPr>
            <w:noProof/>
            <w:webHidden/>
          </w:rPr>
          <w:tab/>
        </w:r>
        <w:r>
          <w:rPr>
            <w:noProof/>
            <w:webHidden/>
          </w:rPr>
          <w:fldChar w:fldCharType="begin"/>
        </w:r>
        <w:r w:rsidR="009C6B5D">
          <w:rPr>
            <w:noProof/>
            <w:webHidden/>
          </w:rPr>
          <w:instrText xml:space="preserve"> PAGEREF _Toc382901733 \h </w:instrText>
        </w:r>
        <w:r>
          <w:rPr>
            <w:noProof/>
            <w:webHidden/>
          </w:rPr>
        </w:r>
        <w:r>
          <w:rPr>
            <w:noProof/>
            <w:webHidden/>
          </w:rPr>
          <w:fldChar w:fldCharType="separate"/>
        </w:r>
        <w:r w:rsidR="009C6B5D">
          <w:rPr>
            <w:noProof/>
            <w:webHidden/>
          </w:rPr>
          <w:t>103</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34" w:history="1">
        <w:r w:rsidR="009C6B5D" w:rsidRPr="0094272C">
          <w:rPr>
            <w:rStyle w:val="Hyperlink"/>
            <w:rFonts w:ascii="Times New Roman" w:hAnsi="Times New Roman"/>
            <w:noProof/>
          </w:rPr>
          <w:t>5.7</w:t>
        </w:r>
        <w:r w:rsidR="009C6B5D">
          <w:rPr>
            <w:rFonts w:asciiTheme="minorHAnsi" w:eastAsiaTheme="minorEastAsia" w:hAnsiTheme="minorHAnsi" w:cstheme="minorBidi"/>
            <w:b w:val="0"/>
            <w:bCs w:val="0"/>
            <w:noProof/>
            <w:sz w:val="22"/>
            <w:szCs w:val="22"/>
          </w:rPr>
          <w:tab/>
        </w:r>
        <w:r w:rsidR="009C6B5D" w:rsidRPr="0094272C">
          <w:rPr>
            <w:rStyle w:val="Hyperlink"/>
            <w:rFonts w:ascii="Times New Roman" w:hAnsi="Times New Roman"/>
            <w:noProof/>
          </w:rPr>
          <w:t>Best and Final Offers</w:t>
        </w:r>
        <w:r w:rsidR="009C6B5D">
          <w:rPr>
            <w:noProof/>
            <w:webHidden/>
          </w:rPr>
          <w:tab/>
        </w:r>
        <w:r>
          <w:rPr>
            <w:noProof/>
            <w:webHidden/>
          </w:rPr>
          <w:fldChar w:fldCharType="begin"/>
        </w:r>
        <w:r w:rsidR="009C6B5D">
          <w:rPr>
            <w:noProof/>
            <w:webHidden/>
          </w:rPr>
          <w:instrText xml:space="preserve"> PAGEREF _Toc382901734 \h </w:instrText>
        </w:r>
        <w:r>
          <w:rPr>
            <w:noProof/>
            <w:webHidden/>
          </w:rPr>
        </w:r>
        <w:r>
          <w:rPr>
            <w:noProof/>
            <w:webHidden/>
          </w:rPr>
          <w:fldChar w:fldCharType="separate"/>
        </w:r>
        <w:r w:rsidR="009C6B5D">
          <w:rPr>
            <w:noProof/>
            <w:webHidden/>
          </w:rPr>
          <w:t>104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35" w:history="1">
        <w:r w:rsidR="009C6B5D" w:rsidRPr="0094272C">
          <w:rPr>
            <w:rStyle w:val="Hyperlink"/>
            <w:rFonts w:ascii="Times New Roman" w:hAnsi="Times New Roman"/>
            <w:noProof/>
          </w:rPr>
          <w:t>5.8</w:t>
        </w:r>
        <w:r w:rsidR="009C6B5D">
          <w:rPr>
            <w:rFonts w:asciiTheme="minorHAnsi" w:eastAsiaTheme="minorEastAsia" w:hAnsiTheme="minorHAnsi" w:cstheme="minorBidi"/>
            <w:b w:val="0"/>
            <w:bCs w:val="0"/>
            <w:noProof/>
            <w:sz w:val="22"/>
            <w:szCs w:val="22"/>
          </w:rPr>
          <w:tab/>
        </w:r>
        <w:r w:rsidR="009C6B5D" w:rsidRPr="0094272C">
          <w:rPr>
            <w:rStyle w:val="Hyperlink"/>
            <w:rFonts w:ascii="Times New Roman" w:hAnsi="Times New Roman"/>
            <w:noProof/>
          </w:rPr>
          <w:t>Debriefing of Unsuccessful Offerors</w:t>
        </w:r>
        <w:r w:rsidR="009C6B5D">
          <w:rPr>
            <w:noProof/>
            <w:webHidden/>
          </w:rPr>
          <w:tab/>
        </w:r>
        <w:r>
          <w:rPr>
            <w:noProof/>
            <w:webHidden/>
          </w:rPr>
          <w:fldChar w:fldCharType="begin"/>
        </w:r>
        <w:r w:rsidR="009C6B5D">
          <w:rPr>
            <w:noProof/>
            <w:webHidden/>
          </w:rPr>
          <w:instrText xml:space="preserve"> PAGEREF _Toc382901735 \h </w:instrText>
        </w:r>
        <w:r>
          <w:rPr>
            <w:noProof/>
            <w:webHidden/>
          </w:rPr>
        </w:r>
        <w:r>
          <w:rPr>
            <w:noProof/>
            <w:webHidden/>
          </w:rPr>
          <w:fldChar w:fldCharType="separate"/>
        </w:r>
        <w:r w:rsidR="009C6B5D">
          <w:rPr>
            <w:noProof/>
            <w:webHidden/>
          </w:rPr>
          <w:t>104</w:t>
        </w:r>
        <w:r>
          <w:rPr>
            <w:noProof/>
            <w:webHidden/>
          </w:rPr>
          <w:fldChar w:fldCharType="end"/>
        </w:r>
      </w:hyperlink>
    </w:p>
    <w:p w:rsidR="009C6B5D" w:rsidRDefault="000A16F5">
      <w:pPr>
        <w:pStyle w:val="TOC2"/>
        <w:tabs>
          <w:tab w:val="left" w:pos="1000"/>
          <w:tab w:val="right" w:leader="dot" w:pos="9350"/>
        </w:tabs>
        <w:rPr>
          <w:rFonts w:asciiTheme="minorHAnsi" w:eastAsiaTheme="minorEastAsia" w:hAnsiTheme="minorHAnsi" w:cstheme="minorBidi"/>
          <w:b w:val="0"/>
          <w:bCs w:val="0"/>
          <w:noProof/>
          <w:sz w:val="22"/>
          <w:szCs w:val="22"/>
        </w:rPr>
      </w:pPr>
      <w:hyperlink w:anchor="_Toc382901736" w:history="1">
        <w:r w:rsidR="009C6B5D" w:rsidRPr="0094272C">
          <w:rPr>
            <w:rStyle w:val="Hyperlink"/>
            <w:rFonts w:ascii="Times New Roman" w:hAnsi="Times New Roman"/>
            <w:noProof/>
          </w:rPr>
          <w:t>5.9</w:t>
        </w:r>
        <w:r w:rsidR="009C6B5D">
          <w:rPr>
            <w:rFonts w:asciiTheme="minorHAnsi" w:eastAsiaTheme="minorEastAsia" w:hAnsiTheme="minorHAnsi" w:cstheme="minorBidi"/>
            <w:b w:val="0"/>
            <w:bCs w:val="0"/>
            <w:noProof/>
            <w:sz w:val="22"/>
            <w:szCs w:val="22"/>
          </w:rPr>
          <w:tab/>
        </w:r>
        <w:r w:rsidR="009C6B5D" w:rsidRPr="0094272C">
          <w:rPr>
            <w:rStyle w:val="Hyperlink"/>
            <w:rFonts w:ascii="Times New Roman" w:hAnsi="Times New Roman"/>
            <w:noProof/>
          </w:rPr>
          <w:t>Final Evaluation and Recommendation for Award</w:t>
        </w:r>
        <w:r w:rsidR="009C6B5D">
          <w:rPr>
            <w:noProof/>
            <w:webHidden/>
          </w:rPr>
          <w:tab/>
        </w:r>
        <w:r>
          <w:rPr>
            <w:noProof/>
            <w:webHidden/>
          </w:rPr>
          <w:fldChar w:fldCharType="begin"/>
        </w:r>
        <w:r w:rsidR="009C6B5D">
          <w:rPr>
            <w:noProof/>
            <w:webHidden/>
          </w:rPr>
          <w:instrText xml:space="preserve"> PAGEREF _Toc382901736 \h </w:instrText>
        </w:r>
        <w:r>
          <w:rPr>
            <w:noProof/>
            <w:webHidden/>
          </w:rPr>
        </w:r>
        <w:r>
          <w:rPr>
            <w:noProof/>
            <w:webHidden/>
          </w:rPr>
          <w:fldChar w:fldCharType="separate"/>
        </w:r>
        <w:r w:rsidR="009C6B5D">
          <w:rPr>
            <w:noProof/>
            <w:webHidden/>
          </w:rPr>
          <w:t>104</w:t>
        </w:r>
        <w:r>
          <w:rPr>
            <w:noProof/>
            <w:webHidden/>
          </w:rPr>
          <w:fldChar w:fldCharType="end"/>
        </w:r>
      </w:hyperlink>
    </w:p>
    <w:p w:rsidR="009C6B5D" w:rsidRDefault="000A16F5">
      <w:pPr>
        <w:pStyle w:val="TOC1"/>
        <w:tabs>
          <w:tab w:val="right" w:leader="dot" w:pos="9350"/>
        </w:tabs>
        <w:rPr>
          <w:rFonts w:asciiTheme="minorHAnsi" w:eastAsiaTheme="minorEastAsia" w:hAnsiTheme="minorHAnsi" w:cstheme="minorBidi"/>
          <w:b w:val="0"/>
          <w:bCs w:val="0"/>
          <w:noProof/>
          <w:sz w:val="22"/>
          <w:szCs w:val="22"/>
        </w:rPr>
      </w:pPr>
      <w:hyperlink w:anchor="_Toc382901737" w:history="1">
        <w:r w:rsidR="009C6B5D" w:rsidRPr="0094272C">
          <w:rPr>
            <w:rStyle w:val="Hyperlink"/>
            <w:noProof/>
          </w:rPr>
          <w:t>SECTION VI ATTACHMENTS</w:t>
        </w:r>
        <w:r w:rsidR="009C6B5D">
          <w:rPr>
            <w:noProof/>
            <w:webHidden/>
          </w:rPr>
          <w:tab/>
        </w:r>
        <w:r>
          <w:rPr>
            <w:noProof/>
            <w:webHidden/>
          </w:rPr>
          <w:fldChar w:fldCharType="begin"/>
        </w:r>
        <w:r w:rsidR="009C6B5D">
          <w:rPr>
            <w:noProof/>
            <w:webHidden/>
          </w:rPr>
          <w:instrText xml:space="preserve"> PAGEREF _Toc382901737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38" w:history="1">
        <w:r w:rsidR="009C6B5D" w:rsidRPr="0094272C">
          <w:rPr>
            <w:rStyle w:val="Hyperlink"/>
            <w:rFonts w:eastAsia="Arial Unicode MS"/>
            <w:noProof/>
          </w:rPr>
          <w:t xml:space="preserve">Attachment A </w:t>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Pricing Proposal</w:t>
        </w:r>
        <w:r w:rsidR="009C6B5D">
          <w:rPr>
            <w:noProof/>
            <w:webHidden/>
          </w:rPr>
          <w:tab/>
        </w:r>
        <w:r>
          <w:rPr>
            <w:noProof/>
            <w:webHidden/>
          </w:rPr>
          <w:fldChar w:fldCharType="begin"/>
        </w:r>
        <w:r w:rsidR="009C6B5D">
          <w:rPr>
            <w:noProof/>
            <w:webHidden/>
          </w:rPr>
          <w:instrText xml:space="preserve"> PAGEREF _Toc382901738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39" w:history="1">
        <w:r w:rsidR="009C6B5D" w:rsidRPr="0094272C">
          <w:rPr>
            <w:rStyle w:val="Hyperlink"/>
            <w:noProof/>
          </w:rPr>
          <w:t xml:space="preserve">Attachment B </w:t>
        </w:r>
        <w:r w:rsidR="009C6B5D">
          <w:rPr>
            <w:rFonts w:asciiTheme="minorHAnsi" w:eastAsiaTheme="minorEastAsia" w:hAnsiTheme="minorHAnsi" w:cstheme="minorBidi"/>
            <w:b w:val="0"/>
            <w:bCs w:val="0"/>
            <w:noProof/>
            <w:sz w:val="22"/>
            <w:szCs w:val="22"/>
          </w:rPr>
          <w:tab/>
        </w:r>
        <w:r w:rsidR="009C6B5D" w:rsidRPr="0094272C">
          <w:rPr>
            <w:rStyle w:val="Hyperlink"/>
            <w:noProof/>
          </w:rPr>
          <w:t>Bid/Proposal Affidavit</w:t>
        </w:r>
        <w:r w:rsidR="009C6B5D">
          <w:rPr>
            <w:noProof/>
            <w:webHidden/>
          </w:rPr>
          <w:tab/>
        </w:r>
        <w:r>
          <w:rPr>
            <w:noProof/>
            <w:webHidden/>
          </w:rPr>
          <w:fldChar w:fldCharType="begin"/>
        </w:r>
        <w:r w:rsidR="009C6B5D">
          <w:rPr>
            <w:noProof/>
            <w:webHidden/>
          </w:rPr>
          <w:instrText xml:space="preserve"> PAGEREF _Toc382901739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14"/>
          <w:tab w:val="left" w:pos="2070"/>
          <w:tab w:val="right" w:leader="dot" w:pos="9350"/>
        </w:tabs>
        <w:rPr>
          <w:rFonts w:asciiTheme="minorHAnsi" w:eastAsiaTheme="minorEastAsia" w:hAnsiTheme="minorHAnsi" w:cstheme="minorBidi"/>
          <w:b w:val="0"/>
          <w:bCs w:val="0"/>
          <w:noProof/>
          <w:sz w:val="22"/>
          <w:szCs w:val="22"/>
        </w:rPr>
      </w:pPr>
      <w:hyperlink w:anchor="_Toc382901740" w:history="1">
        <w:r w:rsidR="009C6B5D" w:rsidRPr="0094272C">
          <w:rPr>
            <w:rStyle w:val="Hyperlink"/>
            <w:noProof/>
          </w:rPr>
          <w:t xml:space="preserve">Attachment C </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Contract Affidavit</w:t>
        </w:r>
        <w:r w:rsidR="009C6B5D">
          <w:rPr>
            <w:noProof/>
            <w:webHidden/>
          </w:rPr>
          <w:tab/>
        </w:r>
        <w:r>
          <w:rPr>
            <w:noProof/>
            <w:webHidden/>
          </w:rPr>
          <w:fldChar w:fldCharType="begin"/>
        </w:r>
        <w:r w:rsidR="009C6B5D">
          <w:rPr>
            <w:noProof/>
            <w:webHidden/>
          </w:rPr>
          <w:instrText xml:space="preserve"> PAGEREF _Toc382901740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14"/>
          <w:tab w:val="left" w:pos="2070"/>
          <w:tab w:val="right" w:leader="dot" w:pos="9350"/>
        </w:tabs>
        <w:rPr>
          <w:rFonts w:asciiTheme="minorHAnsi" w:eastAsiaTheme="minorEastAsia" w:hAnsiTheme="minorHAnsi" w:cstheme="minorBidi"/>
          <w:b w:val="0"/>
          <w:bCs w:val="0"/>
          <w:noProof/>
          <w:sz w:val="22"/>
          <w:szCs w:val="22"/>
        </w:rPr>
      </w:pPr>
      <w:hyperlink w:anchor="_Toc382901741" w:history="1">
        <w:r w:rsidR="009C6B5D" w:rsidRPr="0094272C">
          <w:rPr>
            <w:rStyle w:val="Hyperlink"/>
            <w:noProof/>
          </w:rPr>
          <w:t xml:space="preserve">Attachment D </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Standard Services Contract</w:t>
        </w:r>
        <w:r w:rsidR="009C6B5D">
          <w:rPr>
            <w:noProof/>
            <w:webHidden/>
          </w:rPr>
          <w:tab/>
        </w:r>
        <w:r>
          <w:rPr>
            <w:noProof/>
            <w:webHidden/>
          </w:rPr>
          <w:fldChar w:fldCharType="begin"/>
        </w:r>
        <w:r w:rsidR="009C6B5D">
          <w:rPr>
            <w:noProof/>
            <w:webHidden/>
          </w:rPr>
          <w:instrText xml:space="preserve"> PAGEREF _Toc382901741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42" w:history="1">
        <w:r w:rsidR="009C6B5D" w:rsidRPr="0094272C">
          <w:rPr>
            <w:rStyle w:val="Hyperlink"/>
            <w:rFonts w:eastAsia="Arial Unicode MS"/>
            <w:noProof/>
          </w:rPr>
          <w:t xml:space="preserve">Attachment E </w:t>
        </w:r>
        <w:r w:rsidR="009C6B5D">
          <w:rPr>
            <w:rFonts w:asciiTheme="minorHAnsi" w:eastAsiaTheme="minorEastAsia" w:hAnsiTheme="minorHAnsi" w:cstheme="minorBidi"/>
            <w:b w:val="0"/>
            <w:bCs w:val="0"/>
            <w:noProof/>
            <w:sz w:val="22"/>
            <w:szCs w:val="22"/>
          </w:rPr>
          <w:tab/>
        </w:r>
        <w:r w:rsidR="009C6B5D">
          <w:rPr>
            <w:rStyle w:val="Hyperlink"/>
            <w:noProof/>
          </w:rPr>
          <w:t>Vendor</w:t>
        </w:r>
        <w:r w:rsidR="009C6B5D" w:rsidRPr="0094272C">
          <w:rPr>
            <w:rStyle w:val="Hyperlink"/>
            <w:noProof/>
          </w:rPr>
          <w:t xml:space="preserve"> </w:t>
        </w:r>
        <w:r w:rsidR="009C6B5D">
          <w:rPr>
            <w:rStyle w:val="Hyperlink"/>
            <w:noProof/>
          </w:rPr>
          <w:t>Electronic</w:t>
        </w:r>
        <w:r w:rsidR="009C6B5D" w:rsidRPr="0094272C">
          <w:rPr>
            <w:rStyle w:val="Hyperlink"/>
            <w:noProof/>
          </w:rPr>
          <w:t xml:space="preserve"> Funds (EFT) Registration Request Form</w:t>
        </w:r>
        <w:r w:rsidR="009C6B5D">
          <w:rPr>
            <w:noProof/>
            <w:webHidden/>
          </w:rPr>
          <w:tab/>
        </w:r>
        <w:r>
          <w:rPr>
            <w:noProof/>
            <w:webHidden/>
          </w:rPr>
          <w:fldChar w:fldCharType="begin"/>
        </w:r>
        <w:r w:rsidR="009C6B5D">
          <w:rPr>
            <w:noProof/>
            <w:webHidden/>
          </w:rPr>
          <w:instrText xml:space="preserve"> PAGEREF _Toc382901742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43" w:history="1">
        <w:r w:rsidR="009C6B5D" w:rsidRPr="0094272C">
          <w:rPr>
            <w:rStyle w:val="Hyperlink"/>
            <w:rFonts w:eastAsia="Arial Unicode MS"/>
            <w:noProof/>
          </w:rPr>
          <w:t xml:space="preserve">Attachment F </w:t>
        </w:r>
        <w:r w:rsidR="009C6B5D">
          <w:rPr>
            <w:rFonts w:asciiTheme="minorHAnsi" w:eastAsiaTheme="minorEastAsia" w:hAnsiTheme="minorHAnsi" w:cstheme="minorBidi"/>
            <w:b w:val="0"/>
            <w:bCs w:val="0"/>
            <w:noProof/>
            <w:sz w:val="22"/>
            <w:szCs w:val="22"/>
          </w:rPr>
          <w:tab/>
        </w:r>
        <w:r w:rsidR="009C6B5D">
          <w:rPr>
            <w:rStyle w:val="Hyperlink"/>
            <w:rFonts w:eastAsia="Arial Unicode MS"/>
            <w:noProof/>
          </w:rPr>
          <w:t>MDOT C</w:t>
        </w:r>
        <w:r w:rsidR="009C6B5D" w:rsidRPr="0094272C">
          <w:rPr>
            <w:rStyle w:val="Hyperlink"/>
            <w:rFonts w:eastAsia="Arial Unicode MS"/>
            <w:noProof/>
          </w:rPr>
          <w:t>ertified MBE Utilization and Fair Solicitation Affidavit</w:t>
        </w:r>
        <w:r w:rsidR="009C6B5D">
          <w:rPr>
            <w:noProof/>
            <w:webHidden/>
          </w:rPr>
          <w:tab/>
        </w:r>
        <w:r>
          <w:rPr>
            <w:noProof/>
            <w:webHidden/>
          </w:rPr>
          <w:fldChar w:fldCharType="begin"/>
        </w:r>
        <w:r w:rsidR="009C6B5D">
          <w:rPr>
            <w:noProof/>
            <w:webHidden/>
          </w:rPr>
          <w:instrText xml:space="preserve"> PAGEREF _Toc382901743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44" w:history="1">
        <w:r w:rsidR="009C6B5D" w:rsidRPr="0094272C">
          <w:rPr>
            <w:rStyle w:val="Hyperlink"/>
            <w:rFonts w:eastAsia="Arial Unicode MS"/>
            <w:noProof/>
          </w:rPr>
          <w:t>Attachment G</w:t>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Outreach Efforts Compliance Statement</w:t>
        </w:r>
        <w:r w:rsidR="009C6B5D">
          <w:rPr>
            <w:noProof/>
            <w:webHidden/>
          </w:rPr>
          <w:tab/>
        </w:r>
        <w:r>
          <w:rPr>
            <w:noProof/>
            <w:webHidden/>
          </w:rPr>
          <w:fldChar w:fldCharType="begin"/>
        </w:r>
        <w:r w:rsidR="009C6B5D">
          <w:rPr>
            <w:noProof/>
            <w:webHidden/>
          </w:rPr>
          <w:instrText xml:space="preserve"> PAGEREF _Toc382901744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28"/>
          <w:tab w:val="left" w:pos="2070"/>
          <w:tab w:val="right" w:leader="dot" w:pos="9350"/>
        </w:tabs>
        <w:rPr>
          <w:rFonts w:asciiTheme="minorHAnsi" w:eastAsiaTheme="minorEastAsia" w:hAnsiTheme="minorHAnsi" w:cstheme="minorBidi"/>
          <w:b w:val="0"/>
          <w:bCs w:val="0"/>
          <w:noProof/>
          <w:sz w:val="22"/>
          <w:szCs w:val="22"/>
        </w:rPr>
      </w:pPr>
      <w:hyperlink w:anchor="_Toc382901745" w:history="1">
        <w:r w:rsidR="009C6B5D" w:rsidRPr="0094272C">
          <w:rPr>
            <w:rStyle w:val="Hyperlink"/>
            <w:rFonts w:eastAsia="Arial Unicode MS"/>
            <w:noProof/>
          </w:rPr>
          <w:t xml:space="preserve">Attachment H </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Subcontractor Project Participation Certification</w:t>
        </w:r>
        <w:r w:rsidR="009C6B5D">
          <w:rPr>
            <w:noProof/>
            <w:webHidden/>
          </w:rPr>
          <w:tab/>
        </w:r>
        <w:r>
          <w:rPr>
            <w:noProof/>
            <w:webHidden/>
          </w:rPr>
          <w:fldChar w:fldCharType="begin"/>
        </w:r>
        <w:r w:rsidR="009C6B5D">
          <w:rPr>
            <w:noProof/>
            <w:webHidden/>
          </w:rPr>
          <w:instrText xml:space="preserve"> PAGEREF _Toc382901745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1934"/>
          <w:tab w:val="left" w:pos="2070"/>
          <w:tab w:val="right" w:leader="dot" w:pos="9350"/>
        </w:tabs>
        <w:rPr>
          <w:rFonts w:asciiTheme="minorHAnsi" w:eastAsiaTheme="minorEastAsia" w:hAnsiTheme="minorHAnsi" w:cstheme="minorBidi"/>
          <w:b w:val="0"/>
          <w:bCs w:val="0"/>
          <w:noProof/>
          <w:sz w:val="22"/>
          <w:szCs w:val="22"/>
        </w:rPr>
      </w:pPr>
      <w:hyperlink w:anchor="_Toc382901746" w:history="1">
        <w:r w:rsidR="009C6B5D" w:rsidRPr="0094272C">
          <w:rPr>
            <w:rStyle w:val="Hyperlink"/>
            <w:rFonts w:eastAsia="Arial Unicode MS"/>
            <w:noProof/>
          </w:rPr>
          <w:t xml:space="preserve">Attachment I </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Minority Contractor Unavailability Certificate</w:t>
        </w:r>
        <w:r w:rsidR="009C6B5D">
          <w:rPr>
            <w:noProof/>
            <w:webHidden/>
          </w:rPr>
          <w:tab/>
        </w:r>
        <w:r>
          <w:rPr>
            <w:noProof/>
            <w:webHidden/>
          </w:rPr>
          <w:fldChar w:fldCharType="begin"/>
        </w:r>
        <w:r w:rsidR="009C6B5D">
          <w:rPr>
            <w:noProof/>
            <w:webHidden/>
          </w:rPr>
          <w:instrText xml:space="preserve"> PAGEREF _Toc382901746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47" w:history="1">
        <w:r w:rsidR="009C6B5D" w:rsidRPr="0094272C">
          <w:rPr>
            <w:rStyle w:val="Hyperlink"/>
            <w:rFonts w:eastAsia="Arial Unicode MS"/>
            <w:noProof/>
          </w:rPr>
          <w:t xml:space="preserve">Attachment J </w:t>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Prime Contractor Unpaid MBE Invoice Report</w:t>
        </w:r>
        <w:r w:rsidR="009C6B5D">
          <w:rPr>
            <w:noProof/>
            <w:webHidden/>
          </w:rPr>
          <w:tab/>
        </w:r>
        <w:r>
          <w:rPr>
            <w:noProof/>
            <w:webHidden/>
          </w:rPr>
          <w:fldChar w:fldCharType="begin"/>
        </w:r>
        <w:r w:rsidR="009C6B5D">
          <w:rPr>
            <w:noProof/>
            <w:webHidden/>
          </w:rPr>
          <w:instrText xml:space="preserve"> PAGEREF _Toc382901747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28"/>
          <w:tab w:val="left" w:pos="2070"/>
          <w:tab w:val="right" w:leader="dot" w:pos="9350"/>
        </w:tabs>
        <w:rPr>
          <w:rFonts w:asciiTheme="minorHAnsi" w:eastAsiaTheme="minorEastAsia" w:hAnsiTheme="minorHAnsi" w:cstheme="minorBidi"/>
          <w:b w:val="0"/>
          <w:bCs w:val="0"/>
          <w:noProof/>
          <w:sz w:val="22"/>
          <w:szCs w:val="22"/>
        </w:rPr>
      </w:pPr>
      <w:hyperlink w:anchor="_Toc382901748" w:history="1">
        <w:r w:rsidR="009C6B5D" w:rsidRPr="0094272C">
          <w:rPr>
            <w:rStyle w:val="Hyperlink"/>
            <w:rFonts w:eastAsia="Arial Unicode MS"/>
            <w:noProof/>
          </w:rPr>
          <w:t xml:space="preserve">Attachment K </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Subcontractor Payment Invoice Report</w:t>
        </w:r>
        <w:r w:rsidR="009C6B5D">
          <w:rPr>
            <w:noProof/>
            <w:webHidden/>
          </w:rPr>
          <w:tab/>
        </w:r>
        <w:r>
          <w:rPr>
            <w:noProof/>
            <w:webHidden/>
          </w:rPr>
          <w:fldChar w:fldCharType="begin"/>
        </w:r>
        <w:r w:rsidR="009C6B5D">
          <w:rPr>
            <w:noProof/>
            <w:webHidden/>
          </w:rPr>
          <w:instrText xml:space="preserve"> PAGEREF _Toc382901748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49" w:history="1">
        <w:r w:rsidR="009C6B5D" w:rsidRPr="0094272C">
          <w:rPr>
            <w:rStyle w:val="Hyperlink"/>
            <w:rFonts w:eastAsia="Arial Unicode MS"/>
            <w:noProof/>
          </w:rPr>
          <w:t xml:space="preserve">Attachment L </w:t>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Certification Regarding Lobbying</w:t>
        </w:r>
        <w:r w:rsidR="009C6B5D">
          <w:rPr>
            <w:noProof/>
            <w:webHidden/>
          </w:rPr>
          <w:tab/>
        </w:r>
        <w:r>
          <w:rPr>
            <w:noProof/>
            <w:webHidden/>
          </w:rPr>
          <w:fldChar w:fldCharType="begin"/>
        </w:r>
        <w:r w:rsidR="009C6B5D">
          <w:rPr>
            <w:noProof/>
            <w:webHidden/>
          </w:rPr>
          <w:instrText xml:space="preserve"> PAGEREF _Toc382901749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ind w:left="2070" w:hanging="1800"/>
        <w:rPr>
          <w:rFonts w:asciiTheme="minorHAnsi" w:eastAsiaTheme="minorEastAsia" w:hAnsiTheme="minorHAnsi" w:cstheme="minorBidi"/>
          <w:b w:val="0"/>
          <w:bCs w:val="0"/>
          <w:noProof/>
          <w:sz w:val="22"/>
          <w:szCs w:val="22"/>
        </w:rPr>
      </w:pPr>
      <w:hyperlink w:anchor="_Toc382901750" w:history="1">
        <w:r w:rsidR="009C6B5D" w:rsidRPr="0094272C">
          <w:rPr>
            <w:rStyle w:val="Hyperlink"/>
            <w:rFonts w:eastAsia="Arial Unicode MS"/>
            <w:noProof/>
          </w:rPr>
          <w:t xml:space="preserve">Attachment M </w:t>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Living Wage Requirements For Service Contracts and Affidavit of Agreement</w:t>
        </w:r>
        <w:r w:rsidR="009C6B5D">
          <w:rPr>
            <w:noProof/>
            <w:webHidden/>
          </w:rPr>
          <w:tab/>
        </w:r>
        <w:r>
          <w:rPr>
            <w:noProof/>
            <w:webHidden/>
          </w:rPr>
          <w:fldChar w:fldCharType="begin"/>
        </w:r>
        <w:r w:rsidR="009C6B5D">
          <w:rPr>
            <w:noProof/>
            <w:webHidden/>
          </w:rPr>
          <w:instrText xml:space="preserve"> PAGEREF _Toc382901750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14"/>
          <w:tab w:val="left" w:pos="2070"/>
          <w:tab w:val="right" w:leader="dot" w:pos="9350"/>
        </w:tabs>
        <w:rPr>
          <w:rFonts w:asciiTheme="minorHAnsi" w:eastAsiaTheme="minorEastAsia" w:hAnsiTheme="minorHAnsi" w:cstheme="minorBidi"/>
          <w:b w:val="0"/>
          <w:bCs w:val="0"/>
          <w:noProof/>
          <w:sz w:val="22"/>
          <w:szCs w:val="22"/>
        </w:rPr>
      </w:pPr>
      <w:hyperlink w:anchor="_Toc382901751" w:history="1">
        <w:r w:rsidR="009C6B5D" w:rsidRPr="0094272C">
          <w:rPr>
            <w:rStyle w:val="Hyperlink"/>
            <w:rFonts w:eastAsia="Arial Unicode MS"/>
            <w:noProof/>
          </w:rPr>
          <w:t xml:space="preserve">Attachment N </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Hiring Agreement</w:t>
        </w:r>
        <w:r w:rsidR="009C6B5D">
          <w:rPr>
            <w:noProof/>
            <w:webHidden/>
          </w:rPr>
          <w:tab/>
        </w:r>
        <w:r>
          <w:rPr>
            <w:noProof/>
            <w:webHidden/>
          </w:rPr>
          <w:fldChar w:fldCharType="begin"/>
        </w:r>
        <w:r w:rsidR="009C6B5D">
          <w:rPr>
            <w:noProof/>
            <w:webHidden/>
          </w:rPr>
          <w:instrText xml:space="preserve"> PAGEREF _Toc382901751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28"/>
          <w:tab w:val="left" w:pos="2070"/>
          <w:tab w:val="right" w:leader="dot" w:pos="9350"/>
        </w:tabs>
        <w:ind w:left="2070" w:hanging="1800"/>
        <w:rPr>
          <w:rFonts w:asciiTheme="minorHAnsi" w:eastAsiaTheme="minorEastAsia" w:hAnsiTheme="minorHAnsi" w:cstheme="minorBidi"/>
          <w:b w:val="0"/>
          <w:bCs w:val="0"/>
          <w:noProof/>
          <w:sz w:val="22"/>
          <w:szCs w:val="22"/>
        </w:rPr>
      </w:pPr>
      <w:hyperlink w:anchor="_Toc382901752" w:history="1">
        <w:r w:rsidR="009C6B5D" w:rsidRPr="0094272C">
          <w:rPr>
            <w:rStyle w:val="Hyperlink"/>
            <w:rFonts w:eastAsia="Arial Unicode MS"/>
            <w:noProof/>
          </w:rPr>
          <w:t xml:space="preserve">Attachment O </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Transparency Act Reporting and Federal Sub-Award Determination Form</w:t>
        </w:r>
        <w:r w:rsidR="009C6B5D">
          <w:rPr>
            <w:noProof/>
            <w:webHidden/>
          </w:rPr>
          <w:tab/>
        </w:r>
        <w:r>
          <w:rPr>
            <w:noProof/>
            <w:webHidden/>
          </w:rPr>
          <w:fldChar w:fldCharType="begin"/>
        </w:r>
        <w:r w:rsidR="009C6B5D">
          <w:rPr>
            <w:noProof/>
            <w:webHidden/>
          </w:rPr>
          <w:instrText xml:space="preserve"> PAGEREF _Toc382901752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1928"/>
          <w:tab w:val="left" w:pos="2070"/>
          <w:tab w:val="right" w:leader="dot" w:pos="9350"/>
        </w:tabs>
        <w:rPr>
          <w:rFonts w:asciiTheme="minorHAnsi" w:eastAsiaTheme="minorEastAsia" w:hAnsiTheme="minorHAnsi" w:cstheme="minorBidi"/>
          <w:b w:val="0"/>
          <w:bCs w:val="0"/>
          <w:noProof/>
          <w:sz w:val="22"/>
          <w:szCs w:val="22"/>
        </w:rPr>
      </w:pPr>
      <w:hyperlink w:anchor="_Toc382901753" w:history="1">
        <w:r w:rsidR="009C6B5D" w:rsidRPr="0094272C">
          <w:rPr>
            <w:rStyle w:val="Hyperlink"/>
            <w:rFonts w:eastAsia="Arial Unicode MS"/>
            <w:noProof/>
          </w:rPr>
          <w:t>Attachment P</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Bid Bond</w:t>
        </w:r>
        <w:r w:rsidR="009C6B5D">
          <w:rPr>
            <w:noProof/>
            <w:webHidden/>
          </w:rPr>
          <w:tab/>
        </w:r>
        <w:r>
          <w:rPr>
            <w:noProof/>
            <w:webHidden/>
          </w:rPr>
          <w:fldChar w:fldCharType="begin"/>
        </w:r>
        <w:r w:rsidR="009C6B5D">
          <w:rPr>
            <w:noProof/>
            <w:webHidden/>
          </w:rPr>
          <w:instrText xml:space="preserve"> PAGEREF _Toc382901753 \h </w:instrText>
        </w:r>
        <w:r>
          <w:rPr>
            <w:noProof/>
            <w:webHidden/>
          </w:rPr>
        </w:r>
        <w:r>
          <w:rPr>
            <w:noProof/>
            <w:webHidden/>
          </w:rPr>
          <w:fldChar w:fldCharType="separate"/>
        </w:r>
        <w:r w:rsidR="009C6B5D">
          <w:rPr>
            <w:noProof/>
            <w:webHidden/>
          </w:rPr>
          <w:t>105</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54" w:history="1">
        <w:r w:rsidR="009C6B5D" w:rsidRPr="0094272C">
          <w:rPr>
            <w:rStyle w:val="Hyperlink"/>
            <w:rFonts w:eastAsia="Arial Unicode MS"/>
            <w:noProof/>
          </w:rPr>
          <w:t>Attachment Q</w:t>
        </w:r>
        <w:r w:rsidR="009C6B5D">
          <w:rPr>
            <w:rFonts w:asciiTheme="minorHAnsi" w:eastAsiaTheme="minorEastAsia" w:hAnsiTheme="minorHAnsi" w:cstheme="minorBidi"/>
            <w:b w:val="0"/>
            <w:bCs w:val="0"/>
            <w:noProof/>
            <w:sz w:val="22"/>
            <w:szCs w:val="22"/>
          </w:rPr>
          <w:tab/>
        </w:r>
        <w:r w:rsidR="009C6B5D" w:rsidRPr="0094272C">
          <w:rPr>
            <w:rStyle w:val="Hyperlink"/>
            <w:rFonts w:eastAsia="Arial Unicode MS"/>
            <w:noProof/>
          </w:rPr>
          <w:t>Service Level Agreements (SLA)</w:t>
        </w:r>
        <w:r w:rsidR="009C6B5D">
          <w:rPr>
            <w:noProof/>
            <w:webHidden/>
          </w:rPr>
          <w:tab/>
        </w:r>
        <w:r>
          <w:rPr>
            <w:noProof/>
            <w:webHidden/>
          </w:rPr>
          <w:fldChar w:fldCharType="begin"/>
        </w:r>
        <w:r w:rsidR="009C6B5D">
          <w:rPr>
            <w:noProof/>
            <w:webHidden/>
          </w:rPr>
          <w:instrText xml:space="preserve"> PAGEREF _Toc382901754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1954"/>
          <w:tab w:val="left" w:pos="2070"/>
          <w:tab w:val="right" w:leader="dot" w:pos="9350"/>
        </w:tabs>
        <w:rPr>
          <w:rFonts w:asciiTheme="minorHAnsi" w:eastAsiaTheme="minorEastAsia" w:hAnsiTheme="minorHAnsi" w:cstheme="minorBidi"/>
          <w:b w:val="0"/>
          <w:bCs w:val="0"/>
          <w:noProof/>
          <w:sz w:val="22"/>
          <w:szCs w:val="22"/>
        </w:rPr>
      </w:pPr>
      <w:hyperlink w:anchor="_Toc382901755" w:history="1">
        <w:r w:rsidR="009C6B5D" w:rsidRPr="0094272C">
          <w:rPr>
            <w:rStyle w:val="Hyperlink"/>
            <w:noProof/>
          </w:rPr>
          <w:t>Attachment R</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EBT Interface File Layouts</w:t>
        </w:r>
        <w:r w:rsidR="009C6B5D">
          <w:rPr>
            <w:noProof/>
            <w:webHidden/>
          </w:rPr>
          <w:tab/>
        </w:r>
        <w:r>
          <w:rPr>
            <w:noProof/>
            <w:webHidden/>
          </w:rPr>
          <w:fldChar w:fldCharType="begin"/>
        </w:r>
        <w:r w:rsidR="009C6B5D">
          <w:rPr>
            <w:noProof/>
            <w:webHidden/>
          </w:rPr>
          <w:instrText xml:space="preserve"> PAGEREF _Toc382901755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2070"/>
          <w:tab w:val="right" w:leader="dot" w:pos="9350"/>
        </w:tabs>
        <w:rPr>
          <w:rFonts w:asciiTheme="minorHAnsi" w:eastAsiaTheme="minorEastAsia" w:hAnsiTheme="minorHAnsi" w:cstheme="minorBidi"/>
          <w:b w:val="0"/>
          <w:bCs w:val="0"/>
          <w:noProof/>
          <w:sz w:val="22"/>
          <w:szCs w:val="22"/>
        </w:rPr>
      </w:pPr>
      <w:hyperlink w:anchor="_Toc382901756" w:history="1">
        <w:r w:rsidR="009C6B5D" w:rsidRPr="0094272C">
          <w:rPr>
            <w:rStyle w:val="Hyperlink"/>
            <w:noProof/>
          </w:rPr>
          <w:t>Attachment S</w:t>
        </w:r>
        <w:r w:rsidR="009C6B5D">
          <w:rPr>
            <w:rFonts w:asciiTheme="minorHAnsi" w:eastAsiaTheme="minorEastAsia" w:hAnsiTheme="minorHAnsi" w:cstheme="minorBidi"/>
            <w:b w:val="0"/>
            <w:bCs w:val="0"/>
            <w:noProof/>
            <w:sz w:val="22"/>
            <w:szCs w:val="22"/>
          </w:rPr>
          <w:tab/>
        </w:r>
        <w:r w:rsidR="009C6B5D" w:rsidRPr="0094272C">
          <w:rPr>
            <w:rStyle w:val="Hyperlink"/>
            <w:noProof/>
          </w:rPr>
          <w:t>DHR Office Locations</w:t>
        </w:r>
        <w:r w:rsidR="009C6B5D">
          <w:rPr>
            <w:noProof/>
            <w:webHidden/>
          </w:rPr>
          <w:tab/>
        </w:r>
        <w:r>
          <w:rPr>
            <w:noProof/>
            <w:webHidden/>
          </w:rPr>
          <w:fldChar w:fldCharType="begin"/>
        </w:r>
        <w:r w:rsidR="009C6B5D">
          <w:rPr>
            <w:noProof/>
            <w:webHidden/>
          </w:rPr>
          <w:instrText xml:space="preserve"> PAGEREF _Toc382901756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1941"/>
          <w:tab w:val="left" w:pos="2070"/>
          <w:tab w:val="right" w:leader="dot" w:pos="9350"/>
        </w:tabs>
        <w:rPr>
          <w:rFonts w:asciiTheme="minorHAnsi" w:eastAsiaTheme="minorEastAsia" w:hAnsiTheme="minorHAnsi" w:cstheme="minorBidi"/>
          <w:b w:val="0"/>
          <w:bCs w:val="0"/>
          <w:noProof/>
          <w:sz w:val="22"/>
          <w:szCs w:val="22"/>
        </w:rPr>
      </w:pPr>
      <w:hyperlink w:anchor="_Toc382901757" w:history="1">
        <w:r w:rsidR="009C6B5D" w:rsidRPr="0094272C">
          <w:rPr>
            <w:rStyle w:val="Hyperlink"/>
            <w:noProof/>
          </w:rPr>
          <w:t>Attachment T</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POS Terminal Locations – Current Deployment</w:t>
        </w:r>
        <w:r w:rsidR="009C6B5D">
          <w:rPr>
            <w:noProof/>
            <w:webHidden/>
          </w:rPr>
          <w:tab/>
        </w:r>
        <w:r>
          <w:rPr>
            <w:noProof/>
            <w:webHidden/>
          </w:rPr>
          <w:fldChar w:fldCharType="begin"/>
        </w:r>
        <w:r w:rsidR="009C6B5D">
          <w:rPr>
            <w:noProof/>
            <w:webHidden/>
          </w:rPr>
          <w:instrText xml:space="preserve"> PAGEREF _Toc382901757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1954"/>
          <w:tab w:val="left" w:pos="2070"/>
          <w:tab w:val="right" w:leader="dot" w:pos="9350"/>
        </w:tabs>
        <w:rPr>
          <w:rFonts w:asciiTheme="minorHAnsi" w:eastAsiaTheme="minorEastAsia" w:hAnsiTheme="minorHAnsi" w:cstheme="minorBidi"/>
          <w:b w:val="0"/>
          <w:bCs w:val="0"/>
          <w:noProof/>
          <w:sz w:val="22"/>
          <w:szCs w:val="22"/>
        </w:rPr>
      </w:pPr>
      <w:hyperlink w:anchor="_Toc382901758" w:history="1">
        <w:r w:rsidR="009C6B5D" w:rsidRPr="0094272C">
          <w:rPr>
            <w:rStyle w:val="Hyperlink"/>
            <w:noProof/>
          </w:rPr>
          <w:t>Attachment U</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POS Terminal Locations – FNS Formula</w:t>
        </w:r>
        <w:r w:rsidR="009C6B5D">
          <w:rPr>
            <w:noProof/>
            <w:webHidden/>
          </w:rPr>
          <w:tab/>
        </w:r>
        <w:r>
          <w:rPr>
            <w:noProof/>
            <w:webHidden/>
          </w:rPr>
          <w:fldChar w:fldCharType="begin"/>
        </w:r>
        <w:r w:rsidR="009C6B5D">
          <w:rPr>
            <w:noProof/>
            <w:webHidden/>
          </w:rPr>
          <w:instrText xml:space="preserve"> PAGEREF _Toc382901758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1954"/>
          <w:tab w:val="left" w:pos="2070"/>
          <w:tab w:val="right" w:leader="dot" w:pos="9350"/>
        </w:tabs>
        <w:rPr>
          <w:rFonts w:asciiTheme="minorHAnsi" w:eastAsiaTheme="minorEastAsia" w:hAnsiTheme="minorHAnsi" w:cstheme="minorBidi"/>
          <w:b w:val="0"/>
          <w:bCs w:val="0"/>
          <w:noProof/>
          <w:sz w:val="22"/>
          <w:szCs w:val="22"/>
        </w:rPr>
      </w:pPr>
      <w:hyperlink w:anchor="_Toc382901759" w:history="1">
        <w:r w:rsidR="009C6B5D" w:rsidRPr="0094272C">
          <w:rPr>
            <w:rStyle w:val="Hyperlink"/>
            <w:noProof/>
          </w:rPr>
          <w:t>Attachment V</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State of Maryland Information Security Policy V 3.1</w:t>
        </w:r>
        <w:r w:rsidR="009C6B5D">
          <w:rPr>
            <w:noProof/>
            <w:webHidden/>
          </w:rPr>
          <w:tab/>
        </w:r>
        <w:r>
          <w:rPr>
            <w:noProof/>
            <w:webHidden/>
          </w:rPr>
          <w:fldChar w:fldCharType="begin"/>
        </w:r>
        <w:r w:rsidR="009C6B5D">
          <w:rPr>
            <w:noProof/>
            <w:webHidden/>
          </w:rPr>
          <w:instrText xml:space="preserve"> PAGEREF _Toc382901759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2021"/>
          <w:tab w:val="left" w:pos="2070"/>
          <w:tab w:val="right" w:leader="dot" w:pos="9350"/>
        </w:tabs>
        <w:rPr>
          <w:rFonts w:asciiTheme="minorHAnsi" w:eastAsiaTheme="minorEastAsia" w:hAnsiTheme="minorHAnsi" w:cstheme="minorBidi"/>
          <w:b w:val="0"/>
          <w:bCs w:val="0"/>
          <w:noProof/>
          <w:sz w:val="22"/>
          <w:szCs w:val="22"/>
        </w:rPr>
      </w:pPr>
      <w:hyperlink w:anchor="_Toc382901760" w:history="1">
        <w:r w:rsidR="009C6B5D" w:rsidRPr="0094272C">
          <w:rPr>
            <w:rStyle w:val="Hyperlink"/>
            <w:noProof/>
          </w:rPr>
          <w:t>Attachment W</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EBT Required Reports</w:t>
        </w:r>
        <w:r w:rsidR="009C6B5D">
          <w:rPr>
            <w:noProof/>
            <w:webHidden/>
          </w:rPr>
          <w:tab/>
        </w:r>
        <w:r>
          <w:rPr>
            <w:noProof/>
            <w:webHidden/>
          </w:rPr>
          <w:fldChar w:fldCharType="begin"/>
        </w:r>
        <w:r w:rsidR="009C6B5D">
          <w:rPr>
            <w:noProof/>
            <w:webHidden/>
          </w:rPr>
          <w:instrText xml:space="preserve"> PAGEREF _Toc382901760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1954"/>
          <w:tab w:val="left" w:pos="2070"/>
          <w:tab w:val="right" w:leader="dot" w:pos="9350"/>
        </w:tabs>
        <w:rPr>
          <w:rFonts w:asciiTheme="minorHAnsi" w:eastAsiaTheme="minorEastAsia" w:hAnsiTheme="minorHAnsi" w:cstheme="minorBidi"/>
          <w:b w:val="0"/>
          <w:bCs w:val="0"/>
          <w:noProof/>
          <w:sz w:val="22"/>
          <w:szCs w:val="22"/>
        </w:rPr>
      </w:pPr>
      <w:hyperlink w:anchor="_Toc382901761" w:history="1">
        <w:r w:rsidR="009C6B5D" w:rsidRPr="0094272C">
          <w:rPr>
            <w:rStyle w:val="Hyperlink"/>
            <w:noProof/>
          </w:rPr>
          <w:t>Attachment X</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Deliverable Chart</w:t>
        </w:r>
        <w:r w:rsidR="009C6B5D">
          <w:rPr>
            <w:noProof/>
            <w:webHidden/>
          </w:rPr>
          <w:tab/>
        </w:r>
        <w:r>
          <w:rPr>
            <w:noProof/>
            <w:webHidden/>
          </w:rPr>
          <w:fldChar w:fldCharType="begin"/>
        </w:r>
        <w:r w:rsidR="009C6B5D">
          <w:rPr>
            <w:noProof/>
            <w:webHidden/>
          </w:rPr>
          <w:instrText xml:space="preserve"> PAGEREF _Toc382901761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1954"/>
          <w:tab w:val="left" w:pos="2070"/>
          <w:tab w:val="right" w:leader="dot" w:pos="9350"/>
        </w:tabs>
        <w:rPr>
          <w:rFonts w:asciiTheme="minorHAnsi" w:eastAsiaTheme="minorEastAsia" w:hAnsiTheme="minorHAnsi" w:cstheme="minorBidi"/>
          <w:b w:val="0"/>
          <w:bCs w:val="0"/>
          <w:noProof/>
          <w:sz w:val="22"/>
          <w:szCs w:val="22"/>
        </w:rPr>
      </w:pPr>
      <w:hyperlink w:anchor="_Toc382901762" w:history="1">
        <w:r w:rsidR="009C6B5D" w:rsidRPr="0094272C">
          <w:rPr>
            <w:rStyle w:val="Hyperlink"/>
            <w:noProof/>
          </w:rPr>
          <w:t>Attachment Y</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Customer Service Call Center – Historical Data</w:t>
        </w:r>
        <w:r w:rsidR="009C6B5D">
          <w:rPr>
            <w:noProof/>
            <w:webHidden/>
          </w:rPr>
          <w:tab/>
        </w:r>
        <w:r>
          <w:rPr>
            <w:noProof/>
            <w:webHidden/>
          </w:rPr>
          <w:fldChar w:fldCharType="begin"/>
        </w:r>
        <w:r w:rsidR="009C6B5D">
          <w:rPr>
            <w:noProof/>
            <w:webHidden/>
          </w:rPr>
          <w:instrText xml:space="preserve"> PAGEREF _Toc382901762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1941"/>
          <w:tab w:val="left" w:pos="2070"/>
          <w:tab w:val="right" w:leader="dot" w:pos="9350"/>
        </w:tabs>
        <w:rPr>
          <w:rFonts w:asciiTheme="minorHAnsi" w:eastAsiaTheme="minorEastAsia" w:hAnsiTheme="minorHAnsi" w:cstheme="minorBidi"/>
          <w:b w:val="0"/>
          <w:bCs w:val="0"/>
          <w:noProof/>
          <w:sz w:val="22"/>
          <w:szCs w:val="22"/>
        </w:rPr>
      </w:pPr>
      <w:hyperlink w:anchor="_Toc382901763" w:history="1">
        <w:r w:rsidR="009C6B5D" w:rsidRPr="0094272C">
          <w:rPr>
            <w:rStyle w:val="Hyperlink"/>
            <w:noProof/>
          </w:rPr>
          <w:t>Attachment Z</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Pre-Proposal Conference Response Form</w:t>
        </w:r>
        <w:r w:rsidR="009C6B5D">
          <w:rPr>
            <w:noProof/>
            <w:webHidden/>
          </w:rPr>
          <w:tab/>
        </w:r>
        <w:r>
          <w:rPr>
            <w:noProof/>
            <w:webHidden/>
          </w:rPr>
          <w:fldChar w:fldCharType="begin"/>
        </w:r>
        <w:r w:rsidR="009C6B5D">
          <w:rPr>
            <w:noProof/>
            <w:webHidden/>
          </w:rPr>
          <w:instrText xml:space="preserve"> PAGEREF _Toc382901763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right" w:leader="dot" w:pos="9350"/>
        </w:tabs>
        <w:ind w:left="2070" w:hanging="1800"/>
        <w:rPr>
          <w:rFonts w:asciiTheme="minorHAnsi" w:eastAsiaTheme="minorEastAsia" w:hAnsiTheme="minorHAnsi" w:cstheme="minorBidi"/>
          <w:b w:val="0"/>
          <w:bCs w:val="0"/>
          <w:noProof/>
          <w:sz w:val="22"/>
          <w:szCs w:val="22"/>
        </w:rPr>
      </w:pPr>
      <w:hyperlink w:anchor="_Toc382901764" w:history="1">
        <w:r w:rsidR="009C6B5D" w:rsidRPr="0094272C">
          <w:rPr>
            <w:rStyle w:val="Hyperlink"/>
            <w:noProof/>
          </w:rPr>
          <w:t xml:space="preserve">Attachment AA </w:t>
        </w:r>
        <w:r w:rsidR="009C6B5D">
          <w:rPr>
            <w:rStyle w:val="Hyperlink"/>
            <w:noProof/>
          </w:rPr>
          <w:tab/>
        </w:r>
        <w:r w:rsidR="009C6B5D" w:rsidRPr="0094272C">
          <w:rPr>
            <w:rStyle w:val="Hyperlink"/>
            <w:noProof/>
          </w:rPr>
          <w:t>Pre Proposal Conference Directions</w:t>
        </w:r>
        <w:r w:rsidR="009C6B5D">
          <w:rPr>
            <w:noProof/>
            <w:webHidden/>
          </w:rPr>
          <w:tab/>
        </w:r>
        <w:r>
          <w:rPr>
            <w:noProof/>
            <w:webHidden/>
          </w:rPr>
          <w:fldChar w:fldCharType="begin"/>
        </w:r>
        <w:r w:rsidR="009C6B5D">
          <w:rPr>
            <w:noProof/>
            <w:webHidden/>
          </w:rPr>
          <w:instrText xml:space="preserve"> PAGEREF _Toc382901764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2101"/>
          <w:tab w:val="right" w:leader="dot" w:pos="9350"/>
        </w:tabs>
        <w:ind w:left="2070" w:hanging="1800"/>
        <w:rPr>
          <w:rFonts w:asciiTheme="minorHAnsi" w:eastAsiaTheme="minorEastAsia" w:hAnsiTheme="minorHAnsi" w:cstheme="minorBidi"/>
          <w:b w:val="0"/>
          <w:bCs w:val="0"/>
          <w:noProof/>
          <w:sz w:val="22"/>
          <w:szCs w:val="22"/>
        </w:rPr>
      </w:pPr>
      <w:hyperlink w:anchor="_Toc382901765" w:history="1">
        <w:r w:rsidR="009C6B5D" w:rsidRPr="0094272C">
          <w:rPr>
            <w:rStyle w:val="Hyperlink"/>
            <w:noProof/>
          </w:rPr>
          <w:t>Attachment BB</w:t>
        </w:r>
        <w:r w:rsidR="009C6B5D">
          <w:rPr>
            <w:rFonts w:asciiTheme="minorHAnsi" w:eastAsiaTheme="minorEastAsia" w:hAnsiTheme="minorHAnsi" w:cstheme="minorBidi"/>
            <w:b w:val="0"/>
            <w:bCs w:val="0"/>
            <w:noProof/>
            <w:sz w:val="22"/>
            <w:szCs w:val="22"/>
          </w:rPr>
          <w:tab/>
        </w:r>
        <w:r w:rsidR="009C6B5D" w:rsidRPr="0094272C">
          <w:rPr>
            <w:rStyle w:val="Hyperlink"/>
            <w:noProof/>
          </w:rPr>
          <w:t>Agency Acceptance of Deliverable Form</w:t>
        </w:r>
        <w:r w:rsidR="009C6B5D">
          <w:rPr>
            <w:noProof/>
            <w:webHidden/>
          </w:rPr>
          <w:tab/>
        </w:r>
        <w:r>
          <w:rPr>
            <w:noProof/>
            <w:webHidden/>
          </w:rPr>
          <w:fldChar w:fldCharType="begin"/>
        </w:r>
        <w:r w:rsidR="009C6B5D">
          <w:rPr>
            <w:noProof/>
            <w:webHidden/>
          </w:rPr>
          <w:instrText xml:space="preserve"> PAGEREF _Toc382901765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2127"/>
          <w:tab w:val="right" w:leader="dot" w:pos="9350"/>
        </w:tabs>
        <w:ind w:left="2070" w:hanging="1800"/>
        <w:rPr>
          <w:rFonts w:asciiTheme="minorHAnsi" w:eastAsiaTheme="minorEastAsia" w:hAnsiTheme="minorHAnsi" w:cstheme="minorBidi"/>
          <w:b w:val="0"/>
          <w:bCs w:val="0"/>
          <w:noProof/>
          <w:sz w:val="22"/>
          <w:szCs w:val="22"/>
        </w:rPr>
      </w:pPr>
      <w:hyperlink w:anchor="_Toc382901766" w:history="1">
        <w:r w:rsidR="009C6B5D" w:rsidRPr="0094272C">
          <w:rPr>
            <w:rStyle w:val="Hyperlink"/>
            <w:noProof/>
          </w:rPr>
          <w:t>Attachment CC</w:t>
        </w:r>
        <w:r w:rsidR="009C6B5D">
          <w:rPr>
            <w:rFonts w:asciiTheme="minorHAnsi" w:eastAsiaTheme="minorEastAsia" w:hAnsiTheme="minorHAnsi" w:cstheme="minorBidi"/>
            <w:b w:val="0"/>
            <w:bCs w:val="0"/>
            <w:noProof/>
            <w:sz w:val="22"/>
            <w:szCs w:val="22"/>
          </w:rPr>
          <w:tab/>
        </w:r>
        <w:r w:rsidR="009C6B5D" w:rsidRPr="0094272C">
          <w:rPr>
            <w:rStyle w:val="Hyperlink"/>
            <w:noProof/>
          </w:rPr>
          <w:t>Mercury Affidavit</w:t>
        </w:r>
        <w:r w:rsidR="009C6B5D">
          <w:rPr>
            <w:noProof/>
            <w:webHidden/>
          </w:rPr>
          <w:tab/>
        </w:r>
        <w:r>
          <w:rPr>
            <w:noProof/>
            <w:webHidden/>
          </w:rPr>
          <w:fldChar w:fldCharType="begin"/>
        </w:r>
        <w:r w:rsidR="009C6B5D">
          <w:rPr>
            <w:noProof/>
            <w:webHidden/>
          </w:rPr>
          <w:instrText xml:space="preserve"> PAGEREF _Toc382901766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2127"/>
          <w:tab w:val="right" w:leader="dot" w:pos="9350"/>
        </w:tabs>
        <w:ind w:left="2070" w:hanging="1800"/>
        <w:rPr>
          <w:rFonts w:asciiTheme="minorHAnsi" w:eastAsiaTheme="minorEastAsia" w:hAnsiTheme="minorHAnsi" w:cstheme="minorBidi"/>
          <w:b w:val="0"/>
          <w:bCs w:val="0"/>
          <w:noProof/>
          <w:sz w:val="22"/>
          <w:szCs w:val="22"/>
        </w:rPr>
      </w:pPr>
      <w:hyperlink w:anchor="_Toc382901767" w:history="1">
        <w:r w:rsidR="009C6B5D" w:rsidRPr="0094272C">
          <w:rPr>
            <w:rStyle w:val="Hyperlink"/>
            <w:noProof/>
          </w:rPr>
          <w:t>Attachment DD</w:t>
        </w:r>
        <w:r w:rsidR="009C6B5D">
          <w:rPr>
            <w:rFonts w:asciiTheme="minorHAnsi" w:eastAsiaTheme="minorEastAsia" w:hAnsiTheme="minorHAnsi" w:cstheme="minorBidi"/>
            <w:b w:val="0"/>
            <w:bCs w:val="0"/>
            <w:noProof/>
            <w:sz w:val="22"/>
            <w:szCs w:val="22"/>
          </w:rPr>
          <w:tab/>
        </w:r>
        <w:r w:rsidR="009C6B5D" w:rsidRPr="0094272C">
          <w:rPr>
            <w:rStyle w:val="Hyperlink"/>
            <w:noProof/>
          </w:rPr>
          <w:t>Non-Disclosure Agreements (F1 and F2)</w:t>
        </w:r>
        <w:r w:rsidR="009C6B5D">
          <w:rPr>
            <w:noProof/>
            <w:webHidden/>
          </w:rPr>
          <w:tab/>
        </w:r>
        <w:r>
          <w:rPr>
            <w:noProof/>
            <w:webHidden/>
          </w:rPr>
          <w:fldChar w:fldCharType="begin"/>
        </w:r>
        <w:r w:rsidR="009C6B5D">
          <w:rPr>
            <w:noProof/>
            <w:webHidden/>
          </w:rPr>
          <w:instrText xml:space="preserve"> PAGEREF _Toc382901767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right" w:leader="dot" w:pos="9350"/>
        </w:tabs>
        <w:ind w:left="2070" w:hanging="1800"/>
        <w:rPr>
          <w:rFonts w:asciiTheme="minorHAnsi" w:eastAsiaTheme="minorEastAsia" w:hAnsiTheme="minorHAnsi" w:cstheme="minorBidi"/>
          <w:b w:val="0"/>
          <w:bCs w:val="0"/>
          <w:noProof/>
          <w:sz w:val="22"/>
          <w:szCs w:val="22"/>
        </w:rPr>
      </w:pPr>
      <w:hyperlink w:anchor="_Toc382901768" w:history="1">
        <w:r w:rsidR="009C6B5D" w:rsidRPr="0094272C">
          <w:rPr>
            <w:rStyle w:val="Hyperlink"/>
            <w:noProof/>
          </w:rPr>
          <w:t xml:space="preserve">Attachment EE </w:t>
        </w:r>
        <w:r w:rsidR="009C6B5D">
          <w:rPr>
            <w:rStyle w:val="Hyperlink"/>
            <w:noProof/>
          </w:rPr>
          <w:tab/>
        </w:r>
        <w:r w:rsidR="009C6B5D" w:rsidRPr="0094272C">
          <w:rPr>
            <w:rStyle w:val="Hyperlink"/>
            <w:noProof/>
          </w:rPr>
          <w:t>Veteran Owned Small Business Enterprise Utilization Affidavit and Participation Schedule</w:t>
        </w:r>
        <w:r w:rsidR="009C6B5D">
          <w:rPr>
            <w:noProof/>
            <w:webHidden/>
          </w:rPr>
          <w:tab/>
        </w:r>
        <w:r>
          <w:rPr>
            <w:noProof/>
            <w:webHidden/>
          </w:rPr>
          <w:fldChar w:fldCharType="begin"/>
        </w:r>
        <w:r w:rsidR="009C6B5D">
          <w:rPr>
            <w:noProof/>
            <w:webHidden/>
          </w:rPr>
          <w:instrText xml:space="preserve"> PAGEREF _Toc382901768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left" w:pos="2074"/>
          <w:tab w:val="right" w:leader="dot" w:pos="9350"/>
        </w:tabs>
        <w:ind w:left="2070" w:hanging="1800"/>
        <w:rPr>
          <w:rFonts w:asciiTheme="minorHAnsi" w:eastAsiaTheme="minorEastAsia" w:hAnsiTheme="minorHAnsi" w:cstheme="minorBidi"/>
          <w:b w:val="0"/>
          <w:bCs w:val="0"/>
          <w:noProof/>
          <w:sz w:val="22"/>
          <w:szCs w:val="22"/>
        </w:rPr>
      </w:pPr>
      <w:hyperlink w:anchor="_Toc382901769" w:history="1">
        <w:r w:rsidR="009C6B5D" w:rsidRPr="0094272C">
          <w:rPr>
            <w:rStyle w:val="Hyperlink"/>
            <w:noProof/>
          </w:rPr>
          <w:t>Attachment FF</w:t>
        </w:r>
        <w:r w:rsidR="009C6B5D">
          <w:rPr>
            <w:rFonts w:asciiTheme="minorHAnsi" w:eastAsiaTheme="minorEastAsia" w:hAnsiTheme="minorHAnsi" w:cstheme="minorBidi"/>
            <w:b w:val="0"/>
            <w:bCs w:val="0"/>
            <w:noProof/>
            <w:sz w:val="22"/>
            <w:szCs w:val="22"/>
          </w:rPr>
          <w:tab/>
        </w:r>
        <w:r w:rsidR="009C6B5D" w:rsidRPr="0094272C">
          <w:rPr>
            <w:rStyle w:val="Hyperlink"/>
            <w:noProof/>
          </w:rPr>
          <w:t>VSBE Subcontractor Project Participation Statement</w:t>
        </w:r>
        <w:r w:rsidR="009C6B5D">
          <w:rPr>
            <w:noProof/>
            <w:webHidden/>
          </w:rPr>
          <w:tab/>
        </w:r>
        <w:r>
          <w:rPr>
            <w:noProof/>
            <w:webHidden/>
          </w:rPr>
          <w:fldChar w:fldCharType="begin"/>
        </w:r>
        <w:r w:rsidR="009C6B5D">
          <w:rPr>
            <w:noProof/>
            <w:webHidden/>
          </w:rPr>
          <w:instrText xml:space="preserve"> PAGEREF _Toc382901769 \h </w:instrText>
        </w:r>
        <w:r>
          <w:rPr>
            <w:noProof/>
            <w:webHidden/>
          </w:rPr>
        </w:r>
        <w:r>
          <w:rPr>
            <w:noProof/>
            <w:webHidden/>
          </w:rPr>
          <w:fldChar w:fldCharType="separate"/>
        </w:r>
        <w:r w:rsidR="009C6B5D">
          <w:rPr>
            <w:noProof/>
            <w:webHidden/>
          </w:rPr>
          <w:t>106</w:t>
        </w:r>
        <w:r>
          <w:rPr>
            <w:noProof/>
            <w:webHidden/>
          </w:rPr>
          <w:fldChar w:fldCharType="end"/>
        </w:r>
      </w:hyperlink>
    </w:p>
    <w:p w:rsidR="009C6B5D" w:rsidRDefault="000A16F5" w:rsidP="009C6B5D">
      <w:pPr>
        <w:pStyle w:val="TOC2"/>
        <w:tabs>
          <w:tab w:val="right" w:leader="dot" w:pos="9350"/>
        </w:tabs>
        <w:ind w:left="2070" w:hanging="1800"/>
        <w:rPr>
          <w:rFonts w:asciiTheme="minorHAnsi" w:eastAsiaTheme="minorEastAsia" w:hAnsiTheme="minorHAnsi" w:cstheme="minorBidi"/>
          <w:b w:val="0"/>
          <w:bCs w:val="0"/>
          <w:noProof/>
          <w:sz w:val="22"/>
          <w:szCs w:val="22"/>
        </w:rPr>
      </w:pPr>
      <w:hyperlink w:anchor="_Toc382901770" w:history="1">
        <w:r w:rsidR="009C6B5D" w:rsidRPr="0094272C">
          <w:rPr>
            <w:rStyle w:val="Hyperlink"/>
            <w:noProof/>
          </w:rPr>
          <w:t xml:space="preserve">Attachment GG </w:t>
        </w:r>
        <w:r w:rsidR="009C6B5D">
          <w:rPr>
            <w:rStyle w:val="Hyperlink"/>
            <w:noProof/>
          </w:rPr>
          <w:tab/>
        </w:r>
        <w:r w:rsidR="009C6B5D" w:rsidRPr="0094272C">
          <w:rPr>
            <w:rStyle w:val="Hyperlink"/>
            <w:noProof/>
          </w:rPr>
          <w:t>Maryland Department of Human Resources Veteran Small Business Enterprise (VSBE) Participation (Prime Contractor)</w:t>
        </w:r>
        <w:r w:rsidR="009C6B5D">
          <w:rPr>
            <w:noProof/>
            <w:webHidden/>
          </w:rPr>
          <w:tab/>
        </w:r>
        <w:r>
          <w:rPr>
            <w:noProof/>
            <w:webHidden/>
          </w:rPr>
          <w:fldChar w:fldCharType="begin"/>
        </w:r>
        <w:r w:rsidR="009C6B5D">
          <w:rPr>
            <w:noProof/>
            <w:webHidden/>
          </w:rPr>
          <w:instrText xml:space="preserve"> PAGEREF _Toc382901770 \h </w:instrText>
        </w:r>
        <w:r>
          <w:rPr>
            <w:noProof/>
            <w:webHidden/>
          </w:rPr>
        </w:r>
        <w:r>
          <w:rPr>
            <w:noProof/>
            <w:webHidden/>
          </w:rPr>
          <w:fldChar w:fldCharType="separate"/>
        </w:r>
        <w:r w:rsidR="009C6B5D">
          <w:rPr>
            <w:noProof/>
            <w:webHidden/>
          </w:rPr>
          <w:t>107</w:t>
        </w:r>
        <w:r>
          <w:rPr>
            <w:noProof/>
            <w:webHidden/>
          </w:rPr>
          <w:fldChar w:fldCharType="end"/>
        </w:r>
      </w:hyperlink>
    </w:p>
    <w:p w:rsidR="009C6B5D" w:rsidRDefault="000A16F5" w:rsidP="009C6B5D">
      <w:pPr>
        <w:pStyle w:val="TOC2"/>
        <w:tabs>
          <w:tab w:val="right" w:leader="dot" w:pos="9350"/>
        </w:tabs>
        <w:ind w:left="2070" w:hanging="1800"/>
        <w:rPr>
          <w:rFonts w:asciiTheme="minorHAnsi" w:eastAsiaTheme="minorEastAsia" w:hAnsiTheme="minorHAnsi" w:cstheme="minorBidi"/>
          <w:b w:val="0"/>
          <w:bCs w:val="0"/>
          <w:noProof/>
          <w:sz w:val="22"/>
          <w:szCs w:val="22"/>
        </w:rPr>
      </w:pPr>
      <w:hyperlink w:anchor="_Toc382901771" w:history="1">
        <w:r w:rsidR="009C6B5D" w:rsidRPr="0094272C">
          <w:rPr>
            <w:rStyle w:val="Hyperlink"/>
            <w:noProof/>
          </w:rPr>
          <w:t>Attachment HH</w:t>
        </w:r>
        <w:r w:rsidR="009C6B5D">
          <w:rPr>
            <w:rStyle w:val="Hyperlink"/>
            <w:noProof/>
          </w:rPr>
          <w:tab/>
        </w:r>
        <w:r w:rsidR="009C6B5D" w:rsidRPr="0094272C">
          <w:rPr>
            <w:rStyle w:val="Hyperlink"/>
            <w:noProof/>
          </w:rPr>
          <w:t>Maryland Department of Human Resources   Veteran Small Business Enterprise (VSBE) Participation (VSBE Subcontractor)</w:t>
        </w:r>
        <w:r w:rsidR="009C6B5D">
          <w:rPr>
            <w:noProof/>
            <w:webHidden/>
          </w:rPr>
          <w:tab/>
        </w:r>
        <w:r>
          <w:rPr>
            <w:noProof/>
            <w:webHidden/>
          </w:rPr>
          <w:fldChar w:fldCharType="begin"/>
        </w:r>
        <w:r w:rsidR="009C6B5D">
          <w:rPr>
            <w:noProof/>
            <w:webHidden/>
          </w:rPr>
          <w:instrText xml:space="preserve"> PAGEREF _Toc382901771 \h </w:instrText>
        </w:r>
        <w:r>
          <w:rPr>
            <w:noProof/>
            <w:webHidden/>
          </w:rPr>
        </w:r>
        <w:r>
          <w:rPr>
            <w:noProof/>
            <w:webHidden/>
          </w:rPr>
          <w:fldChar w:fldCharType="separate"/>
        </w:r>
        <w:r w:rsidR="009C6B5D">
          <w:rPr>
            <w:noProof/>
            <w:webHidden/>
          </w:rPr>
          <w:t>107</w:t>
        </w:r>
        <w:r>
          <w:rPr>
            <w:noProof/>
            <w:webHidden/>
          </w:rPr>
          <w:fldChar w:fldCharType="end"/>
        </w:r>
      </w:hyperlink>
    </w:p>
    <w:p w:rsidR="009C6B5D" w:rsidRDefault="000A16F5" w:rsidP="009C6B5D">
      <w:pPr>
        <w:pStyle w:val="TOC2"/>
        <w:tabs>
          <w:tab w:val="left" w:pos="1968"/>
          <w:tab w:val="right" w:leader="dot" w:pos="9350"/>
        </w:tabs>
        <w:ind w:left="2070" w:hanging="1800"/>
        <w:rPr>
          <w:rFonts w:asciiTheme="minorHAnsi" w:eastAsiaTheme="minorEastAsia" w:hAnsiTheme="minorHAnsi" w:cstheme="minorBidi"/>
          <w:b w:val="0"/>
          <w:bCs w:val="0"/>
          <w:noProof/>
          <w:sz w:val="22"/>
          <w:szCs w:val="22"/>
        </w:rPr>
      </w:pPr>
      <w:hyperlink w:anchor="_Toc382901772" w:history="1">
        <w:r w:rsidR="009C6B5D" w:rsidRPr="0094272C">
          <w:rPr>
            <w:rStyle w:val="Hyperlink"/>
            <w:noProof/>
          </w:rPr>
          <w:t>Attachment II</w:t>
        </w:r>
        <w:r w:rsidR="009C6B5D">
          <w:rPr>
            <w:rFonts w:asciiTheme="minorHAnsi" w:eastAsiaTheme="minorEastAsia" w:hAnsiTheme="minorHAnsi" w:cstheme="minorBidi"/>
            <w:b w:val="0"/>
            <w:bCs w:val="0"/>
            <w:noProof/>
            <w:sz w:val="22"/>
            <w:szCs w:val="22"/>
          </w:rPr>
          <w:tab/>
        </w:r>
        <w:r w:rsidR="009C6B5D">
          <w:rPr>
            <w:rFonts w:asciiTheme="minorHAnsi" w:eastAsiaTheme="minorEastAsia" w:hAnsiTheme="minorHAnsi" w:cstheme="minorBidi"/>
            <w:b w:val="0"/>
            <w:bCs w:val="0"/>
            <w:noProof/>
            <w:sz w:val="22"/>
            <w:szCs w:val="22"/>
          </w:rPr>
          <w:tab/>
        </w:r>
        <w:r w:rsidR="009C6B5D" w:rsidRPr="0094272C">
          <w:rPr>
            <w:rStyle w:val="Hyperlink"/>
            <w:noProof/>
          </w:rPr>
          <w:t>Performance Bond</w:t>
        </w:r>
        <w:r w:rsidR="009C6B5D">
          <w:rPr>
            <w:noProof/>
            <w:webHidden/>
          </w:rPr>
          <w:tab/>
        </w:r>
        <w:r>
          <w:rPr>
            <w:noProof/>
            <w:webHidden/>
          </w:rPr>
          <w:fldChar w:fldCharType="begin"/>
        </w:r>
        <w:r w:rsidR="009C6B5D">
          <w:rPr>
            <w:noProof/>
            <w:webHidden/>
          </w:rPr>
          <w:instrText xml:space="preserve"> PAGEREF _Toc382901772 \h </w:instrText>
        </w:r>
        <w:r>
          <w:rPr>
            <w:noProof/>
            <w:webHidden/>
          </w:rPr>
        </w:r>
        <w:r>
          <w:rPr>
            <w:noProof/>
            <w:webHidden/>
          </w:rPr>
          <w:fldChar w:fldCharType="separate"/>
        </w:r>
        <w:r w:rsidR="009C6B5D">
          <w:rPr>
            <w:noProof/>
            <w:webHidden/>
          </w:rPr>
          <w:t>107</w:t>
        </w:r>
        <w:r>
          <w:rPr>
            <w:noProof/>
            <w:webHidden/>
          </w:rPr>
          <w:fldChar w:fldCharType="end"/>
        </w:r>
      </w:hyperlink>
    </w:p>
    <w:p w:rsidR="00D86ECD" w:rsidRPr="00913003" w:rsidRDefault="000A16F5" w:rsidP="00D85A4B">
      <w:pPr>
        <w:pStyle w:val="TOC2"/>
        <w:tabs>
          <w:tab w:val="left" w:pos="2070"/>
          <w:tab w:val="right" w:leader="dot" w:pos="9350"/>
        </w:tabs>
        <w:rPr>
          <w:b w:val="0"/>
        </w:rPr>
      </w:pPr>
      <w:r>
        <w:rPr>
          <w:rFonts w:ascii="Calibri" w:hAnsi="Calibri"/>
          <w:b w:val="0"/>
          <w:bCs w:val="0"/>
          <w:caps/>
          <w:szCs w:val="24"/>
        </w:rPr>
        <w:fldChar w:fldCharType="end"/>
      </w:r>
    </w:p>
    <w:p w:rsidR="00285F02" w:rsidRPr="00285F02" w:rsidRDefault="00285F02" w:rsidP="00285F02"/>
    <w:p w:rsidR="00285F02" w:rsidRDefault="00285F02" w:rsidP="00285F02">
      <w:pPr>
        <w:tabs>
          <w:tab w:val="left" w:pos="2860"/>
        </w:tabs>
      </w:pPr>
      <w:r>
        <w:tab/>
      </w:r>
    </w:p>
    <w:p w:rsidR="00285F02" w:rsidRDefault="00285F02" w:rsidP="00285F02"/>
    <w:p w:rsidR="00214409" w:rsidRPr="00285F02" w:rsidRDefault="00214409" w:rsidP="00285F02">
      <w:pPr>
        <w:sectPr w:rsidR="00214409" w:rsidRPr="00285F02">
          <w:footerReference w:type="default" r:id="rId12"/>
          <w:endnotePr>
            <w:numFmt w:val="decimal"/>
          </w:endnotePr>
          <w:pgSz w:w="12240" w:h="15840"/>
          <w:pgMar w:top="1440" w:right="1440" w:bottom="1440" w:left="1440" w:header="720" w:footer="720" w:gutter="0"/>
          <w:pgNumType w:fmt="lowerRoman" w:start="1"/>
          <w:cols w:space="720"/>
        </w:sectPr>
      </w:pPr>
    </w:p>
    <w:p w:rsidR="00BB6B68" w:rsidRDefault="00BB6B68" w:rsidP="003E396C"/>
    <w:p w:rsidR="00BB6B68" w:rsidRDefault="000A16F5" w:rsidP="003E396C">
      <w:pPr>
        <w:rPr>
          <w:highlight w:val="green"/>
        </w:rPr>
      </w:pPr>
      <w:r>
        <w:rPr>
          <w:noProof/>
        </w:rPr>
        <w:pict>
          <v:shape id="_x0000_s1028" type="#_x0000_t75" style="position:absolute;left:0;text-align:left;margin-left:-.8pt;margin-top:-23.7pt;width:126.65pt;height:45.9pt;z-index:251658240" o:allowincell="f">
            <v:imagedata r:id="rId9" o:title=""/>
          </v:shape>
          <o:OLEObject Type="Embed" ProgID="MSPhotoEd.3" ShapeID="_x0000_s1028" DrawAspect="Content" ObjectID="_1456840011" r:id="rId13"/>
        </w:pict>
      </w:r>
    </w:p>
    <w:p w:rsidR="00BB6B68" w:rsidRDefault="00BB6B68" w:rsidP="003E396C">
      <w:pPr>
        <w:rPr>
          <w:highlight w:val="green"/>
        </w:rPr>
      </w:pPr>
    </w:p>
    <w:p w:rsidR="00BB6B68" w:rsidRPr="00384DA7" w:rsidRDefault="00BB6B68" w:rsidP="00384DA7">
      <w:pPr>
        <w:jc w:val="center"/>
        <w:rPr>
          <w:caps/>
        </w:rPr>
      </w:pPr>
      <w:r w:rsidRPr="00384DA7">
        <w:rPr>
          <w:caps/>
        </w:rPr>
        <w:t>Maryland’s Human Services Agency</w:t>
      </w:r>
    </w:p>
    <w:p w:rsidR="00BB6B68" w:rsidRPr="00D10143" w:rsidRDefault="00BB6B68" w:rsidP="003E396C">
      <w:pPr>
        <w:rPr>
          <w:highlight w:val="green"/>
        </w:rPr>
      </w:pPr>
    </w:p>
    <w:p w:rsidR="00BB6B68" w:rsidRPr="001D1CFF" w:rsidRDefault="00BB6B68" w:rsidP="00EC17C5">
      <w:pPr>
        <w:pStyle w:val="HEADER1"/>
        <w:ind w:left="720"/>
      </w:pPr>
      <w:bookmarkStart w:id="0" w:name="_Toc364776550"/>
      <w:bookmarkStart w:id="1" w:name="_Toc382901618"/>
      <w:r w:rsidRPr="001D1CFF">
        <w:t>KEY INFORMATION SUMMARY SHEET</w:t>
      </w:r>
      <w:bookmarkEnd w:id="0"/>
      <w:bookmarkEnd w:id="1"/>
    </w:p>
    <w:p w:rsidR="00BB6B68" w:rsidRDefault="00BB6B68" w:rsidP="00454084">
      <w:pPr>
        <w:jc w:val="center"/>
        <w:rPr>
          <w:highlight w:val="green"/>
        </w:rPr>
      </w:pPr>
    </w:p>
    <w:p w:rsidR="00BB6B68" w:rsidRPr="007838B3" w:rsidRDefault="00BB6B68" w:rsidP="00454084">
      <w:pPr>
        <w:jc w:val="center"/>
      </w:pPr>
      <w:r w:rsidRPr="007838B3">
        <w:t>STATE OF MARYLAND</w:t>
      </w:r>
    </w:p>
    <w:p w:rsidR="00BB6B68" w:rsidRDefault="00BB6B68" w:rsidP="00454084">
      <w:pPr>
        <w:jc w:val="center"/>
        <w:rPr>
          <w:highlight w:val="green"/>
        </w:rPr>
      </w:pPr>
    </w:p>
    <w:p w:rsidR="00BB6B68" w:rsidRDefault="00BB6B68" w:rsidP="00454084">
      <w:pPr>
        <w:jc w:val="center"/>
      </w:pPr>
      <w:r w:rsidRPr="007838B3">
        <w:t>Request for Proposals</w:t>
      </w:r>
    </w:p>
    <w:p w:rsidR="00BB6B68" w:rsidRDefault="00BB6B68" w:rsidP="00454084">
      <w:pPr>
        <w:jc w:val="center"/>
      </w:pPr>
    </w:p>
    <w:p w:rsidR="00BB6B68" w:rsidRPr="00454084" w:rsidRDefault="001F1558" w:rsidP="00454084">
      <w:pPr>
        <w:jc w:val="center"/>
        <w:rPr>
          <w:i/>
          <w:caps/>
        </w:rPr>
      </w:pPr>
      <w:r w:rsidRPr="00454084">
        <w:rPr>
          <w:caps/>
        </w:rPr>
        <w:t xml:space="preserve">Electronic Benefits </w:t>
      </w:r>
      <w:r w:rsidR="00E07D0F">
        <w:rPr>
          <w:caps/>
        </w:rPr>
        <w:t>TRANSFER</w:t>
      </w:r>
      <w:r w:rsidRPr="00454084">
        <w:rPr>
          <w:caps/>
        </w:rPr>
        <w:t xml:space="preserve"> System and Support</w:t>
      </w:r>
    </w:p>
    <w:p w:rsidR="00BB6B68" w:rsidRDefault="00BB6B68" w:rsidP="00454084">
      <w:pPr>
        <w:jc w:val="center"/>
      </w:pPr>
    </w:p>
    <w:p w:rsidR="00BB6B68" w:rsidRDefault="007928E7" w:rsidP="00454084">
      <w:pPr>
        <w:jc w:val="center"/>
      </w:pPr>
      <w:r>
        <w:t xml:space="preserve">DHR </w:t>
      </w:r>
      <w:r w:rsidR="00121FD5" w:rsidRPr="003C785A">
        <w:t>AGENCY CONTROL</w:t>
      </w:r>
      <w:r w:rsidR="00BB6B68" w:rsidRPr="003C785A">
        <w:t xml:space="preserve"> NUMBER</w:t>
      </w:r>
      <w:r w:rsidR="00C66F2D">
        <w:t>:</w:t>
      </w:r>
    </w:p>
    <w:p w:rsidR="00D302E7" w:rsidRPr="003B496F" w:rsidRDefault="00D302E7" w:rsidP="00D302E7">
      <w:pPr>
        <w:jc w:val="center"/>
        <w:rPr>
          <w:b/>
        </w:rPr>
      </w:pPr>
      <w:r>
        <w:rPr>
          <w:b/>
        </w:rPr>
        <w:t>OTHS/EBT-14-001-S</w:t>
      </w:r>
    </w:p>
    <w:p w:rsidR="00D302E7" w:rsidRPr="00A2275A" w:rsidRDefault="00D302E7" w:rsidP="00454084">
      <w:pPr>
        <w:jc w:val="center"/>
        <w:rPr>
          <w:u w:val="single"/>
        </w:rPr>
      </w:pPr>
    </w:p>
    <w:p w:rsidR="00BB6B68" w:rsidRDefault="00BB6B68" w:rsidP="003E396C"/>
    <w:p w:rsidR="00BB6B68" w:rsidRDefault="00BB6B68" w:rsidP="003E396C"/>
    <w:p w:rsidR="00BB6B68" w:rsidRPr="00454084" w:rsidRDefault="004731EE" w:rsidP="003E396C">
      <w:pPr>
        <w:rPr>
          <w:b/>
          <w:i/>
          <w:szCs w:val="24"/>
        </w:rPr>
      </w:pPr>
      <w:r>
        <w:rPr>
          <w:b/>
        </w:rPr>
        <w:t>RFP Issue Date:</w:t>
      </w:r>
      <w:r>
        <w:rPr>
          <w:b/>
        </w:rPr>
        <w:tab/>
      </w:r>
      <w:r w:rsidR="00BB6B68" w:rsidRPr="00454084">
        <w:rPr>
          <w:b/>
        </w:rPr>
        <w:t>e</w:t>
      </w:r>
      <w:r w:rsidR="00CC2E64" w:rsidRPr="00454084">
        <w:rPr>
          <w:b/>
        </w:rPr>
        <w:t>-</w:t>
      </w:r>
      <w:r w:rsidR="00BB6B68" w:rsidRPr="00454084">
        <w:rPr>
          <w:b/>
        </w:rPr>
        <w:t>Maryland Marketplace –</w:t>
      </w:r>
      <w:r w:rsidR="006875C9">
        <w:rPr>
          <w:b/>
          <w:i/>
        </w:rPr>
        <w:t>March 21</w:t>
      </w:r>
      <w:r w:rsidR="007D16D6">
        <w:rPr>
          <w:b/>
          <w:i/>
        </w:rPr>
        <w:t>, 2014</w:t>
      </w:r>
    </w:p>
    <w:p w:rsidR="00BB6B68" w:rsidRPr="00454084" w:rsidRDefault="00CD7EBE" w:rsidP="00CD7EBE">
      <w:pPr>
        <w:ind w:left="2160" w:firstLine="720"/>
        <w:rPr>
          <w:b/>
          <w:i/>
        </w:rPr>
      </w:pPr>
      <w:r>
        <w:rPr>
          <w:b/>
        </w:rPr>
        <w:t xml:space="preserve"> </w:t>
      </w:r>
      <w:r w:rsidR="00BB6B68" w:rsidRPr="00454084">
        <w:rPr>
          <w:b/>
        </w:rPr>
        <w:t xml:space="preserve">DHR Webpage – </w:t>
      </w:r>
      <w:r w:rsidR="006875C9">
        <w:rPr>
          <w:b/>
          <w:i/>
        </w:rPr>
        <w:t>March 21</w:t>
      </w:r>
      <w:r w:rsidR="007D16D6">
        <w:rPr>
          <w:b/>
          <w:i/>
        </w:rPr>
        <w:t>, 2014</w:t>
      </w:r>
    </w:p>
    <w:p w:rsidR="00BB6B68" w:rsidRPr="00454084" w:rsidRDefault="00BB6B68" w:rsidP="003E396C">
      <w:pPr>
        <w:rPr>
          <w:b/>
        </w:rPr>
      </w:pPr>
    </w:p>
    <w:p w:rsidR="00BB6B68" w:rsidRPr="00454084" w:rsidRDefault="007D16D6" w:rsidP="003E396C">
      <w:pPr>
        <w:rPr>
          <w:b/>
        </w:rPr>
      </w:pPr>
      <w:r>
        <w:rPr>
          <w:b/>
        </w:rPr>
        <w:t>RFP Issuing Office:</w:t>
      </w:r>
      <w:r>
        <w:rPr>
          <w:b/>
        </w:rPr>
        <w:tab/>
        <w:t xml:space="preserve">  </w:t>
      </w:r>
      <w:r w:rsidR="00BB6B68" w:rsidRPr="00454084">
        <w:rPr>
          <w:b/>
        </w:rPr>
        <w:t>Department of Human Resources</w:t>
      </w:r>
    </w:p>
    <w:p w:rsidR="00BB6B68" w:rsidRPr="00454084" w:rsidRDefault="007D16D6" w:rsidP="004731EE">
      <w:pPr>
        <w:ind w:left="2880"/>
        <w:rPr>
          <w:b/>
        </w:rPr>
      </w:pPr>
      <w:r>
        <w:rPr>
          <w:b/>
        </w:rPr>
        <w:t xml:space="preserve">  </w:t>
      </w:r>
      <w:r w:rsidR="00092EC2">
        <w:rPr>
          <w:b/>
        </w:rPr>
        <w:t xml:space="preserve">Office of Technology for Human Services </w:t>
      </w:r>
    </w:p>
    <w:p w:rsidR="00BB6B68" w:rsidRPr="00454084" w:rsidRDefault="00BB6B68" w:rsidP="003E396C">
      <w:pPr>
        <w:rPr>
          <w:b/>
        </w:rPr>
      </w:pPr>
    </w:p>
    <w:p w:rsidR="00AC3836" w:rsidRPr="00AC3836" w:rsidRDefault="004731EE" w:rsidP="004731EE">
      <w:pPr>
        <w:pStyle w:val="NormalTNR"/>
        <w:tabs>
          <w:tab w:val="left" w:pos="720"/>
          <w:tab w:val="left" w:pos="3600"/>
        </w:tabs>
        <w:rPr>
          <w:rFonts w:eastAsia="ヒラギノ角ゴ Pro W3"/>
          <w:b/>
        </w:rPr>
      </w:pPr>
      <w:r>
        <w:rPr>
          <w:b/>
        </w:rPr>
        <w:tab/>
      </w:r>
      <w:r w:rsidR="00BB6B68" w:rsidRPr="00454084">
        <w:rPr>
          <w:b/>
        </w:rPr>
        <w:t>Procurement Officer:</w:t>
      </w:r>
      <w:r w:rsidR="00AE5B64">
        <w:rPr>
          <w:b/>
        </w:rPr>
        <w:tab/>
      </w:r>
      <w:r w:rsidR="00F4341D">
        <w:rPr>
          <w:b/>
        </w:rPr>
        <w:t>Keosha S. Hall</w:t>
      </w:r>
    </w:p>
    <w:p w:rsidR="00AC3836" w:rsidRDefault="004731EE" w:rsidP="004731EE">
      <w:pPr>
        <w:pStyle w:val="NormalTNR"/>
        <w:tabs>
          <w:tab w:val="left" w:pos="3060"/>
          <w:tab w:val="left" w:pos="3600"/>
        </w:tabs>
        <w:ind w:left="720"/>
      </w:pPr>
      <w:r>
        <w:tab/>
      </w:r>
      <w:r>
        <w:tab/>
      </w:r>
      <w:r w:rsidR="00AC3836">
        <w:t>Procurement Officer</w:t>
      </w:r>
    </w:p>
    <w:p w:rsidR="00AC3836" w:rsidRPr="009617A3" w:rsidRDefault="00AC3836" w:rsidP="004731EE">
      <w:pPr>
        <w:pStyle w:val="NormalTNR"/>
        <w:tabs>
          <w:tab w:val="left" w:pos="3060"/>
          <w:tab w:val="left" w:pos="3600"/>
        </w:tabs>
        <w:ind w:left="3600"/>
      </w:pPr>
      <w:r w:rsidRPr="009617A3">
        <w:t>Office: 410-</w:t>
      </w:r>
      <w:r w:rsidR="00774A24">
        <w:t>767</w:t>
      </w:r>
      <w:r w:rsidR="00BB476D">
        <w:t>-</w:t>
      </w:r>
      <w:r w:rsidR="00F4341D">
        <w:t>3390</w:t>
      </w:r>
      <w:r w:rsidRPr="009617A3">
        <w:br/>
        <w:t>Fax: 410-</w:t>
      </w:r>
      <w:r w:rsidR="00F4341D">
        <w:t>333</w:t>
      </w:r>
      <w:r w:rsidR="00BB476D">
        <w:t>-</w:t>
      </w:r>
      <w:r w:rsidR="00F4341D">
        <w:t>0258</w:t>
      </w:r>
    </w:p>
    <w:p w:rsidR="00AC3836" w:rsidRDefault="000A16F5" w:rsidP="004731EE">
      <w:pPr>
        <w:pStyle w:val="NormalTNR"/>
        <w:tabs>
          <w:tab w:val="left" w:pos="3060"/>
          <w:tab w:val="left" w:pos="3600"/>
        </w:tabs>
        <w:ind w:left="3600"/>
      </w:pPr>
      <w:hyperlink r:id="rId14" w:history="1">
        <w:r w:rsidR="00F4341D" w:rsidRPr="00F91190">
          <w:rPr>
            <w:rStyle w:val="Hyperlink"/>
          </w:rPr>
          <w:t>keosha.hall@maryland.gov</w:t>
        </w:r>
      </w:hyperlink>
    </w:p>
    <w:p w:rsidR="00BB6B68" w:rsidRPr="00454084" w:rsidRDefault="00BB6B68" w:rsidP="00AC3836">
      <w:pPr>
        <w:rPr>
          <w:b/>
        </w:rPr>
      </w:pPr>
    </w:p>
    <w:p w:rsidR="00CD7EBE" w:rsidRDefault="00BB6B68" w:rsidP="003E396C">
      <w:pPr>
        <w:rPr>
          <w:b/>
        </w:rPr>
      </w:pPr>
      <w:r w:rsidRPr="00454084">
        <w:rPr>
          <w:b/>
        </w:rPr>
        <w:t>Proposals are to be sent to:</w:t>
      </w:r>
      <w:r w:rsidRPr="00454084">
        <w:rPr>
          <w:b/>
        </w:rPr>
        <w:tab/>
      </w:r>
      <w:r w:rsidR="00CD7EBE">
        <w:rPr>
          <w:b/>
        </w:rPr>
        <w:t xml:space="preserve">DHR </w:t>
      </w:r>
    </w:p>
    <w:p w:rsidR="00BB6B68" w:rsidRPr="00454084" w:rsidRDefault="00CD7EBE" w:rsidP="00CD7EBE">
      <w:pPr>
        <w:ind w:left="2880" w:firstLine="720"/>
        <w:rPr>
          <w:b/>
        </w:rPr>
      </w:pPr>
      <w:r>
        <w:rPr>
          <w:b/>
        </w:rPr>
        <w:t>Procurement Division</w:t>
      </w:r>
      <w:r w:rsidR="00BB6B68" w:rsidRPr="00454084">
        <w:rPr>
          <w:b/>
        </w:rPr>
        <w:t xml:space="preserve"> </w:t>
      </w:r>
    </w:p>
    <w:p w:rsidR="00CD7EBE" w:rsidRDefault="00CD7EBE" w:rsidP="004731EE">
      <w:pPr>
        <w:tabs>
          <w:tab w:val="left" w:pos="3600"/>
        </w:tabs>
        <w:ind w:left="6570" w:hanging="2970"/>
        <w:rPr>
          <w:b/>
        </w:rPr>
      </w:pPr>
      <w:r>
        <w:rPr>
          <w:b/>
        </w:rPr>
        <w:t>311 W. Saratoga Street</w:t>
      </w:r>
    </w:p>
    <w:p w:rsidR="00BB6B68" w:rsidRPr="00454084" w:rsidRDefault="00CD7EBE" w:rsidP="004731EE">
      <w:pPr>
        <w:tabs>
          <w:tab w:val="left" w:pos="3600"/>
        </w:tabs>
        <w:ind w:left="6570" w:hanging="2970"/>
        <w:rPr>
          <w:b/>
        </w:rPr>
      </w:pPr>
      <w:r>
        <w:rPr>
          <w:b/>
        </w:rPr>
        <w:t xml:space="preserve">Baltimore, </w:t>
      </w:r>
      <w:r w:rsidR="00BB476D">
        <w:rPr>
          <w:b/>
        </w:rPr>
        <w:t>MD</w:t>
      </w:r>
      <w:r>
        <w:rPr>
          <w:b/>
        </w:rPr>
        <w:t xml:space="preserve"> </w:t>
      </w:r>
      <w:r w:rsidR="00F4341D">
        <w:rPr>
          <w:b/>
        </w:rPr>
        <w:t>212</w:t>
      </w:r>
      <w:r>
        <w:rPr>
          <w:b/>
        </w:rPr>
        <w:t>0</w:t>
      </w:r>
      <w:r w:rsidR="00F4341D">
        <w:rPr>
          <w:b/>
        </w:rPr>
        <w:t>1</w:t>
      </w:r>
    </w:p>
    <w:p w:rsidR="00BB6B68" w:rsidRPr="00454084" w:rsidRDefault="00BB6B68" w:rsidP="003E396C">
      <w:pPr>
        <w:rPr>
          <w:b/>
        </w:rPr>
      </w:pPr>
    </w:p>
    <w:p w:rsidR="00CD7EBE" w:rsidRPr="00454084" w:rsidRDefault="00BB6B68" w:rsidP="00CD7EBE">
      <w:pPr>
        <w:rPr>
          <w:b/>
        </w:rPr>
      </w:pPr>
      <w:r w:rsidRPr="00454084">
        <w:rPr>
          <w:b/>
        </w:rPr>
        <w:t>Pre-Proposal Conference:</w:t>
      </w:r>
      <w:r w:rsidRPr="00454084">
        <w:rPr>
          <w:b/>
        </w:rPr>
        <w:tab/>
      </w:r>
      <w:r w:rsidR="00CD7EBE">
        <w:rPr>
          <w:b/>
        </w:rPr>
        <w:t>DHRIS/OTHS</w:t>
      </w:r>
      <w:r w:rsidR="00CD7EBE" w:rsidRPr="00454084">
        <w:rPr>
          <w:b/>
        </w:rPr>
        <w:t xml:space="preserve"> </w:t>
      </w:r>
    </w:p>
    <w:p w:rsidR="00CD7EBE" w:rsidRPr="00454084" w:rsidRDefault="00CD7EBE" w:rsidP="00CD7EBE">
      <w:pPr>
        <w:tabs>
          <w:tab w:val="left" w:pos="3600"/>
        </w:tabs>
        <w:ind w:left="6570" w:hanging="2970"/>
        <w:rPr>
          <w:b/>
          <w:i/>
        </w:rPr>
      </w:pPr>
      <w:r>
        <w:rPr>
          <w:b/>
        </w:rPr>
        <w:t>11</w:t>
      </w:r>
      <w:r w:rsidR="0072256A">
        <w:rPr>
          <w:b/>
        </w:rPr>
        <w:t>0</w:t>
      </w:r>
      <w:r>
        <w:rPr>
          <w:b/>
        </w:rPr>
        <w:t>0 Eastern Boulevard</w:t>
      </w:r>
    </w:p>
    <w:p w:rsidR="00BB6B68" w:rsidRPr="00A21E09" w:rsidRDefault="00CD7EBE" w:rsidP="00CD7EBE">
      <w:pPr>
        <w:tabs>
          <w:tab w:val="left" w:pos="3600"/>
        </w:tabs>
        <w:ind w:left="6570" w:hanging="2970"/>
        <w:rPr>
          <w:b/>
        </w:rPr>
      </w:pPr>
      <w:r>
        <w:rPr>
          <w:b/>
        </w:rPr>
        <w:t>Essex, MD 21221</w:t>
      </w:r>
    </w:p>
    <w:p w:rsidR="00BB6B68" w:rsidRPr="00454084" w:rsidRDefault="00BB6B68" w:rsidP="003E396C">
      <w:pPr>
        <w:rPr>
          <w:b/>
        </w:rPr>
      </w:pPr>
      <w:r w:rsidRPr="00454084">
        <w:rPr>
          <w:b/>
        </w:rPr>
        <w:tab/>
      </w:r>
    </w:p>
    <w:p w:rsidR="00BB6B68" w:rsidRPr="00454084" w:rsidRDefault="00BB6B68" w:rsidP="003E396C">
      <w:pPr>
        <w:rPr>
          <w:b/>
          <w:i/>
        </w:rPr>
      </w:pPr>
      <w:r w:rsidRPr="00454084">
        <w:rPr>
          <w:b/>
        </w:rPr>
        <w:t>Closing Date/Time:</w:t>
      </w:r>
      <w:r w:rsidRPr="00454084">
        <w:rPr>
          <w:b/>
        </w:rPr>
        <w:tab/>
      </w:r>
      <w:r w:rsidR="00847F19">
        <w:rPr>
          <w:b/>
        </w:rPr>
        <w:tab/>
      </w:r>
      <w:r w:rsidR="007D16D6">
        <w:rPr>
          <w:b/>
          <w:i/>
        </w:rPr>
        <w:t xml:space="preserve">June 20, 2014 at 4 p.m. </w:t>
      </w:r>
      <w:r w:rsidR="003A29CE">
        <w:rPr>
          <w:b/>
          <w:i/>
        </w:rPr>
        <w:t>EST</w:t>
      </w:r>
    </w:p>
    <w:p w:rsidR="00ED1B23" w:rsidRPr="00483321" w:rsidRDefault="00BB6B68" w:rsidP="00454084">
      <w:pPr>
        <w:jc w:val="center"/>
      </w:pPr>
      <w:r w:rsidRPr="00454084">
        <w:rPr>
          <w:b/>
          <w:sz w:val="22"/>
        </w:rPr>
        <w:br w:type="page"/>
      </w:r>
      <w:r w:rsidR="00ED1B23" w:rsidRPr="00483321">
        <w:t>STATE OF MARYLAND</w:t>
      </w:r>
    </w:p>
    <w:p w:rsidR="00ED1B23" w:rsidRPr="00483321" w:rsidRDefault="00ED1B23" w:rsidP="00454084">
      <w:pPr>
        <w:jc w:val="center"/>
      </w:pPr>
      <w:r w:rsidRPr="00483321">
        <w:t xml:space="preserve">NOTICE TO </w:t>
      </w:r>
      <w:r w:rsidR="008C29F2">
        <w:t>VENDOR</w:t>
      </w:r>
      <w:r w:rsidR="00280DAB">
        <w:t>S</w:t>
      </w:r>
      <w:r w:rsidRPr="00483321">
        <w:t>/CONTRACTORS</w:t>
      </w:r>
    </w:p>
    <w:p w:rsidR="00ED1B23" w:rsidRPr="00483321" w:rsidRDefault="00ED1B23" w:rsidP="003E396C">
      <w:pPr>
        <w:pStyle w:val="BodyText"/>
      </w:pPr>
    </w:p>
    <w:p w:rsidR="00ED1B23" w:rsidRPr="00483321" w:rsidRDefault="00ED1B23" w:rsidP="003E396C">
      <w:pPr>
        <w:pStyle w:val="BodyText"/>
      </w:pPr>
      <w:r w:rsidRPr="00483321">
        <w:t>To help us improve the quality of State solicitations, and make our procurement process more responsive and “business friendly</w:t>
      </w:r>
      <w:r w:rsidR="006337E9">
        <w:t>,</w:t>
      </w:r>
      <w:r w:rsidRPr="00483321">
        <w:t xml:space="preserve">” we ask that you take a few minutes to complete this form.  Please return your comments via fax or email to the Issuing </w:t>
      </w:r>
      <w:r w:rsidR="008667D0" w:rsidRPr="00483321">
        <w:t>Office</w:t>
      </w:r>
      <w:r w:rsidR="008667D0">
        <w:t xml:space="preserve"> see </w:t>
      </w:r>
      <w:r w:rsidRPr="008667D0">
        <w:t>Section 1.2</w:t>
      </w:r>
      <w:r w:rsidR="008667D0">
        <w:t>,</w:t>
      </w:r>
      <w:r w:rsidRPr="00483321">
        <w:t xml:space="preserve"> with your bid, proposal or “no bid” as the case may be.  Thank you for your assistance.</w:t>
      </w:r>
    </w:p>
    <w:p w:rsidR="00ED1B23" w:rsidRPr="008663FB" w:rsidRDefault="00ED1B23" w:rsidP="003E396C"/>
    <w:p w:rsidR="00ED1B23" w:rsidRPr="008667D0" w:rsidRDefault="00ED1B23" w:rsidP="003E396C">
      <w:pPr>
        <w:rPr>
          <w:b/>
          <w:u w:val="single"/>
        </w:rPr>
      </w:pPr>
      <w:r w:rsidRPr="008663FB">
        <w:t xml:space="preserve">Proposal Number </w:t>
      </w:r>
      <w:r w:rsidR="008667D0" w:rsidRPr="008667D0">
        <w:rPr>
          <w:b/>
        </w:rPr>
        <w:t>OTHS/EBT-14-001-S</w:t>
      </w:r>
      <w:r w:rsidRPr="008667D0">
        <w:rPr>
          <w:b/>
        </w:rPr>
        <w:t xml:space="preserve"> </w:t>
      </w:r>
      <w:r w:rsidRPr="008663FB">
        <w:t xml:space="preserve">entitled </w:t>
      </w:r>
      <w:r w:rsidR="008667D0" w:rsidRPr="008667D0">
        <w:rPr>
          <w:b/>
        </w:rPr>
        <w:t>Electronic Benefits Transfer System and Support</w:t>
      </w:r>
    </w:p>
    <w:p w:rsidR="00ED1B23" w:rsidRPr="008663FB" w:rsidRDefault="00ED1B23" w:rsidP="003E396C"/>
    <w:p w:rsidR="00ED1B23" w:rsidRPr="008663FB" w:rsidRDefault="00ED1B23" w:rsidP="003E396C">
      <w:r w:rsidRPr="008663FB">
        <w:t>I.</w:t>
      </w:r>
      <w:r w:rsidRPr="008663FB">
        <w:tab/>
        <w:t>If you are not bidding, please indicate why:</w:t>
      </w:r>
    </w:p>
    <w:p w:rsidR="00ED1B23" w:rsidRDefault="00ED1B23" w:rsidP="003E396C"/>
    <w:p w:rsidR="002B053A" w:rsidRDefault="00ED1B23" w:rsidP="000B7139">
      <w:pPr>
        <w:tabs>
          <w:tab w:val="left" w:pos="1440"/>
        </w:tabs>
        <w:ind w:left="1440" w:hanging="720"/>
      </w:pPr>
      <w:r w:rsidRPr="008663FB">
        <w:t>[   ]</w:t>
      </w:r>
      <w:r w:rsidR="00736F83">
        <w:tab/>
      </w:r>
      <w:r w:rsidRPr="008663FB">
        <w:t xml:space="preserve">Other commitments preclude </w:t>
      </w:r>
      <w:r w:rsidR="002B053A">
        <w:t>our participation at this time.</w:t>
      </w:r>
    </w:p>
    <w:p w:rsidR="002B053A" w:rsidRDefault="00736F83" w:rsidP="000B7139">
      <w:pPr>
        <w:tabs>
          <w:tab w:val="left" w:pos="720"/>
          <w:tab w:val="left" w:pos="1440"/>
        </w:tabs>
        <w:ind w:left="1440" w:hanging="720"/>
      </w:pPr>
      <w:r>
        <w:t>[   ]</w:t>
      </w:r>
      <w:r>
        <w:tab/>
      </w:r>
      <w:r w:rsidR="00ED1B23" w:rsidRPr="008663FB">
        <w:t xml:space="preserve">The subject of the Contract is not </w:t>
      </w:r>
      <w:r w:rsidR="002B053A">
        <w:t>in our business line.</w:t>
      </w:r>
    </w:p>
    <w:p w:rsidR="002B053A" w:rsidRDefault="00736F83" w:rsidP="000B7139">
      <w:pPr>
        <w:tabs>
          <w:tab w:val="left" w:pos="1440"/>
        </w:tabs>
        <w:ind w:left="1440" w:hanging="720"/>
      </w:pPr>
      <w:r>
        <w:t>[   ]</w:t>
      </w:r>
      <w:r>
        <w:tab/>
        <w:t>W</w:t>
      </w:r>
      <w:r w:rsidR="00ED1B23" w:rsidRPr="008663FB">
        <w:t>e lack experience in t</w:t>
      </w:r>
      <w:r w:rsidR="002B053A">
        <w:t>he work / commodities required.</w:t>
      </w:r>
    </w:p>
    <w:p w:rsidR="002B053A" w:rsidRDefault="00736F83" w:rsidP="000B7139">
      <w:pPr>
        <w:tabs>
          <w:tab w:val="left" w:pos="1440"/>
        </w:tabs>
        <w:ind w:left="1440" w:hanging="720"/>
      </w:pPr>
      <w:r>
        <w:t>[   ]</w:t>
      </w:r>
      <w:r>
        <w:tab/>
      </w:r>
      <w:r w:rsidR="00ED1B23" w:rsidRPr="008663FB">
        <w:t xml:space="preserve">The scope of work </w:t>
      </w:r>
      <w:r w:rsidR="002B053A">
        <w:t>is beyond our current capacity.</w:t>
      </w:r>
    </w:p>
    <w:p w:rsidR="002B053A" w:rsidRDefault="00736F83" w:rsidP="000B7139">
      <w:pPr>
        <w:tabs>
          <w:tab w:val="left" w:pos="1440"/>
        </w:tabs>
        <w:ind w:left="1440" w:hanging="720"/>
      </w:pPr>
      <w:r>
        <w:t>[   ]</w:t>
      </w:r>
      <w:r>
        <w:tab/>
      </w:r>
      <w:r w:rsidR="00ED1B23" w:rsidRPr="008663FB">
        <w:t>We cannot be compet</w:t>
      </w:r>
      <w:r w:rsidR="002B053A">
        <w:t xml:space="preserve">itive.  (Please explain </w:t>
      </w:r>
      <w:r w:rsidR="008667D0">
        <w:t>in REMARKS section below</w:t>
      </w:r>
      <w:r w:rsidR="002B053A">
        <w:t>)</w:t>
      </w:r>
    </w:p>
    <w:p w:rsidR="002B053A" w:rsidRDefault="00736F83" w:rsidP="000B7139">
      <w:pPr>
        <w:tabs>
          <w:tab w:val="left" w:pos="1440"/>
        </w:tabs>
        <w:ind w:left="1440" w:hanging="720"/>
      </w:pPr>
      <w:r>
        <w:t>[   ]</w:t>
      </w:r>
      <w:r>
        <w:tab/>
      </w:r>
      <w:r w:rsidR="00ED1B23" w:rsidRPr="008663FB">
        <w:t>The specifications are either unclear or too restri</w:t>
      </w:r>
      <w:r w:rsidR="002B053A">
        <w:t>ctive.  (</w:t>
      </w:r>
      <w:r w:rsidR="008667D0">
        <w:t>Please explain in REMARKS section below)</w:t>
      </w:r>
    </w:p>
    <w:p w:rsidR="00736F83" w:rsidRDefault="00736F83" w:rsidP="000B7139">
      <w:pPr>
        <w:tabs>
          <w:tab w:val="left" w:pos="1440"/>
        </w:tabs>
        <w:ind w:left="1440" w:hanging="720"/>
      </w:pPr>
      <w:r>
        <w:t xml:space="preserve">[   ] </w:t>
      </w:r>
      <w:r>
        <w:tab/>
      </w:r>
      <w:r w:rsidR="00B91AD0">
        <w:t>P</w:t>
      </w:r>
      <w:r w:rsidR="00ED1B23" w:rsidRPr="008663FB">
        <w:t>roposal requirements, other than the specifications, are unreasonable or too</w:t>
      </w:r>
    </w:p>
    <w:p w:rsidR="00ED1B23" w:rsidRPr="008663FB" w:rsidRDefault="000B7139" w:rsidP="000B7139">
      <w:pPr>
        <w:tabs>
          <w:tab w:val="left" w:pos="1440"/>
        </w:tabs>
        <w:ind w:left="1440" w:hanging="720"/>
      </w:pPr>
      <w:r>
        <w:tab/>
      </w:r>
      <w:r w:rsidR="00ED1B23" w:rsidRPr="008663FB">
        <w:t xml:space="preserve">risky.  </w:t>
      </w:r>
      <w:r w:rsidR="00F42589">
        <w:t>(</w:t>
      </w:r>
      <w:r w:rsidR="008667D0">
        <w:t>Please explain in REMARKS section below</w:t>
      </w:r>
      <w:r w:rsidR="00ED1B23" w:rsidRPr="008663FB">
        <w:t>)</w:t>
      </w:r>
    </w:p>
    <w:p w:rsidR="002B053A" w:rsidRDefault="00ED1B23" w:rsidP="000B7139">
      <w:pPr>
        <w:tabs>
          <w:tab w:val="left" w:pos="1440"/>
        </w:tabs>
        <w:ind w:left="1440" w:hanging="720"/>
      </w:pPr>
      <w:r w:rsidRPr="008663FB">
        <w:t>[   ]</w:t>
      </w:r>
      <w:r w:rsidRPr="008663FB">
        <w:tab/>
        <w:t>Time f</w:t>
      </w:r>
      <w:r w:rsidR="002B053A">
        <w:t>or completion is insufficient.</w:t>
      </w:r>
    </w:p>
    <w:p w:rsidR="00ED1B23" w:rsidRPr="008663FB" w:rsidRDefault="00ED1B23" w:rsidP="000B7139">
      <w:pPr>
        <w:tabs>
          <w:tab w:val="left" w:pos="1440"/>
        </w:tabs>
        <w:ind w:left="1440" w:hanging="720"/>
      </w:pPr>
      <w:r w:rsidRPr="008663FB">
        <w:t>[   ]</w:t>
      </w:r>
      <w:r w:rsidRPr="008663FB">
        <w:tab/>
        <w:t>Bonding/Insurance requirements are prohibitive.  (</w:t>
      </w:r>
      <w:r w:rsidR="008667D0">
        <w:t xml:space="preserve">Please explain in REMARKS </w:t>
      </w:r>
      <w:r w:rsidR="000B7139">
        <w:t xml:space="preserve">   </w:t>
      </w:r>
      <w:r w:rsidR="008667D0">
        <w:t>section below</w:t>
      </w:r>
      <w:r w:rsidRPr="008663FB">
        <w:t>)</w:t>
      </w:r>
    </w:p>
    <w:p w:rsidR="00ED1B23" w:rsidRPr="008663FB" w:rsidRDefault="00ED1B23" w:rsidP="000B7139">
      <w:pPr>
        <w:tabs>
          <w:tab w:val="left" w:pos="1440"/>
        </w:tabs>
        <w:ind w:left="1440" w:hanging="720"/>
      </w:pPr>
      <w:r w:rsidRPr="008663FB">
        <w:t>[   ]</w:t>
      </w:r>
      <w:r w:rsidRPr="008663FB">
        <w:tab/>
        <w:t>Doing business with Government is simply too complicated.</w:t>
      </w:r>
    </w:p>
    <w:p w:rsidR="00ED1B23" w:rsidRPr="008663FB" w:rsidRDefault="00ED1B23" w:rsidP="000B7139">
      <w:pPr>
        <w:tabs>
          <w:tab w:val="left" w:pos="1440"/>
        </w:tabs>
        <w:ind w:left="1440" w:hanging="720"/>
      </w:pPr>
      <w:r w:rsidRPr="008663FB">
        <w:t>[   ]</w:t>
      </w:r>
      <w:r w:rsidRPr="008663FB">
        <w:tab/>
        <w:t>Prior experience with State of Maryland Contracts was unprofitabl</w:t>
      </w:r>
      <w:r>
        <w:t xml:space="preserve">e or otherwise unsatisfactory. </w:t>
      </w:r>
      <w:r w:rsidRPr="008663FB">
        <w:t>(</w:t>
      </w:r>
      <w:r w:rsidR="008667D0">
        <w:t>Please explain in REMARKS section below</w:t>
      </w:r>
      <w:r w:rsidR="006337E9">
        <w:t>)</w:t>
      </w:r>
    </w:p>
    <w:p w:rsidR="00ED1B23" w:rsidRDefault="006337E9" w:rsidP="000B7139">
      <w:pPr>
        <w:tabs>
          <w:tab w:val="left" w:pos="1440"/>
        </w:tabs>
        <w:ind w:left="1440" w:hanging="720"/>
      </w:pPr>
      <w:r>
        <w:t xml:space="preserve">[   ]     </w:t>
      </w:r>
      <w:r w:rsidR="000B7139">
        <w:tab/>
      </w:r>
      <w:r>
        <w:t xml:space="preserve">Other: </w:t>
      </w:r>
      <w:r w:rsidR="00ED1B23" w:rsidRPr="008663FB">
        <w:t>_______________________________________________________</w:t>
      </w:r>
      <w:r w:rsidR="00454084">
        <w:t>________________</w:t>
      </w:r>
      <w:r>
        <w:t>_____________________________________________________________</w:t>
      </w:r>
    </w:p>
    <w:p w:rsidR="00454084" w:rsidRPr="008663FB" w:rsidRDefault="00454084" w:rsidP="00454084"/>
    <w:p w:rsidR="00ED1B23" w:rsidRPr="008663FB" w:rsidRDefault="00ED1B23" w:rsidP="000B7139">
      <w:pPr>
        <w:ind w:left="1440" w:hanging="720"/>
      </w:pPr>
      <w:r w:rsidRPr="008663FB">
        <w:t>II.</w:t>
      </w:r>
      <w:r w:rsidRPr="008663FB">
        <w:tab/>
        <w:t xml:space="preserve">Please explain your response further, offer suggestions, or express concerns.  (Use the back for additional information.) </w:t>
      </w:r>
    </w:p>
    <w:p w:rsidR="00ED1B23" w:rsidRPr="008663FB" w:rsidRDefault="00ED1B23" w:rsidP="003E396C"/>
    <w:p w:rsidR="00ED1B23" w:rsidRPr="008663FB" w:rsidRDefault="00ED1B23" w:rsidP="003E396C">
      <w:r w:rsidRPr="008663FB">
        <w:t>REMARKS:____________________________________________________________</w:t>
      </w:r>
      <w:r w:rsidR="006337E9">
        <w:t>_</w:t>
      </w:r>
      <w:r w:rsidRPr="008663FB">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37E9">
        <w:t>_____________________</w:t>
      </w:r>
    </w:p>
    <w:p w:rsidR="00ED1B23" w:rsidRPr="008663FB" w:rsidRDefault="00ED1B23" w:rsidP="003E396C"/>
    <w:p w:rsidR="00ED1B23" w:rsidRPr="008663FB" w:rsidRDefault="00ED1B23" w:rsidP="003E396C">
      <w:r w:rsidRPr="008663FB">
        <w:t>OPTIONAL</w:t>
      </w:r>
    </w:p>
    <w:p w:rsidR="00ED1B23" w:rsidRPr="000B7139" w:rsidRDefault="00EF1693" w:rsidP="003E396C">
      <w:r>
        <w:t>Contractor</w:t>
      </w:r>
      <w:r w:rsidR="00ED1B23" w:rsidRPr="008663FB">
        <w:t xml:space="preserve"> Name:  _____________________________________________________</w:t>
      </w:r>
      <w:r w:rsidR="00ED1B23">
        <w:t xml:space="preserve">Date: ______________ </w:t>
      </w:r>
      <w:r w:rsidR="00ED1B23" w:rsidRPr="008663FB">
        <w:t>Contact: __________________________</w:t>
      </w:r>
      <w:r w:rsidR="00454084">
        <w:t>_____________</w:t>
      </w:r>
      <w:r w:rsidR="00ED1B23">
        <w:tab/>
        <w:t xml:space="preserve">Phone:  </w:t>
      </w:r>
      <w:r w:rsidR="000B7139">
        <w:t>_________________</w:t>
      </w:r>
      <w:r w:rsidR="000B7139" w:rsidRPr="000B7139">
        <w:t xml:space="preserve">         </w:t>
      </w:r>
    </w:p>
    <w:p w:rsidR="00454084" w:rsidRDefault="00ED1B23" w:rsidP="003E396C">
      <w:r w:rsidRPr="008663FB">
        <w:t>Address or email:</w:t>
      </w:r>
      <w:r w:rsidR="00454084">
        <w:softHyphen/>
      </w:r>
      <w:r w:rsidR="00454084">
        <w:softHyphen/>
      </w:r>
      <w:r w:rsidR="00454084">
        <w:softHyphen/>
      </w:r>
      <w:r w:rsidR="00454084">
        <w:softHyphen/>
      </w:r>
      <w:r w:rsidR="00454084">
        <w:softHyphen/>
      </w:r>
      <w:r w:rsidR="00454084">
        <w:softHyphen/>
      </w:r>
      <w:r w:rsidR="00454084">
        <w:softHyphen/>
      </w:r>
      <w:r w:rsidR="00454084">
        <w:softHyphen/>
      </w:r>
      <w:r w:rsidR="00454084">
        <w:softHyphen/>
      </w:r>
      <w:r w:rsidR="00454084">
        <w:softHyphen/>
      </w:r>
      <w:r w:rsidR="00454084">
        <w:softHyphen/>
      </w:r>
      <w:r w:rsidR="00454084">
        <w:softHyphen/>
      </w:r>
      <w:r w:rsidR="00454084">
        <w:softHyphen/>
      </w:r>
      <w:r w:rsidR="00454084">
        <w:softHyphen/>
      </w:r>
      <w:r w:rsidR="00454084">
        <w:softHyphen/>
        <w:t>____________________________________________________</w:t>
      </w:r>
      <w:r w:rsidR="000B7139">
        <w:t>_____</w:t>
      </w:r>
    </w:p>
    <w:p w:rsidR="00ED1B23" w:rsidRPr="008663FB" w:rsidRDefault="00ED1B23" w:rsidP="003E396C">
      <w:pPr>
        <w:sectPr w:rsidR="00ED1B23" w:rsidRPr="008663FB" w:rsidSect="009F017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52" w:right="1440" w:bottom="1152" w:left="1440" w:header="720" w:footer="720" w:gutter="0"/>
          <w:paperSrc w:first="15" w:other="15"/>
          <w:cols w:space="720"/>
        </w:sectPr>
      </w:pPr>
    </w:p>
    <w:p w:rsidR="00C56D59" w:rsidRPr="00D86ECD" w:rsidRDefault="00D86ECD" w:rsidP="003E396C">
      <w:pPr>
        <w:pStyle w:val="HEADER1"/>
      </w:pPr>
      <w:bookmarkStart w:id="2" w:name="_Toc324070728"/>
      <w:bookmarkStart w:id="3" w:name="_Toc364776551"/>
      <w:bookmarkStart w:id="4" w:name="_Toc382901619"/>
      <w:r>
        <w:t xml:space="preserve">SECTION I.  </w:t>
      </w:r>
      <w:r w:rsidR="00C56D59">
        <w:t>OBJECTIVE OF REQUEST FOR PROPOSALS</w:t>
      </w:r>
      <w:bookmarkEnd w:id="2"/>
      <w:bookmarkEnd w:id="3"/>
      <w:bookmarkEnd w:id="4"/>
    </w:p>
    <w:p w:rsidR="00C56D59" w:rsidRPr="001C296D" w:rsidRDefault="001C296D" w:rsidP="00076E11">
      <w:pPr>
        <w:pStyle w:val="Heading2"/>
      </w:pPr>
      <w:bookmarkStart w:id="5" w:name="_Toc324070729"/>
      <w:bookmarkStart w:id="6" w:name="_Toc324071024"/>
      <w:bookmarkStart w:id="7" w:name="_Toc364776552"/>
      <w:bookmarkStart w:id="8" w:name="_Toc382901620"/>
      <w:r w:rsidRPr="001C296D">
        <w:t>Summary Statement</w:t>
      </w:r>
      <w:bookmarkEnd w:id="5"/>
      <w:bookmarkEnd w:id="6"/>
      <w:bookmarkEnd w:id="7"/>
      <w:bookmarkEnd w:id="8"/>
    </w:p>
    <w:p w:rsidR="00F523E6" w:rsidRDefault="00F523E6" w:rsidP="00844D9F">
      <w:pPr>
        <w:pStyle w:val="NormalTNR"/>
      </w:pPr>
      <w:r>
        <w:t>The Department of Human Resources</w:t>
      </w:r>
      <w:r w:rsidR="00D0541F">
        <w:t xml:space="preserve"> (D</w:t>
      </w:r>
      <w:r w:rsidR="00AE5B64">
        <w:t>epartment or D</w:t>
      </w:r>
      <w:r w:rsidR="00D0541F">
        <w:t>HR)</w:t>
      </w:r>
      <w:r w:rsidR="00AA2E78">
        <w:t xml:space="preserve"> is the principal State Agency responsible for Social S</w:t>
      </w:r>
      <w:r w:rsidR="00AE5B64">
        <w:t xml:space="preserve">ervices in Maryland.  The Department’s </w:t>
      </w:r>
      <w:r>
        <w:t xml:space="preserve">Office of Technology </w:t>
      </w:r>
      <w:r w:rsidR="00D0541F">
        <w:t xml:space="preserve">for Human Services (OTHS) </w:t>
      </w:r>
      <w:r w:rsidR="00CB643D">
        <w:t>maintains a</w:t>
      </w:r>
      <w:r w:rsidR="002F7F13">
        <w:t xml:space="preserve"> secure web based </w:t>
      </w:r>
      <w:r w:rsidR="004B32C6">
        <w:t xml:space="preserve">Electronic Benefits </w:t>
      </w:r>
      <w:r w:rsidR="00AC3836">
        <w:t>T</w:t>
      </w:r>
      <w:r w:rsidR="008E010A">
        <w:t xml:space="preserve">ransfer System </w:t>
      </w:r>
      <w:r w:rsidR="00AE5B64">
        <w:t xml:space="preserve">(EBT) in order to </w:t>
      </w:r>
      <w:r w:rsidR="002F7F13">
        <w:t xml:space="preserve">implement its Temporary Cash Assistance (TCA) and </w:t>
      </w:r>
      <w:r w:rsidR="00AC3836">
        <w:t xml:space="preserve">Supplemental Nutritional Assistance </w:t>
      </w:r>
      <w:r>
        <w:t>Program</w:t>
      </w:r>
      <w:r w:rsidR="00AE5B64">
        <w:t>s</w:t>
      </w:r>
      <w:r w:rsidR="00B91AD0">
        <w:t xml:space="preserve"> </w:t>
      </w:r>
      <w:r w:rsidR="00AC3836">
        <w:t>(SNAP)</w:t>
      </w:r>
      <w:r w:rsidR="002F7F13">
        <w:t xml:space="preserve"> to DHR’s customers</w:t>
      </w:r>
      <w:r>
        <w:t xml:space="preserve">.  </w:t>
      </w:r>
      <w:r w:rsidR="002F7F13">
        <w:t xml:space="preserve">Therefore, </w:t>
      </w:r>
      <w:r>
        <w:t xml:space="preserve">EBT is one of </w:t>
      </w:r>
      <w:r w:rsidR="00C23814">
        <w:t>DHR’s mission</w:t>
      </w:r>
      <w:r>
        <w:t xml:space="preserve">-critical systems. </w:t>
      </w:r>
      <w:r w:rsidR="00AE5B64">
        <w:t xml:space="preserve">It </w:t>
      </w:r>
      <w:r>
        <w:t>serv</w:t>
      </w:r>
      <w:r w:rsidR="00AE5B64">
        <w:t>es</w:t>
      </w:r>
      <w:r>
        <w:t xml:space="preserve"> as the gatewa</w:t>
      </w:r>
      <w:r w:rsidR="00AC3836">
        <w:t>y mechanism through which over 3</w:t>
      </w:r>
      <w:r>
        <w:t xml:space="preserve">00,000 Maryland households access </w:t>
      </w:r>
      <w:r w:rsidR="00CB643D">
        <w:t xml:space="preserve">SNAP </w:t>
      </w:r>
      <w:r w:rsidR="008667D0">
        <w:t xml:space="preserve">benefits </w:t>
      </w:r>
      <w:r>
        <w:t>and over 40,000 access cash benefits.</w:t>
      </w:r>
      <w:r w:rsidR="009E4447">
        <w:t xml:space="preserve">  The successful Contractor shall have substantial experience in implementing and managing financial systems such as EBT, financial network services or transaction processing systems.</w:t>
      </w:r>
    </w:p>
    <w:p w:rsidR="004B32C6" w:rsidRDefault="004B32C6" w:rsidP="00844D9F">
      <w:pPr>
        <w:pStyle w:val="NormalTNR"/>
      </w:pPr>
    </w:p>
    <w:p w:rsidR="0047491B" w:rsidRDefault="0079469D" w:rsidP="00B15B74">
      <w:pPr>
        <w:pStyle w:val="NormalTNR"/>
      </w:pPr>
      <w:r>
        <w:t>O</w:t>
      </w:r>
      <w:r w:rsidR="00CB643D">
        <w:t xml:space="preserve">nly </w:t>
      </w:r>
      <w:r w:rsidR="00CB643D" w:rsidRPr="004B32C6">
        <w:rPr>
          <w:u w:val="single"/>
        </w:rPr>
        <w:t>one</w:t>
      </w:r>
      <w:r w:rsidR="00CB643D">
        <w:t xml:space="preserve"> Contract will be awa</w:t>
      </w:r>
      <w:r w:rsidR="008667D0">
        <w:t xml:space="preserve">rded as the result of this RFP, see </w:t>
      </w:r>
      <w:r w:rsidR="008667D0" w:rsidRPr="008667D0">
        <w:rPr>
          <w:b/>
        </w:rPr>
        <w:t>Attachment D Standard Services Contract</w:t>
      </w:r>
      <w:r w:rsidR="008667D0">
        <w:t xml:space="preserve">. </w:t>
      </w:r>
      <w:r w:rsidR="00F523E6">
        <w:t xml:space="preserve">The </w:t>
      </w:r>
      <w:r w:rsidR="00CB643D">
        <w:t>C</w:t>
      </w:r>
      <w:r w:rsidR="00F523E6">
        <w:t>ontract will</w:t>
      </w:r>
      <w:r w:rsidR="00AC3836">
        <w:t xml:space="preserve"> be awarded for a period of five</w:t>
      </w:r>
      <w:r w:rsidR="008B4084">
        <w:t xml:space="preserve"> </w:t>
      </w:r>
      <w:r w:rsidR="00FD311F">
        <w:t xml:space="preserve">(5) </w:t>
      </w:r>
      <w:r w:rsidR="002B313A">
        <w:t>year</w:t>
      </w:r>
      <w:r w:rsidR="00D012C3">
        <w:t>s</w:t>
      </w:r>
      <w:r w:rsidR="002B313A">
        <w:t xml:space="preserve"> with two 2-year options to be exercised at the sole description of the State.</w:t>
      </w:r>
      <w:r w:rsidR="00B91AD0">
        <w:t xml:space="preserve"> </w:t>
      </w:r>
      <w:r w:rsidR="00F523E6">
        <w:t xml:space="preserve">The </w:t>
      </w:r>
      <w:r w:rsidR="002F7F13">
        <w:t xml:space="preserve">EBT services require </w:t>
      </w:r>
      <w:r w:rsidR="00366BFA">
        <w:t xml:space="preserve">large </w:t>
      </w:r>
      <w:r w:rsidR="00366BFA" w:rsidRPr="00A16E1E">
        <w:t>information te</w:t>
      </w:r>
      <w:r w:rsidR="00366BFA">
        <w:t>chnology web tool support</w:t>
      </w:r>
      <w:r w:rsidR="00736F83">
        <w:t>, which includes</w:t>
      </w:r>
      <w:r w:rsidR="00366BFA">
        <w:t xml:space="preserve">: </w:t>
      </w:r>
      <w:r w:rsidR="00366BFA" w:rsidRPr="00A16E1E">
        <w:t>equipment, software, telecommunications, service access, card production and issuance, card distribution, hosting</w:t>
      </w:r>
      <w:r w:rsidR="00366BFA">
        <w:t xml:space="preserve"> transa</w:t>
      </w:r>
      <w:r w:rsidR="00DB6970">
        <w:t>c</w:t>
      </w:r>
      <w:r w:rsidR="00366BFA">
        <w:t>tion processing</w:t>
      </w:r>
      <w:r w:rsidR="00366BFA" w:rsidRPr="00A16E1E">
        <w:t xml:space="preserve">, fraud protection, training, </w:t>
      </w:r>
      <w:r w:rsidR="00366BFA">
        <w:t xml:space="preserve">call center management, </w:t>
      </w:r>
      <w:r w:rsidR="000B7139">
        <w:t xml:space="preserve">and </w:t>
      </w:r>
      <w:r w:rsidR="00366BFA" w:rsidRPr="00A16E1E">
        <w:t>help desk support</w:t>
      </w:r>
      <w:r w:rsidR="00736F83">
        <w:t>.</w:t>
      </w:r>
      <w:r w:rsidR="002F7F13">
        <w:t xml:space="preserve"> The successful Contractor </w:t>
      </w:r>
      <w:r w:rsidR="00DA3022">
        <w:t xml:space="preserve">shall </w:t>
      </w:r>
      <w:r w:rsidR="002F7F13">
        <w:t>also be responsible for e</w:t>
      </w:r>
      <w:r w:rsidR="00F523E6">
        <w:t>nhancements to operational performance, improvements in baseline functionality, optimization of system software and network communications, improved customer service, security strengthening, performance optimization and reductions in service delivery costs</w:t>
      </w:r>
      <w:r w:rsidR="002F7F13">
        <w:t xml:space="preserve">. </w:t>
      </w:r>
    </w:p>
    <w:p w:rsidR="00C56D59" w:rsidRPr="001C296D" w:rsidRDefault="00C56D59" w:rsidP="00076E11">
      <w:pPr>
        <w:pStyle w:val="Heading2"/>
      </w:pPr>
      <w:bookmarkStart w:id="9" w:name="_Toc364776553"/>
      <w:bookmarkStart w:id="10" w:name="_Toc382901621"/>
      <w:r w:rsidRPr="001C296D">
        <w:t>Issuing Office</w:t>
      </w:r>
      <w:bookmarkEnd w:id="9"/>
      <w:bookmarkEnd w:id="10"/>
    </w:p>
    <w:p w:rsidR="00C56D59" w:rsidRDefault="00C56D59" w:rsidP="003E396C">
      <w:pPr>
        <w:pStyle w:val="NormalTNR"/>
      </w:pPr>
      <w:r>
        <w:t xml:space="preserve">The sole point of contact in the State for purposes of this RFP is the </w:t>
      </w:r>
      <w:r w:rsidR="00EC17C5">
        <w:t xml:space="preserve">Procurement Officer at the </w:t>
      </w:r>
      <w:r>
        <w:t>issuing office presented below:</w:t>
      </w:r>
    </w:p>
    <w:p w:rsidR="00DB6970" w:rsidRDefault="00DB6970" w:rsidP="003E396C">
      <w:pPr>
        <w:pStyle w:val="NormalTNR"/>
      </w:pPr>
    </w:p>
    <w:p w:rsidR="00425923" w:rsidRPr="00AC3836" w:rsidRDefault="00425923" w:rsidP="00425923">
      <w:pPr>
        <w:pStyle w:val="NormalTNR"/>
        <w:tabs>
          <w:tab w:val="left" w:pos="720"/>
          <w:tab w:val="left" w:pos="3600"/>
        </w:tabs>
        <w:rPr>
          <w:rFonts w:eastAsia="ヒラギノ角ゴ Pro W3"/>
          <w:b/>
        </w:rPr>
      </w:pPr>
      <w:r>
        <w:rPr>
          <w:b/>
        </w:rPr>
        <w:t>Keosha S. Hall</w:t>
      </w:r>
    </w:p>
    <w:p w:rsidR="00425923" w:rsidRDefault="00425923" w:rsidP="00425923">
      <w:pPr>
        <w:pStyle w:val="NormalTNR"/>
      </w:pPr>
      <w:r>
        <w:t>Procurement Officer</w:t>
      </w:r>
    </w:p>
    <w:p w:rsidR="00DB6970" w:rsidRDefault="00DB6970" w:rsidP="00DB6970">
      <w:pPr>
        <w:pStyle w:val="NormalTNR"/>
      </w:pPr>
      <w:r>
        <w:t>Department of Human Resources</w:t>
      </w:r>
    </w:p>
    <w:p w:rsidR="00DB6970" w:rsidRDefault="00DB6970" w:rsidP="00DB6970">
      <w:pPr>
        <w:pStyle w:val="NormalTNR"/>
      </w:pPr>
      <w:r>
        <w:t>311 W. Saratoga Street</w:t>
      </w:r>
    </w:p>
    <w:p w:rsidR="00DB6970" w:rsidRDefault="00DB6970" w:rsidP="00DB6970">
      <w:pPr>
        <w:pStyle w:val="NormalTNR"/>
      </w:pPr>
      <w:r>
        <w:t>Baltimore, Maryland 21201</w:t>
      </w:r>
    </w:p>
    <w:p w:rsidR="00425923" w:rsidRPr="009617A3" w:rsidRDefault="00425923" w:rsidP="00425923">
      <w:pPr>
        <w:pStyle w:val="NormalTNR"/>
      </w:pPr>
      <w:r w:rsidRPr="009617A3">
        <w:t>Office: 410-</w:t>
      </w:r>
      <w:r>
        <w:t>767-3390</w:t>
      </w:r>
      <w:r w:rsidRPr="009617A3">
        <w:br/>
        <w:t>Fax: 410-</w:t>
      </w:r>
      <w:r>
        <w:t>333-0258</w:t>
      </w:r>
    </w:p>
    <w:p w:rsidR="00425923" w:rsidRDefault="000A16F5" w:rsidP="00425923">
      <w:pPr>
        <w:pStyle w:val="NormalTNR"/>
        <w:rPr>
          <w:rStyle w:val="Hyperlink"/>
        </w:rPr>
      </w:pPr>
      <w:hyperlink r:id="rId21" w:history="1">
        <w:r w:rsidR="00425923" w:rsidRPr="00F91190">
          <w:rPr>
            <w:rStyle w:val="Hyperlink"/>
          </w:rPr>
          <w:t>keosha.hall@maryland.gov</w:t>
        </w:r>
      </w:hyperlink>
    </w:p>
    <w:p w:rsidR="00EC17C5" w:rsidRDefault="00EC17C5" w:rsidP="00425923">
      <w:pPr>
        <w:pStyle w:val="NormalTNR"/>
        <w:rPr>
          <w:rStyle w:val="Hyperlink"/>
        </w:rPr>
      </w:pPr>
    </w:p>
    <w:p w:rsidR="003775AC" w:rsidRDefault="00EC17C5" w:rsidP="00425923">
      <w:pPr>
        <w:pStyle w:val="NormalTNR"/>
        <w:rPr>
          <w:rStyle w:val="Hyperlink"/>
          <w:color w:val="000000" w:themeColor="text1"/>
          <w:u w:val="none"/>
        </w:rPr>
      </w:pPr>
      <w:r w:rsidRPr="00711784">
        <w:rPr>
          <w:rStyle w:val="Hyperlink"/>
          <w:color w:val="000000" w:themeColor="text1"/>
          <w:u w:val="none"/>
        </w:rPr>
        <w:t>The Procurement Officer may be changed at any time by written notice to the Contractor.</w:t>
      </w:r>
    </w:p>
    <w:p w:rsidR="00C56D59" w:rsidRPr="00182BD6" w:rsidRDefault="00C56D59" w:rsidP="00076E11">
      <w:pPr>
        <w:pStyle w:val="Heading2"/>
      </w:pPr>
      <w:bookmarkStart w:id="11" w:name="_Toc364776554"/>
      <w:bookmarkStart w:id="12" w:name="_Toc382901622"/>
      <w:r w:rsidRPr="00182BD6">
        <w:t>Pre-Proposal Conference</w:t>
      </w:r>
      <w:bookmarkEnd w:id="11"/>
      <w:bookmarkEnd w:id="12"/>
    </w:p>
    <w:p w:rsidR="00C56D59" w:rsidRPr="00AC3836" w:rsidRDefault="00C56D59" w:rsidP="003E396C">
      <w:pPr>
        <w:pStyle w:val="NormalTNR"/>
      </w:pPr>
      <w:r>
        <w:t xml:space="preserve">A Pre-Proposal Conference will be held on </w:t>
      </w:r>
      <w:r w:rsidR="00AC3836">
        <w:t>or about</w:t>
      </w:r>
      <w:r w:rsidR="007D16D6" w:rsidRPr="007D16D6">
        <w:t xml:space="preserve"> April</w:t>
      </w:r>
      <w:r w:rsidR="007D16D6">
        <w:t xml:space="preserve"> </w:t>
      </w:r>
      <w:r w:rsidR="007D16D6" w:rsidRPr="007D16D6">
        <w:t xml:space="preserve">2, 2014 beginning at 10 a.m. </w:t>
      </w:r>
      <w:r w:rsidR="007134CF" w:rsidRPr="007D16D6">
        <w:t xml:space="preserve"> </w:t>
      </w:r>
      <w:r w:rsidR="00EC17C5" w:rsidRPr="007D16D6">
        <w:t>EST</w:t>
      </w:r>
      <w:r w:rsidR="0035794C" w:rsidRPr="007D16D6">
        <w:t xml:space="preserve"> at</w:t>
      </w:r>
      <w:r w:rsidR="00736F83" w:rsidRPr="007D16D6">
        <w:t xml:space="preserve"> </w:t>
      </w:r>
      <w:r w:rsidR="00BB3573" w:rsidRPr="007D16D6">
        <w:t>DHR</w:t>
      </w:r>
      <w:r w:rsidR="007134CF" w:rsidRPr="007D16D6">
        <w:t xml:space="preserve">IS/OTHS 1100 Eastern Boulevard, Essex, MD </w:t>
      </w:r>
      <w:r w:rsidR="00E66E95" w:rsidRPr="007D16D6">
        <w:t xml:space="preserve"> 21221.</w:t>
      </w:r>
    </w:p>
    <w:p w:rsidR="00C56D59" w:rsidRDefault="00C56D59" w:rsidP="003E396C">
      <w:pPr>
        <w:pStyle w:val="NormalTNR"/>
      </w:pPr>
    </w:p>
    <w:p w:rsidR="00C56D59" w:rsidRDefault="003C4EBC" w:rsidP="003E396C">
      <w:pPr>
        <w:pStyle w:val="NormalTNR"/>
      </w:pPr>
      <w:r>
        <w:t>A</w:t>
      </w:r>
      <w:r w:rsidR="00C56D59">
        <w:t xml:space="preserve">ttendance </w:t>
      </w:r>
      <w:r w:rsidR="00EA4CC4">
        <w:t xml:space="preserve">is not </w:t>
      </w:r>
      <w:r w:rsidR="00736F83">
        <w:t>mandatory,</w:t>
      </w:r>
      <w:r w:rsidR="00EA4CC4">
        <w:t xml:space="preserve"> </w:t>
      </w:r>
      <w:r w:rsidR="00086CE6">
        <w:t xml:space="preserve">but </w:t>
      </w:r>
      <w:r w:rsidR="00C56D59">
        <w:t>may facilitate the Offeror’s understanding and ability to meet the State’s Minority Business Enterprise (MBE) goals.</w:t>
      </w:r>
    </w:p>
    <w:p w:rsidR="00C56D59" w:rsidRDefault="00C56D59" w:rsidP="003E396C">
      <w:pPr>
        <w:pStyle w:val="NormalTNR"/>
      </w:pPr>
    </w:p>
    <w:p w:rsidR="00C56D59" w:rsidRDefault="00C56D59" w:rsidP="003E396C">
      <w:pPr>
        <w:pStyle w:val="NormalTNR"/>
      </w:pPr>
      <w:r>
        <w:t xml:space="preserve">In order to assure adequate seating </w:t>
      </w:r>
      <w:r w:rsidRPr="007134CF">
        <w:t>and other accommodations at the Pre-Proposal Conference, it is requested that by</w:t>
      </w:r>
      <w:r w:rsidR="007D16D6">
        <w:t xml:space="preserve"> March 27, 2014 </w:t>
      </w:r>
      <w:r w:rsidR="007D16D6" w:rsidRPr="007134CF">
        <w:t>all</w:t>
      </w:r>
      <w:r w:rsidRPr="007134CF">
        <w:t xml:space="preserve"> potential</w:t>
      </w:r>
      <w:r>
        <w:t xml:space="preserve"> Offerors planning to attend call the Procurement Officer</w:t>
      </w:r>
      <w:r w:rsidR="004A2983">
        <w:t xml:space="preserve"> (ref. Section 1.2</w:t>
      </w:r>
      <w:r w:rsidR="007134CF">
        <w:t xml:space="preserve"> Issuing Office</w:t>
      </w:r>
      <w:r>
        <w:t xml:space="preserve">) </w:t>
      </w:r>
      <w:r w:rsidR="003C4EBC">
        <w:t xml:space="preserve">or send </w:t>
      </w:r>
      <w:r w:rsidR="00025885">
        <w:t xml:space="preserve">in </w:t>
      </w:r>
      <w:r w:rsidR="00025885" w:rsidRPr="00CE1E48">
        <w:rPr>
          <w:b/>
        </w:rPr>
        <w:t xml:space="preserve">Attachment </w:t>
      </w:r>
      <w:r w:rsidR="00FD0DDA">
        <w:rPr>
          <w:b/>
        </w:rPr>
        <w:t>Z</w:t>
      </w:r>
      <w:r w:rsidR="007D16D6">
        <w:rPr>
          <w:b/>
        </w:rPr>
        <w:t>, Pre</w:t>
      </w:r>
      <w:r w:rsidR="00025885" w:rsidRPr="00CE1E48">
        <w:rPr>
          <w:b/>
        </w:rPr>
        <w:t>-Proposal Conference Response Form</w:t>
      </w:r>
      <w:r>
        <w:t xml:space="preserve">.  In addition, if there is a need for sign language interpretation and/or other special accommodations due to a </w:t>
      </w:r>
      <w:r w:rsidR="002307A4">
        <w:t>disability</w:t>
      </w:r>
      <w:r w:rsidR="00736F83">
        <w:t xml:space="preserve">, </w:t>
      </w:r>
      <w:r w:rsidR="003C4EBC">
        <w:t xml:space="preserve">provide at least </w:t>
      </w:r>
      <w:r w:rsidR="003C4EBC" w:rsidRPr="00E66E95">
        <w:t xml:space="preserve">5 </w:t>
      </w:r>
      <w:r w:rsidR="00500CB9">
        <w:t xml:space="preserve">days </w:t>
      </w:r>
      <w:r w:rsidR="003A29CE">
        <w:t>notice</w:t>
      </w:r>
      <w:r w:rsidR="003C4EBC">
        <w:t xml:space="preserve"> of such need and </w:t>
      </w:r>
      <w:r>
        <w:t>DHR will make reasonable efforts to provide such special accommodation.</w:t>
      </w:r>
      <w:r w:rsidR="00025885">
        <w:t xml:space="preserve"> Directions to the Pre Proposal conf</w:t>
      </w:r>
      <w:r w:rsidR="0095126D">
        <w:t xml:space="preserve">erence are shown in </w:t>
      </w:r>
      <w:r w:rsidR="0095126D" w:rsidRPr="00CE1E48">
        <w:rPr>
          <w:b/>
        </w:rPr>
        <w:t xml:space="preserve">Attachment </w:t>
      </w:r>
      <w:r w:rsidR="00FD0DDA">
        <w:rPr>
          <w:b/>
        </w:rPr>
        <w:t>AA</w:t>
      </w:r>
      <w:r w:rsidR="007134CF">
        <w:rPr>
          <w:b/>
        </w:rPr>
        <w:t>,</w:t>
      </w:r>
      <w:r w:rsidR="005B09D1">
        <w:rPr>
          <w:b/>
        </w:rPr>
        <w:t xml:space="preserve"> </w:t>
      </w:r>
      <w:r w:rsidR="007134CF">
        <w:rPr>
          <w:b/>
        </w:rPr>
        <w:t>Pre-</w:t>
      </w:r>
      <w:r w:rsidR="00025885" w:rsidRPr="00CE1E48">
        <w:rPr>
          <w:b/>
        </w:rPr>
        <w:t>Proposal Conference Directions</w:t>
      </w:r>
      <w:r w:rsidR="00025885">
        <w:t>.</w:t>
      </w:r>
    </w:p>
    <w:p w:rsidR="00C56D59" w:rsidRDefault="00C56D59" w:rsidP="003E396C">
      <w:pPr>
        <w:pStyle w:val="NormalTNR"/>
      </w:pPr>
    </w:p>
    <w:p w:rsidR="00C56D59" w:rsidRPr="00F42589" w:rsidRDefault="00C56D59" w:rsidP="003E396C">
      <w:pPr>
        <w:pStyle w:val="NormalTNR"/>
        <w:rPr>
          <w:rFonts w:ascii="Tahoma" w:hAnsi="Tahoma" w:cs="Tahoma"/>
        </w:rPr>
      </w:pPr>
      <w:r>
        <w:t xml:space="preserve">The </w:t>
      </w:r>
      <w:r w:rsidR="007C0E47">
        <w:t xml:space="preserve">Pre-Proposal </w:t>
      </w:r>
      <w:r>
        <w:t xml:space="preserve">Conference will be transcribed.  As promptly as is feasible subsequent to the </w:t>
      </w:r>
      <w:r w:rsidR="007C0E47">
        <w:t xml:space="preserve">Pre-Proposal </w:t>
      </w:r>
      <w:r>
        <w:t xml:space="preserve">Conference, a copy of the transcript of the Pre-Proposal Conference, a summary of the Pre-Proposal Conference </w:t>
      </w:r>
      <w:r w:rsidR="004A2983" w:rsidRPr="008663FB">
        <w:t>(Conference Agenda)</w:t>
      </w:r>
      <w:r w:rsidR="00500CB9">
        <w:t xml:space="preserve"> </w:t>
      </w:r>
      <w:r>
        <w:t xml:space="preserve">and all questions and answers known at that time will be made available to all prospective Offerors known to have received a copy of this RFP, free of charge, via </w:t>
      </w:r>
      <w:r w:rsidRPr="00500CB9">
        <w:rPr>
          <w:i/>
          <w:iCs/>
        </w:rPr>
        <w:t>eMaryland Marketplace</w:t>
      </w:r>
      <w:r w:rsidR="002C123B" w:rsidRPr="00500CB9">
        <w:rPr>
          <w:i/>
          <w:iCs/>
        </w:rPr>
        <w:t>,</w:t>
      </w:r>
      <w:r w:rsidR="00B63405">
        <w:rPr>
          <w:i/>
          <w:iCs/>
        </w:rPr>
        <w:t xml:space="preserve"> </w:t>
      </w:r>
      <w:hyperlink r:id="rId22" w:history="1">
        <w:r w:rsidR="00BB476D" w:rsidRPr="00234B64">
          <w:rPr>
            <w:rStyle w:val="Hyperlink"/>
            <w:b/>
          </w:rPr>
          <w:t>https://emaryland.buyspeed.com/bso/</w:t>
        </w:r>
      </w:hyperlink>
      <w:r w:rsidR="002C123B">
        <w:t xml:space="preserve">and </w:t>
      </w:r>
      <w:r w:rsidR="00500CB9">
        <w:t xml:space="preserve">the </w:t>
      </w:r>
      <w:r w:rsidR="00821204">
        <w:t>DHR</w:t>
      </w:r>
      <w:r w:rsidR="002C123B">
        <w:t xml:space="preserve"> web page,</w:t>
      </w:r>
      <w:hyperlink r:id="rId23" w:history="1">
        <w:r w:rsidRPr="00F42589">
          <w:rPr>
            <w:rStyle w:val="Hyperlink"/>
            <w:b/>
          </w:rPr>
          <w:t>www.dhr.state.md.us</w:t>
        </w:r>
      </w:hyperlink>
      <w:r>
        <w:t xml:space="preserve">.  </w:t>
      </w:r>
    </w:p>
    <w:p w:rsidR="00A10A06" w:rsidRPr="00182BD6" w:rsidRDefault="00A10A06" w:rsidP="00076E11">
      <w:pPr>
        <w:pStyle w:val="Heading2"/>
        <w:rPr>
          <w:i/>
        </w:rPr>
      </w:pPr>
      <w:bookmarkStart w:id="13" w:name="_Toc364776555"/>
      <w:bookmarkStart w:id="14" w:name="_Toc382901623"/>
      <w:r w:rsidRPr="00182BD6">
        <w:t>E</w:t>
      </w:r>
      <w:r w:rsidR="00485502" w:rsidRPr="00182BD6">
        <w:t>lectronic Procurement Authorization</w:t>
      </w:r>
      <w:bookmarkEnd w:id="13"/>
      <w:bookmarkEnd w:id="14"/>
    </w:p>
    <w:p w:rsidR="00027664" w:rsidRPr="00027664" w:rsidRDefault="00027664" w:rsidP="00F2528E">
      <w:pPr>
        <w:pStyle w:val="NormalTNR"/>
        <w:numPr>
          <w:ilvl w:val="0"/>
          <w:numId w:val="36"/>
        </w:numPr>
      </w:pPr>
      <w:r w:rsidRPr="00027664">
        <w:t xml:space="preserve">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(e.g. </w:t>
      </w:r>
      <w:r w:rsidRPr="00B63405">
        <w:t>eMaryland</w:t>
      </w:r>
      <w:r w:rsidR="008C5009" w:rsidRPr="00B63405">
        <w:t>M</w:t>
      </w:r>
      <w:r w:rsidRPr="00B63405">
        <w:t>arketplace.com</w:t>
      </w:r>
      <w:r w:rsidRPr="00027664">
        <w:t xml:space="preserve">), and electronic data interchange. </w:t>
      </w:r>
    </w:p>
    <w:p w:rsidR="00500CB9" w:rsidRDefault="00500CB9" w:rsidP="00500CB9">
      <w:pPr>
        <w:pStyle w:val="NormalTNR"/>
      </w:pPr>
    </w:p>
    <w:p w:rsidR="00027664" w:rsidRPr="00027664" w:rsidRDefault="00027664" w:rsidP="00AA2E78">
      <w:pPr>
        <w:pStyle w:val="NormalTNR"/>
        <w:numPr>
          <w:ilvl w:val="0"/>
          <w:numId w:val="267"/>
        </w:numPr>
        <w:spacing w:after="60"/>
      </w:pPr>
      <w:r w:rsidRPr="00027664">
        <w:t xml:space="preserve">The Procurement Officer may conduct the procurement using </w:t>
      </w:r>
      <w:r w:rsidR="007F3229" w:rsidRPr="007F3229">
        <w:rPr>
          <w:i/>
        </w:rPr>
        <w:t>e-Maryland Marketplace</w:t>
      </w:r>
      <w:r w:rsidR="000D227B">
        <w:t xml:space="preserve">, </w:t>
      </w:r>
      <w:r w:rsidR="00821204">
        <w:t>DHR</w:t>
      </w:r>
      <w:r w:rsidR="000D227B">
        <w:t xml:space="preserve"> web page</w:t>
      </w:r>
      <w:r w:rsidRPr="00027664">
        <w:t xml:space="preserve">, e-mail or facsimile to issue: </w:t>
      </w:r>
    </w:p>
    <w:p w:rsidR="00027664" w:rsidRPr="00027664" w:rsidRDefault="00027664" w:rsidP="00F560C8">
      <w:pPr>
        <w:pStyle w:val="NormalTNR"/>
        <w:numPr>
          <w:ilvl w:val="0"/>
          <w:numId w:val="268"/>
        </w:numPr>
        <w:tabs>
          <w:tab w:val="left" w:pos="1440"/>
        </w:tabs>
      </w:pPr>
      <w:r w:rsidRPr="00027664">
        <w:t>the solicitat</w:t>
      </w:r>
      <w:r w:rsidR="000D227B">
        <w:t>ion (e.g. the RFP)</w:t>
      </w:r>
      <w:r w:rsidRPr="00027664">
        <w:t xml:space="preserve">; </w:t>
      </w:r>
    </w:p>
    <w:p w:rsidR="00027664" w:rsidRPr="00027664" w:rsidRDefault="00027664" w:rsidP="00F560C8">
      <w:pPr>
        <w:pStyle w:val="NormalTNR"/>
        <w:numPr>
          <w:ilvl w:val="0"/>
          <w:numId w:val="268"/>
        </w:numPr>
        <w:tabs>
          <w:tab w:val="left" w:pos="1440"/>
        </w:tabs>
      </w:pPr>
      <w:r w:rsidRPr="00027664">
        <w:t xml:space="preserve">any amendments; </w:t>
      </w:r>
    </w:p>
    <w:p w:rsidR="00027664" w:rsidRPr="00027664" w:rsidRDefault="00027664" w:rsidP="00F560C8">
      <w:pPr>
        <w:pStyle w:val="NormalTNR"/>
        <w:numPr>
          <w:ilvl w:val="0"/>
          <w:numId w:val="268"/>
        </w:numPr>
        <w:tabs>
          <w:tab w:val="left" w:pos="1440"/>
        </w:tabs>
      </w:pPr>
      <w:r w:rsidRPr="00027664">
        <w:t xml:space="preserve">pre-proposal conference documents; </w:t>
      </w:r>
    </w:p>
    <w:p w:rsidR="00027664" w:rsidRPr="00027664" w:rsidRDefault="00027664" w:rsidP="00F560C8">
      <w:pPr>
        <w:pStyle w:val="NormalTNR"/>
        <w:numPr>
          <w:ilvl w:val="0"/>
          <w:numId w:val="268"/>
        </w:numPr>
        <w:tabs>
          <w:tab w:val="left" w:pos="1440"/>
        </w:tabs>
      </w:pPr>
      <w:r w:rsidRPr="00027664">
        <w:t xml:space="preserve">questions and responses; </w:t>
      </w:r>
    </w:p>
    <w:p w:rsidR="00027664" w:rsidRPr="00027664" w:rsidRDefault="00027664" w:rsidP="00F560C8">
      <w:pPr>
        <w:pStyle w:val="NormalTNR"/>
        <w:numPr>
          <w:ilvl w:val="0"/>
          <w:numId w:val="268"/>
        </w:numPr>
        <w:tabs>
          <w:tab w:val="left" w:pos="1440"/>
        </w:tabs>
      </w:pPr>
      <w:r w:rsidRPr="00027664">
        <w:t xml:space="preserve">communications regarding the solicitation or proposal to any Offeror including requests for clarification, explanation, or removal of elements of an Offeror's Proposal deemed not acceptable; </w:t>
      </w:r>
    </w:p>
    <w:p w:rsidR="00027664" w:rsidRPr="00027664" w:rsidRDefault="00027664" w:rsidP="00F560C8">
      <w:pPr>
        <w:pStyle w:val="NormalTNR"/>
        <w:numPr>
          <w:ilvl w:val="0"/>
          <w:numId w:val="268"/>
        </w:numPr>
        <w:tabs>
          <w:tab w:val="left" w:pos="1440"/>
        </w:tabs>
      </w:pPr>
      <w:r w:rsidRPr="00027664">
        <w:t xml:space="preserve">notices of award selection or non-selection; and </w:t>
      </w:r>
    </w:p>
    <w:p w:rsidR="00027664" w:rsidRPr="00027664" w:rsidRDefault="00027664" w:rsidP="00F560C8">
      <w:pPr>
        <w:pStyle w:val="NormalTNR"/>
        <w:numPr>
          <w:ilvl w:val="0"/>
          <w:numId w:val="268"/>
        </w:numPr>
        <w:tabs>
          <w:tab w:val="left" w:pos="1440"/>
        </w:tabs>
      </w:pPr>
      <w:r w:rsidRPr="00027664">
        <w:t xml:space="preserve">the Procurement Officer’s decision on any protest or Contract claim. </w:t>
      </w:r>
    </w:p>
    <w:p w:rsidR="00027664" w:rsidRPr="00027664" w:rsidRDefault="00027664" w:rsidP="003E396C">
      <w:pPr>
        <w:pStyle w:val="NormalTNR"/>
      </w:pPr>
    </w:p>
    <w:p w:rsidR="00027664" w:rsidRPr="00027664" w:rsidRDefault="00027664" w:rsidP="00AA2E78">
      <w:pPr>
        <w:pStyle w:val="NormalTNR"/>
        <w:numPr>
          <w:ilvl w:val="0"/>
          <w:numId w:val="267"/>
        </w:numPr>
        <w:spacing w:after="60"/>
      </w:pPr>
      <w:r w:rsidRPr="00027664">
        <w:t>A</w:t>
      </w:r>
      <w:r w:rsidR="006D0841">
        <w:t>n</w:t>
      </w:r>
      <w:r w:rsidR="00B91AD0">
        <w:t xml:space="preserve"> </w:t>
      </w:r>
      <w:r w:rsidRPr="00027664">
        <w:t xml:space="preserve">Offeror or potential Offeror may use e-mail or facsimile to: </w:t>
      </w:r>
    </w:p>
    <w:p w:rsidR="00027664" w:rsidRPr="00027664" w:rsidRDefault="00027664" w:rsidP="00F560C8">
      <w:pPr>
        <w:pStyle w:val="NormalTNR"/>
        <w:numPr>
          <w:ilvl w:val="0"/>
          <w:numId w:val="269"/>
        </w:numPr>
      </w:pPr>
      <w:r w:rsidRPr="00027664">
        <w:t xml:space="preserve">ask questions regarding the solicitation; </w:t>
      </w:r>
    </w:p>
    <w:p w:rsidR="00027664" w:rsidRPr="00027664" w:rsidRDefault="00027664" w:rsidP="00F560C8">
      <w:pPr>
        <w:pStyle w:val="NormalTNR"/>
        <w:numPr>
          <w:ilvl w:val="0"/>
          <w:numId w:val="269"/>
        </w:numPr>
      </w:pPr>
      <w:r w:rsidRPr="00027664">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027664" w:rsidRPr="00027664" w:rsidRDefault="00027664" w:rsidP="00F560C8">
      <w:pPr>
        <w:pStyle w:val="NormalTNR"/>
        <w:numPr>
          <w:ilvl w:val="0"/>
          <w:numId w:val="269"/>
        </w:numPr>
      </w:pPr>
      <w:r w:rsidRPr="00027664">
        <w:t xml:space="preserve">request a debriefing; or </w:t>
      </w:r>
    </w:p>
    <w:p w:rsidR="00027664" w:rsidRPr="00027664" w:rsidRDefault="00027664" w:rsidP="00F560C8">
      <w:pPr>
        <w:pStyle w:val="NormalTNR"/>
        <w:numPr>
          <w:ilvl w:val="0"/>
          <w:numId w:val="269"/>
        </w:numPr>
      </w:pPr>
      <w:r w:rsidRPr="00027664">
        <w:t>su</w:t>
      </w:r>
      <w:r w:rsidR="00500CB9">
        <w:t>bmit a “</w:t>
      </w:r>
      <w:r w:rsidRPr="00027664">
        <w:t xml:space="preserve">No </w:t>
      </w:r>
      <w:r w:rsidR="00B91AD0">
        <w:t>Proposal</w:t>
      </w:r>
      <w:r>
        <w:t>”</w:t>
      </w:r>
      <w:r w:rsidR="00500CB9">
        <w:t xml:space="preserve"> </w:t>
      </w:r>
      <w:r>
        <w:t>response</w:t>
      </w:r>
      <w:r w:rsidRPr="00027664">
        <w:t xml:space="preserve"> to the solicitation. </w:t>
      </w:r>
    </w:p>
    <w:p w:rsidR="00027664" w:rsidRPr="00027664" w:rsidRDefault="00027664" w:rsidP="003E396C">
      <w:pPr>
        <w:pStyle w:val="NormalTNR"/>
      </w:pPr>
    </w:p>
    <w:p w:rsidR="00027664" w:rsidRPr="00027664" w:rsidRDefault="00027664" w:rsidP="00F560C8">
      <w:pPr>
        <w:pStyle w:val="NormalTNR"/>
        <w:numPr>
          <w:ilvl w:val="0"/>
          <w:numId w:val="267"/>
        </w:numPr>
      </w:pPr>
      <w:r w:rsidRPr="00027664">
        <w:t xml:space="preserve">The Procurement Officer, the State Project Manager and the Contractor may conduct day-to-day Contract administration, except as outlined in </w:t>
      </w:r>
      <w:r w:rsidR="006D0841">
        <w:t>S</w:t>
      </w:r>
      <w:r w:rsidRPr="00027664">
        <w:t xml:space="preserve">ection B of this subsection utilizing e-mail, facsimile or other electronic means if authorized by the Procurement Officer or State Project Manager. </w:t>
      </w:r>
    </w:p>
    <w:p w:rsidR="00027664" w:rsidRPr="00027664" w:rsidRDefault="00027664" w:rsidP="00B714E2">
      <w:pPr>
        <w:pStyle w:val="NormalTNR"/>
        <w:ind w:left="720" w:hanging="360"/>
      </w:pPr>
    </w:p>
    <w:p w:rsidR="00027664" w:rsidRPr="00027664" w:rsidRDefault="00027664" w:rsidP="00AA2E78">
      <w:pPr>
        <w:pStyle w:val="NormalTNR"/>
        <w:numPr>
          <w:ilvl w:val="0"/>
          <w:numId w:val="36"/>
        </w:numPr>
        <w:spacing w:after="60"/>
      </w:pPr>
      <w:r w:rsidRPr="00027664">
        <w:t xml:space="preserve">The following transactions related to this procurement and any Contract awarded pursuant to it are </w:t>
      </w:r>
      <w:r w:rsidRPr="00027664">
        <w:rPr>
          <w:i/>
          <w:iCs/>
        </w:rPr>
        <w:t xml:space="preserve">not authorized </w:t>
      </w:r>
      <w:r w:rsidRPr="00027664">
        <w:t xml:space="preserve">to be conducted by electronic means: </w:t>
      </w:r>
    </w:p>
    <w:p w:rsidR="00027664" w:rsidRPr="00027664" w:rsidRDefault="00027664" w:rsidP="00F560C8">
      <w:pPr>
        <w:pStyle w:val="NormalTNR"/>
        <w:numPr>
          <w:ilvl w:val="0"/>
          <w:numId w:val="270"/>
        </w:numPr>
      </w:pPr>
      <w:r w:rsidRPr="00027664">
        <w:t xml:space="preserve">submission of initial proposals; </w:t>
      </w:r>
    </w:p>
    <w:p w:rsidR="00027664" w:rsidRPr="00027664" w:rsidRDefault="00027664" w:rsidP="00F560C8">
      <w:pPr>
        <w:pStyle w:val="NormalTNR"/>
        <w:numPr>
          <w:ilvl w:val="0"/>
          <w:numId w:val="270"/>
        </w:numPr>
      </w:pPr>
      <w:r w:rsidRPr="00027664">
        <w:t xml:space="preserve">filing of protests; </w:t>
      </w:r>
    </w:p>
    <w:p w:rsidR="00027664" w:rsidRPr="00027664" w:rsidRDefault="00027664" w:rsidP="00F560C8">
      <w:pPr>
        <w:pStyle w:val="NormalTNR"/>
        <w:numPr>
          <w:ilvl w:val="0"/>
          <w:numId w:val="270"/>
        </w:numPr>
      </w:pPr>
      <w:r w:rsidRPr="00027664">
        <w:t xml:space="preserve">filing of Contract claims; </w:t>
      </w:r>
    </w:p>
    <w:p w:rsidR="00027664" w:rsidRPr="00027664" w:rsidRDefault="00027664" w:rsidP="00F560C8">
      <w:pPr>
        <w:pStyle w:val="NormalTNR"/>
        <w:numPr>
          <w:ilvl w:val="0"/>
          <w:numId w:val="270"/>
        </w:numPr>
      </w:pPr>
      <w:r w:rsidRPr="00027664">
        <w:t>submissio</w:t>
      </w:r>
      <w:r w:rsidR="006E0E42">
        <w:t>n of documents determined by DHR</w:t>
      </w:r>
      <w:r w:rsidRPr="00027664">
        <w:t xml:space="preserve"> to require original signatures</w:t>
      </w:r>
      <w:r w:rsidR="00086CE6">
        <w:t>,</w:t>
      </w:r>
      <w:r w:rsidRPr="00027664">
        <w:t xml:space="preserve"> e.g. Contract execution, Contract modifications, etc</w:t>
      </w:r>
      <w:r w:rsidR="00086CE6">
        <w:t>.</w:t>
      </w:r>
      <w:r w:rsidRPr="00027664">
        <w:t xml:space="preserve">); or </w:t>
      </w:r>
    </w:p>
    <w:p w:rsidR="00027664" w:rsidRPr="00027664" w:rsidRDefault="00027664" w:rsidP="00F560C8">
      <w:pPr>
        <w:pStyle w:val="NormalTNR"/>
        <w:numPr>
          <w:ilvl w:val="0"/>
          <w:numId w:val="270"/>
        </w:numPr>
      </w:pPr>
      <w:r w:rsidRPr="00027664">
        <w:t xml:space="preserve">any transaction, submission, or communication where the Procurement Officer has specifically directed that </w:t>
      </w:r>
      <w:r w:rsidR="006D0841">
        <w:t>a response from the Contractor o</w:t>
      </w:r>
      <w:r w:rsidRPr="00027664">
        <w:t xml:space="preserve">r Offeror be provided in writing or hard copy. </w:t>
      </w:r>
    </w:p>
    <w:p w:rsidR="00027664" w:rsidRPr="00027664" w:rsidRDefault="00027664" w:rsidP="003E396C">
      <w:pPr>
        <w:pStyle w:val="NormalTNR"/>
      </w:pPr>
    </w:p>
    <w:p w:rsidR="00027664" w:rsidRPr="00027664" w:rsidRDefault="00027664" w:rsidP="00500CB9">
      <w:pPr>
        <w:pStyle w:val="NormalTNR"/>
        <w:numPr>
          <w:ilvl w:val="0"/>
          <w:numId w:val="36"/>
        </w:numPr>
      </w:pPr>
      <w:r w:rsidRPr="00027664">
        <w:t>Any facsimile or electronic mail transmission is only authorized to the facsimile numbers or electronic mail addresses for the identified person(s) as provided in the RFP, the Contract, or at the direction from the Procurement Officer or State Project Manager.</w:t>
      </w:r>
    </w:p>
    <w:p w:rsidR="00C56D59" w:rsidRPr="00182BD6" w:rsidRDefault="00C56D59" w:rsidP="00076E11">
      <w:pPr>
        <w:pStyle w:val="Heading2"/>
      </w:pPr>
      <w:bookmarkStart w:id="15" w:name="_Toc364776556"/>
      <w:bookmarkStart w:id="16" w:name="_Toc382901624"/>
      <w:r w:rsidRPr="00182BD6">
        <w:t>Questions and Inquiries</w:t>
      </w:r>
      <w:bookmarkEnd w:id="15"/>
      <w:bookmarkEnd w:id="16"/>
    </w:p>
    <w:p w:rsidR="00EC17C5" w:rsidRPr="00D358DD" w:rsidRDefault="00EC17C5" w:rsidP="00EC17C5">
      <w:pPr>
        <w:pStyle w:val="NormalTNR"/>
        <w:spacing w:after="120"/>
      </w:pPr>
      <w:r w:rsidRPr="000876FA">
        <w:t xml:space="preserve">All questions </w:t>
      </w:r>
      <w:r w:rsidR="00FD311F">
        <w:t>shall</w:t>
      </w:r>
      <w:r w:rsidR="00B91AD0">
        <w:t xml:space="preserve"> </w:t>
      </w:r>
      <w:r w:rsidRPr="000876FA">
        <w:t>be submitted to the Procurement Officer</w:t>
      </w:r>
      <w:r w:rsidR="00DB6970">
        <w:t xml:space="preserve"> only, preferably via email.</w:t>
      </w:r>
      <w:r>
        <w:t xml:space="preserve">  A</w:t>
      </w:r>
      <w:r w:rsidRPr="00D358DD">
        <w:t xml:space="preserve">nswers </w:t>
      </w:r>
      <w:r>
        <w:t xml:space="preserve">applicable </w:t>
      </w:r>
      <w:r w:rsidRPr="00D358DD">
        <w:t xml:space="preserve">to </w:t>
      </w:r>
      <w:r>
        <w:t xml:space="preserve">all </w:t>
      </w:r>
      <w:r w:rsidR="0081785F">
        <w:t>Offerors</w:t>
      </w:r>
      <w:r w:rsidR="00B91AD0">
        <w:t xml:space="preserve"> </w:t>
      </w:r>
      <w:r w:rsidRPr="00D358DD">
        <w:t xml:space="preserve">will be distributed to all </w:t>
      </w:r>
      <w:r w:rsidR="0081785F">
        <w:t>Offerors</w:t>
      </w:r>
      <w:r w:rsidRPr="00D358DD">
        <w:t xml:space="preserve"> who are known to have received a copy of the RFP</w:t>
      </w:r>
      <w:r w:rsidR="001D5A55">
        <w:t xml:space="preserve">, </w:t>
      </w:r>
      <w:r w:rsidR="0081785F">
        <w:t xml:space="preserve">posted on the Department’s website and </w:t>
      </w:r>
      <w:r w:rsidR="0081785F" w:rsidRPr="0081785F">
        <w:rPr>
          <w:i/>
        </w:rPr>
        <w:t>eMaryland Marketplace</w:t>
      </w:r>
      <w:r w:rsidRPr="00D358DD">
        <w:t>.</w:t>
      </w:r>
    </w:p>
    <w:p w:rsidR="00EC17C5" w:rsidRPr="000876FA" w:rsidRDefault="00EC17C5" w:rsidP="00EC17C5">
      <w:pPr>
        <w:pStyle w:val="NormalTNR"/>
        <w:spacing w:after="120"/>
      </w:pPr>
      <w:r w:rsidRPr="000876FA">
        <w:t>Answers can be considered final and binding only when they have been answered in writing by the State. </w:t>
      </w:r>
    </w:p>
    <w:p w:rsidR="00C56D59" w:rsidRDefault="00C56D59" w:rsidP="003E396C">
      <w:pPr>
        <w:pStyle w:val="NormalTNR"/>
      </w:pPr>
      <w:r>
        <w:t>Should a potential Offeror identify alleged ambiguities in the specifications or Contract provisions included in the RFP, or should there be doubt as to the meaning or intent of any section or subsection herein, the potential Offeror</w:t>
      </w:r>
      <w:r w:rsidR="008B4084">
        <w:t xml:space="preserve"> </w:t>
      </w:r>
      <w:r w:rsidR="003C3A16">
        <w:t>shall</w:t>
      </w:r>
      <w:r>
        <w:t xml:space="preserve"> request clarification from the Procurement Officer prior to the Proposal due date.</w:t>
      </w:r>
      <w:r w:rsidR="00445B4F">
        <w:t xml:space="preserve">  Failure to do so may prevent consideration of a future protest (see COMAR 21.10.02.03).</w:t>
      </w:r>
    </w:p>
    <w:p w:rsidR="00C56D59" w:rsidRPr="00182BD6" w:rsidRDefault="00C56D59" w:rsidP="00076E11">
      <w:pPr>
        <w:pStyle w:val="Heading2"/>
      </w:pPr>
      <w:bookmarkStart w:id="17" w:name="_Toc364776557"/>
      <w:bookmarkStart w:id="18" w:name="_Toc382901625"/>
      <w:r w:rsidRPr="00182BD6">
        <w:t>Closing Date</w:t>
      </w:r>
      <w:bookmarkEnd w:id="17"/>
      <w:bookmarkEnd w:id="18"/>
    </w:p>
    <w:p w:rsidR="0081785F" w:rsidRPr="00075FE2" w:rsidRDefault="0081785F" w:rsidP="0081785F">
      <w:pPr>
        <w:pStyle w:val="NormalTNR"/>
        <w:spacing w:after="120"/>
      </w:pPr>
      <w:r w:rsidRPr="00075FE2">
        <w:t>Proposal</w:t>
      </w:r>
      <w:r w:rsidR="00DD488B" w:rsidRPr="00075FE2">
        <w:t xml:space="preserve">s are </w:t>
      </w:r>
      <w:r w:rsidR="00DD488B" w:rsidRPr="0079469D">
        <w:t xml:space="preserve">due to the Procurement Officer no later </w:t>
      </w:r>
      <w:r w:rsidR="007D16D6" w:rsidRPr="007D16D6">
        <w:t>than</w:t>
      </w:r>
      <w:r w:rsidR="007D16D6">
        <w:t xml:space="preserve"> June</w:t>
      </w:r>
      <w:r w:rsidR="007D16D6" w:rsidRPr="007D16D6">
        <w:t xml:space="preserve"> 20, 2014</w:t>
      </w:r>
      <w:r w:rsidR="007D16D6">
        <w:t xml:space="preserve"> at 4 p.m.  </w:t>
      </w:r>
      <w:r w:rsidR="00500CB9">
        <w:t xml:space="preserve">(ref. </w:t>
      </w:r>
      <w:r w:rsidR="00ED1582" w:rsidRPr="0079469D">
        <w:rPr>
          <w:b/>
        </w:rPr>
        <w:t>Key Information Summary Sheet</w:t>
      </w:r>
      <w:r w:rsidR="00500CB9">
        <w:rPr>
          <w:b/>
        </w:rPr>
        <w:t>)</w:t>
      </w:r>
      <w:r w:rsidR="00DD488B" w:rsidRPr="0079469D">
        <w:t xml:space="preserve">. </w:t>
      </w:r>
      <w:r w:rsidRPr="0079469D">
        <w:t xml:space="preserve"> Requests</w:t>
      </w:r>
      <w:r w:rsidRPr="00075FE2">
        <w:t xml:space="preserve"> for extension of this date or time will not be granted. Offerors mailing </w:t>
      </w:r>
      <w:r w:rsidR="00DD488B" w:rsidRPr="00075FE2">
        <w:t>P</w:t>
      </w:r>
      <w:r w:rsidRPr="00075FE2">
        <w:t xml:space="preserve">roposals </w:t>
      </w:r>
      <w:r w:rsidR="00FD311F">
        <w:t>shall</w:t>
      </w:r>
      <w:r w:rsidR="00B91AD0">
        <w:t xml:space="preserve"> </w:t>
      </w:r>
      <w:r w:rsidRPr="00075FE2">
        <w:t xml:space="preserve">allow sufficient mail delivery time to ensure timely receipt by the Procurement Officer. Except as provided in COMAR 21.05.03.02, </w:t>
      </w:r>
      <w:r w:rsidR="00DD488B" w:rsidRPr="00075FE2">
        <w:t>P</w:t>
      </w:r>
      <w:r w:rsidRPr="00075FE2">
        <w:t>roposals or unsolicited amendments to Proposals received by the Procurement Officer after the due date and time will not be considered.</w:t>
      </w:r>
    </w:p>
    <w:p w:rsidR="0081785F" w:rsidRPr="00075FE2" w:rsidRDefault="0081785F" w:rsidP="0081785F">
      <w:pPr>
        <w:pStyle w:val="NormalTNR"/>
        <w:spacing w:after="120"/>
      </w:pPr>
      <w:r w:rsidRPr="00075FE2">
        <w:t>Proposals may be modified or withdrawn by written notice received by the Procurement Officer before the time and date set forth in this section for receipt of Proposals.</w:t>
      </w:r>
    </w:p>
    <w:p w:rsidR="00C56D59" w:rsidRPr="00075FE2" w:rsidRDefault="00853440" w:rsidP="003E396C">
      <w:pPr>
        <w:pStyle w:val="NormalTNR"/>
        <w:rPr>
          <w:b/>
          <w:color w:val="000000" w:themeColor="text1"/>
        </w:rPr>
      </w:pPr>
      <w:r w:rsidRPr="00CB5F66">
        <w:rPr>
          <w:b/>
        </w:rPr>
        <w:t>Oral, electronic mail or facsimile Proposals will not be accepted.</w:t>
      </w:r>
    </w:p>
    <w:p w:rsidR="00ED1B23" w:rsidRPr="00182BD6" w:rsidRDefault="00ED1B23" w:rsidP="00076E11">
      <w:pPr>
        <w:pStyle w:val="Heading2"/>
      </w:pPr>
      <w:bookmarkStart w:id="19" w:name="_Toc364776558"/>
      <w:bookmarkStart w:id="20" w:name="_Toc382901626"/>
      <w:r w:rsidRPr="00182BD6">
        <w:t>No</w:t>
      </w:r>
      <w:r w:rsidR="00500CB9">
        <w:t xml:space="preserve"> </w:t>
      </w:r>
      <w:r w:rsidR="00AE51F1" w:rsidRPr="00AE51F1">
        <w:t xml:space="preserve">Proposal </w:t>
      </w:r>
      <w:r w:rsidR="00027664" w:rsidRPr="00182BD6">
        <w:t>Statement</w:t>
      </w:r>
      <w:bookmarkEnd w:id="19"/>
      <w:bookmarkEnd w:id="20"/>
    </w:p>
    <w:p w:rsidR="00ED1B23" w:rsidRPr="00ED1B23" w:rsidRDefault="00ED1B23" w:rsidP="003E396C">
      <w:pPr>
        <w:pStyle w:val="NormalTNR"/>
      </w:pPr>
      <w:r w:rsidRPr="00977CAE">
        <w:t xml:space="preserve">Offerors not responding to this solicitation are requested to complete and submit the Notice to </w:t>
      </w:r>
      <w:r w:rsidR="002156BC">
        <w:t>Vendor</w:t>
      </w:r>
      <w:r w:rsidR="00280DAB">
        <w:t>s</w:t>
      </w:r>
      <w:r w:rsidRPr="00977CAE">
        <w:t>/Contractors form that includes the company information a</w:t>
      </w:r>
      <w:r w:rsidR="00C34386">
        <w:t xml:space="preserve">nd the reason for not responding, </w:t>
      </w:r>
      <w:r w:rsidR="0081785F">
        <w:t>e.g</w:t>
      </w:r>
      <w:r w:rsidRPr="00977CAE">
        <w:t>.</w:t>
      </w:r>
      <w:r w:rsidR="00ED1582">
        <w:t>,</w:t>
      </w:r>
      <w:r w:rsidRPr="00977CAE">
        <w:t xml:space="preserve"> too busy, cannot meet mandatory requirements</w:t>
      </w:r>
      <w:r w:rsidR="00086CE6">
        <w:t>, etc</w:t>
      </w:r>
      <w:r w:rsidRPr="00977CAE">
        <w:t>. This form is located immediat</w:t>
      </w:r>
      <w:r w:rsidR="006E0E42">
        <w:t>ely after the Key Information Summary Sheet.</w:t>
      </w:r>
    </w:p>
    <w:p w:rsidR="00C56D59" w:rsidRPr="00182BD6" w:rsidRDefault="00C56D59" w:rsidP="00076E11">
      <w:pPr>
        <w:pStyle w:val="Heading2"/>
      </w:pPr>
      <w:bookmarkStart w:id="21" w:name="_Toc364776559"/>
      <w:bookmarkStart w:id="22" w:name="_Toc382901627"/>
      <w:r w:rsidRPr="00182BD6">
        <w:t>Duration of Proposal Offer</w:t>
      </w:r>
      <w:bookmarkEnd w:id="21"/>
      <w:bookmarkEnd w:id="22"/>
    </w:p>
    <w:p w:rsidR="00C56D59" w:rsidRDefault="00C56D59" w:rsidP="003E396C">
      <w:pPr>
        <w:pStyle w:val="NormalTNR"/>
      </w:pPr>
      <w:r>
        <w:t>The content of this RFP and the Proposal of the successful Offeror will be included by reference in any resulting Contract. All prices, terms and conditions in the Proposal sha</w:t>
      </w:r>
      <w:r w:rsidR="00E66E95">
        <w:t xml:space="preserve">ll remain fixed and valid for </w:t>
      </w:r>
      <w:r w:rsidR="00011467">
        <w:rPr>
          <w:b/>
        </w:rPr>
        <w:t>1</w:t>
      </w:r>
      <w:r w:rsidR="00856310">
        <w:rPr>
          <w:b/>
        </w:rPr>
        <w:t>8</w:t>
      </w:r>
      <w:r w:rsidR="00011467">
        <w:rPr>
          <w:b/>
        </w:rPr>
        <w:t>0</w:t>
      </w:r>
      <w:r w:rsidR="007134CF">
        <w:rPr>
          <w:b/>
        </w:rPr>
        <w:t xml:space="preserve"> </w:t>
      </w:r>
      <w:r>
        <w:t xml:space="preserve">days after the closing date for receipt of Proposals or the </w:t>
      </w:r>
      <w:r w:rsidR="003C4EBC">
        <w:t xml:space="preserve">closing </w:t>
      </w:r>
      <w:r>
        <w:t>date</w:t>
      </w:r>
      <w:r w:rsidR="003C4EBC">
        <w:t xml:space="preserve"> for receipt of</w:t>
      </w:r>
      <w:r w:rsidR="007134CF">
        <w:t xml:space="preserve"> </w:t>
      </w:r>
      <w:r>
        <w:t>Best and Final Offers</w:t>
      </w:r>
      <w:r w:rsidR="007134CF">
        <w:t xml:space="preserve"> </w:t>
      </w:r>
      <w:r w:rsidR="0081785F" w:rsidRPr="00FF0158">
        <w:t>(if requested), or the date any protest concerning this RFP is finally resolved</w:t>
      </w:r>
      <w:r>
        <w:t xml:space="preserve">.  This period may be extended by written mutual agreement between the Offeror and the requesting </w:t>
      </w:r>
      <w:r w:rsidR="0081785F">
        <w:t>Department</w:t>
      </w:r>
      <w:r>
        <w:t>.</w:t>
      </w:r>
      <w:r w:rsidR="00B91AD0">
        <w:t xml:space="preserve"> </w:t>
      </w:r>
      <w:r w:rsidR="00ED1582">
        <w:t>Any</w:t>
      </w:r>
      <w:r w:rsidR="00B91AD0">
        <w:t xml:space="preserve"> </w:t>
      </w:r>
      <w:r w:rsidR="006645A0">
        <w:t>Offeror</w:t>
      </w:r>
      <w:r w:rsidR="00B91AD0">
        <w:t xml:space="preserve"> </w:t>
      </w:r>
      <w:r w:rsidR="00ED1582">
        <w:t xml:space="preserve">opposing </w:t>
      </w:r>
      <w:r w:rsidR="006645A0">
        <w:t xml:space="preserve">the duration timeline </w:t>
      </w:r>
      <w:r w:rsidR="00FD311F">
        <w:t xml:space="preserve">shall </w:t>
      </w:r>
      <w:r w:rsidR="006645A0">
        <w:t xml:space="preserve">send a letter to the </w:t>
      </w:r>
      <w:r w:rsidR="00856310">
        <w:t>Procurement Officer</w:t>
      </w:r>
      <w:r w:rsidR="006645A0">
        <w:t xml:space="preserve"> stating </w:t>
      </w:r>
      <w:r w:rsidR="00856310">
        <w:t>the reasons.</w:t>
      </w:r>
    </w:p>
    <w:p w:rsidR="00C56D59" w:rsidRPr="00182BD6" w:rsidRDefault="00C56D59" w:rsidP="00076E11">
      <w:pPr>
        <w:pStyle w:val="Heading2"/>
      </w:pPr>
      <w:bookmarkStart w:id="23" w:name="_Toc364776560"/>
      <w:bookmarkStart w:id="24" w:name="_Toc382901628"/>
      <w:r w:rsidRPr="00182BD6">
        <w:t>State Project Manager</w:t>
      </w:r>
      <w:bookmarkEnd w:id="23"/>
      <w:bookmarkEnd w:id="24"/>
    </w:p>
    <w:p w:rsidR="0031158F" w:rsidRDefault="00C56D59" w:rsidP="004B6242">
      <w:pPr>
        <w:pStyle w:val="NormalTNR"/>
      </w:pPr>
      <w:r>
        <w:t>The State Project Manager for this Contract is:</w:t>
      </w:r>
    </w:p>
    <w:p w:rsidR="00AA2E78" w:rsidRPr="00AA2E78" w:rsidRDefault="0031158F" w:rsidP="004B6242">
      <w:pPr>
        <w:pStyle w:val="NormalTNR"/>
        <w:rPr>
          <w:b/>
        </w:rPr>
      </w:pPr>
      <w:r w:rsidRPr="00AA2E78">
        <w:rPr>
          <w:b/>
        </w:rPr>
        <w:t>Joe May</w:t>
      </w:r>
    </w:p>
    <w:p w:rsidR="0031158F" w:rsidRDefault="0031158F" w:rsidP="004B6242">
      <w:pPr>
        <w:pStyle w:val="NormalTNR"/>
      </w:pPr>
      <w:r>
        <w:t>E</w:t>
      </w:r>
      <w:r w:rsidR="000B7139">
        <w:t xml:space="preserve">lectronic </w:t>
      </w:r>
      <w:r w:rsidR="00AA2E78">
        <w:t>Benefits Transfer</w:t>
      </w:r>
      <w:r>
        <w:t xml:space="preserve"> Director</w:t>
      </w:r>
    </w:p>
    <w:p w:rsidR="0031158F" w:rsidRPr="004A26F7" w:rsidRDefault="0031158F" w:rsidP="004B6242">
      <w:pPr>
        <w:pStyle w:val="NormalTNR"/>
      </w:pPr>
      <w:r w:rsidRPr="004A26F7">
        <w:t>Department of Human Resources</w:t>
      </w:r>
    </w:p>
    <w:p w:rsidR="0031158F" w:rsidRPr="004A26F7" w:rsidRDefault="0031158F" w:rsidP="004B6242">
      <w:pPr>
        <w:pStyle w:val="NormalTNR"/>
      </w:pPr>
      <w:r w:rsidRPr="004A26F7">
        <w:t>Office of Technology for Human Services</w:t>
      </w:r>
    </w:p>
    <w:p w:rsidR="0031158F" w:rsidRPr="004A26F7" w:rsidRDefault="009A08D7" w:rsidP="004B6242">
      <w:pPr>
        <w:pStyle w:val="NormalTNR"/>
      </w:pPr>
      <w:r>
        <w:t>1100 Eastern B</w:t>
      </w:r>
      <w:r w:rsidR="00BB075C">
        <w:t>ou</w:t>
      </w:r>
      <w:r>
        <w:t>l</w:t>
      </w:r>
      <w:r w:rsidR="00BB075C">
        <w:t>e</w:t>
      </w:r>
      <w:r>
        <w:t>v</w:t>
      </w:r>
      <w:r w:rsidR="00BB075C">
        <w:t>ar</w:t>
      </w:r>
      <w:r>
        <w:t>d</w:t>
      </w:r>
    </w:p>
    <w:p w:rsidR="00C56D59" w:rsidRDefault="0031158F" w:rsidP="004B6242">
      <w:pPr>
        <w:pStyle w:val="NormalTNR"/>
      </w:pPr>
      <w:r w:rsidRPr="004A26F7">
        <w:t>Essex, MD 21221</w:t>
      </w:r>
    </w:p>
    <w:p w:rsidR="00856310" w:rsidRDefault="00856310" w:rsidP="00856310">
      <w:pPr>
        <w:pStyle w:val="NormalTNR"/>
      </w:pPr>
      <w:r w:rsidRPr="0031158F">
        <w:t>Office: 410-238-3563</w:t>
      </w:r>
      <w:r w:rsidRPr="0031158F">
        <w:br/>
        <w:t>Fax: 410-238-3569</w:t>
      </w:r>
    </w:p>
    <w:p w:rsidR="00856310" w:rsidRDefault="000A16F5" w:rsidP="00856310">
      <w:pPr>
        <w:pStyle w:val="NormalTNR"/>
      </w:pPr>
      <w:hyperlink r:id="rId24" w:history="1">
        <w:r w:rsidR="00ED1582" w:rsidRPr="009713FA">
          <w:rPr>
            <w:rStyle w:val="Hyperlink"/>
          </w:rPr>
          <w:t>joe.may@maryland.gov</w:t>
        </w:r>
      </w:hyperlink>
    </w:p>
    <w:p w:rsidR="00ED1582" w:rsidRDefault="00ED1582" w:rsidP="00856310">
      <w:pPr>
        <w:pStyle w:val="NormalTNR"/>
      </w:pPr>
    </w:p>
    <w:p w:rsidR="00306262" w:rsidRDefault="00C56D59" w:rsidP="004B6242">
      <w:pPr>
        <w:pStyle w:val="NormalTNR"/>
      </w:pPr>
      <w:r w:rsidRPr="00977CAE">
        <w:t xml:space="preserve">After Contract award, this person will serve as the </w:t>
      </w:r>
      <w:r w:rsidR="00ED1B23" w:rsidRPr="00977CAE">
        <w:rPr>
          <w:u w:val="single"/>
        </w:rPr>
        <w:t>primary</w:t>
      </w:r>
      <w:r w:rsidRPr="00977CAE">
        <w:rPr>
          <w:u w:val="single"/>
        </w:rPr>
        <w:t xml:space="preserve"> point of contact</w:t>
      </w:r>
      <w:r w:rsidRPr="00977CAE">
        <w:t xml:space="preserve"> for the Contractor in regards to the Contract resulting from this RFP.</w:t>
      </w:r>
      <w:r w:rsidR="00ED1B23" w:rsidRPr="00977CAE">
        <w:t xml:space="preserve">  However, for certain </w:t>
      </w:r>
      <w:r w:rsidR="00ED1582">
        <w:t>C</w:t>
      </w:r>
      <w:r w:rsidR="00ED1582" w:rsidRPr="00977CAE">
        <w:t xml:space="preserve">ontract </w:t>
      </w:r>
      <w:r w:rsidR="00ED1B23" w:rsidRPr="00977CAE">
        <w:t xml:space="preserve">related </w:t>
      </w:r>
      <w:r w:rsidR="007134CF" w:rsidRPr="00977CAE">
        <w:t>actions</w:t>
      </w:r>
      <w:r w:rsidR="007134CF">
        <w:t>;</w:t>
      </w:r>
      <w:r w:rsidR="00554054">
        <w:t xml:space="preserve"> the Procurement Officer may </w:t>
      </w:r>
      <w:r w:rsidR="00ED1B23" w:rsidRPr="00977CAE">
        <w:t>communicate with the Contractor.</w:t>
      </w:r>
      <w:r w:rsidR="00AA2E78">
        <w:t xml:space="preserve">  </w:t>
      </w:r>
      <w:r w:rsidR="00306262">
        <w:t xml:space="preserve">In the event the State Project Manager is unavailable for an extended period of time, the </w:t>
      </w:r>
      <w:r w:rsidR="00C34386">
        <w:t>s</w:t>
      </w:r>
      <w:r w:rsidR="00306262">
        <w:t xml:space="preserve">econdary </w:t>
      </w:r>
      <w:r w:rsidR="00C34386">
        <w:t>p</w:t>
      </w:r>
      <w:r w:rsidR="00306262">
        <w:t xml:space="preserve">oint of </w:t>
      </w:r>
      <w:r w:rsidR="00C34386">
        <w:t>c</w:t>
      </w:r>
      <w:r w:rsidR="00306262">
        <w:t>ontact is:</w:t>
      </w:r>
    </w:p>
    <w:p w:rsidR="0040388D" w:rsidRDefault="0040388D" w:rsidP="004B6242">
      <w:pPr>
        <w:pStyle w:val="NormalTNR"/>
      </w:pPr>
    </w:p>
    <w:p w:rsidR="00AA2E78" w:rsidRPr="00AA2E78" w:rsidRDefault="0040388D" w:rsidP="004B6242">
      <w:pPr>
        <w:pStyle w:val="NormalTNR"/>
        <w:rPr>
          <w:b/>
        </w:rPr>
      </w:pPr>
      <w:r w:rsidRPr="00AA2E78">
        <w:rPr>
          <w:b/>
        </w:rPr>
        <w:t>Kenyatta Powers</w:t>
      </w:r>
    </w:p>
    <w:p w:rsidR="00A4096C" w:rsidRPr="00A4096C" w:rsidRDefault="00A4096C" w:rsidP="004B6242">
      <w:pPr>
        <w:pStyle w:val="NormalTNR"/>
      </w:pPr>
      <w:r w:rsidRPr="00A4096C">
        <w:t xml:space="preserve">Chief Information Officer </w:t>
      </w:r>
    </w:p>
    <w:p w:rsidR="009B7825" w:rsidRPr="004A26F7" w:rsidRDefault="009B7825" w:rsidP="009B7825">
      <w:pPr>
        <w:pStyle w:val="NormalTNR"/>
      </w:pPr>
      <w:r w:rsidRPr="004A26F7">
        <w:t>Department of Human Resources</w:t>
      </w:r>
    </w:p>
    <w:p w:rsidR="00AC3836" w:rsidRPr="004A26F7" w:rsidRDefault="00AC3836" w:rsidP="004B6242">
      <w:pPr>
        <w:pStyle w:val="NormalTNR"/>
      </w:pPr>
      <w:r w:rsidRPr="004A26F7">
        <w:t>Office of Technology for Human Services</w:t>
      </w:r>
    </w:p>
    <w:p w:rsidR="00306262" w:rsidRPr="004A26F7" w:rsidRDefault="00306262" w:rsidP="004B6242">
      <w:pPr>
        <w:pStyle w:val="NormalTNR"/>
      </w:pPr>
      <w:r w:rsidRPr="004A26F7">
        <w:t>1100 Eastern B</w:t>
      </w:r>
      <w:r w:rsidR="006B28AA">
        <w:t>oulevard</w:t>
      </w:r>
    </w:p>
    <w:p w:rsidR="00306262" w:rsidRDefault="00306262" w:rsidP="004B6242">
      <w:pPr>
        <w:pStyle w:val="NormalTNR"/>
      </w:pPr>
      <w:r w:rsidRPr="004A26F7">
        <w:t>Essex, MD 21221</w:t>
      </w:r>
    </w:p>
    <w:p w:rsidR="00C34386" w:rsidRDefault="00C34386" w:rsidP="004B6242">
      <w:pPr>
        <w:pStyle w:val="NormalTNR"/>
      </w:pPr>
    </w:p>
    <w:p w:rsidR="00C34386" w:rsidRDefault="00C34386" w:rsidP="004B6242">
      <w:pPr>
        <w:pStyle w:val="NormalTNR"/>
      </w:pPr>
      <w:r>
        <w:t xml:space="preserve">The State Project Manager and </w:t>
      </w:r>
      <w:r w:rsidR="0096158E">
        <w:t>s</w:t>
      </w:r>
      <w:r>
        <w:t xml:space="preserve">econdary </w:t>
      </w:r>
      <w:r w:rsidR="0096158E">
        <w:t>p</w:t>
      </w:r>
      <w:r>
        <w:t xml:space="preserve">oint of </w:t>
      </w:r>
      <w:r w:rsidR="0096158E">
        <w:t>c</w:t>
      </w:r>
      <w:r>
        <w:t>ontact may be changed at any time by written notice to the Contractor.</w:t>
      </w:r>
    </w:p>
    <w:p w:rsidR="00C56D59" w:rsidRPr="00182BD6" w:rsidRDefault="00C56D59" w:rsidP="00076E11">
      <w:pPr>
        <w:pStyle w:val="Heading2"/>
      </w:pPr>
      <w:bookmarkStart w:id="25" w:name="_Toc364776561"/>
      <w:bookmarkStart w:id="26" w:name="_Toc382901629"/>
      <w:r w:rsidRPr="00182BD6">
        <w:t>Glossary of Terms</w:t>
      </w:r>
      <w:bookmarkEnd w:id="25"/>
      <w:bookmarkEnd w:id="26"/>
    </w:p>
    <w:tbl>
      <w:tblPr>
        <w:tblW w:w="9288" w:type="dxa"/>
        <w:tblLayout w:type="fixed"/>
        <w:tblLook w:val="0000"/>
      </w:tblPr>
      <w:tblGrid>
        <w:gridCol w:w="2358"/>
        <w:gridCol w:w="6930"/>
      </w:tblGrid>
      <w:tr w:rsidR="00846ED0" w:rsidRPr="00846ED0" w:rsidTr="00943DAC">
        <w:trPr>
          <w:cantSplit/>
          <w:tblHeader/>
        </w:trPr>
        <w:tc>
          <w:tcPr>
            <w:tcW w:w="2358" w:type="dxa"/>
          </w:tcPr>
          <w:p w:rsidR="00846ED0" w:rsidRPr="00846ED0" w:rsidRDefault="00846ED0" w:rsidP="00CC3FBF">
            <w:pPr>
              <w:pStyle w:val="FigureNumberedList"/>
              <w:ind w:left="90"/>
              <w:rPr>
                <w:rFonts w:ascii="Times New Roman" w:hAnsi="Times New Roman"/>
                <w:b/>
                <w:szCs w:val="24"/>
              </w:rPr>
            </w:pPr>
            <w:r w:rsidRPr="00846ED0">
              <w:rPr>
                <w:rFonts w:ascii="Times New Roman" w:hAnsi="Times New Roman"/>
                <w:b/>
                <w:szCs w:val="24"/>
              </w:rPr>
              <w:t>Term or Acronym</w:t>
            </w:r>
          </w:p>
        </w:tc>
        <w:tc>
          <w:tcPr>
            <w:tcW w:w="6930" w:type="dxa"/>
          </w:tcPr>
          <w:p w:rsidR="00846ED0" w:rsidRPr="00846ED0" w:rsidRDefault="00846ED0" w:rsidP="00CC3FBF">
            <w:pPr>
              <w:pStyle w:val="FigureNumberedList"/>
              <w:tabs>
                <w:tab w:val="clear" w:pos="6750"/>
              </w:tabs>
              <w:ind w:left="90"/>
              <w:rPr>
                <w:rFonts w:ascii="Times New Roman" w:hAnsi="Times New Roman"/>
                <w:b/>
                <w:szCs w:val="24"/>
              </w:rPr>
            </w:pPr>
            <w:r w:rsidRPr="00846ED0">
              <w:rPr>
                <w:rFonts w:ascii="Times New Roman" w:hAnsi="Times New Roman"/>
                <w:b/>
                <w:szCs w:val="24"/>
              </w:rPr>
              <w:t>Description</w:t>
            </w:r>
          </w:p>
        </w:tc>
      </w:tr>
      <w:tr w:rsidR="00161452" w:rsidRPr="00161452" w:rsidTr="00943DAC">
        <w:trPr>
          <w:cantSplit/>
          <w:trHeight w:val="405"/>
        </w:trPr>
        <w:tc>
          <w:tcPr>
            <w:tcW w:w="2358" w:type="dxa"/>
          </w:tcPr>
          <w:p w:rsidR="00161452" w:rsidRPr="00B714E2" w:rsidRDefault="00161452" w:rsidP="00B714E2">
            <w:pPr>
              <w:pStyle w:val="FigureNumberedList"/>
              <w:ind w:left="90"/>
              <w:rPr>
                <w:rFonts w:ascii="Times New Roman" w:hAnsi="Times New Roman"/>
                <w:b/>
                <w:szCs w:val="24"/>
              </w:rPr>
            </w:pPr>
            <w:r w:rsidRPr="00B714E2">
              <w:rPr>
                <w:rFonts w:ascii="Times New Roman" w:hAnsi="Times New Roman"/>
                <w:szCs w:val="24"/>
              </w:rPr>
              <w:t>ACH</w:t>
            </w:r>
          </w:p>
        </w:tc>
        <w:tc>
          <w:tcPr>
            <w:tcW w:w="6930" w:type="dxa"/>
          </w:tcPr>
          <w:p w:rsidR="00161452" w:rsidRPr="00B714E2" w:rsidRDefault="00161452" w:rsidP="00DA3022">
            <w:pPr>
              <w:ind w:left="90"/>
              <w:rPr>
                <w:b/>
                <w:szCs w:val="24"/>
              </w:rPr>
            </w:pPr>
            <w:r w:rsidRPr="00B714E2">
              <w:rPr>
                <w:szCs w:val="24"/>
              </w:rPr>
              <w:t>Automated Clearing House. A network and format governing electronic financial transactions.</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Active/Billable Case</w:t>
            </w:r>
          </w:p>
        </w:tc>
        <w:tc>
          <w:tcPr>
            <w:tcW w:w="6930" w:type="dxa"/>
          </w:tcPr>
          <w:p w:rsidR="00161452" w:rsidRPr="007B019C" w:rsidRDefault="0042348C" w:rsidP="00DA3022">
            <w:pPr>
              <w:pStyle w:val="NormalTNR"/>
              <w:ind w:left="72"/>
            </w:pPr>
            <w:r>
              <w:t>A</w:t>
            </w:r>
            <w:r w:rsidRPr="006253F1">
              <w:rPr>
                <w:color w:val="000000"/>
              </w:rPr>
              <w:t xml:space="preserve"> single case for which one or more financial transactions have been posted during the billing month</w:t>
            </w:r>
            <w:r>
              <w:rPr>
                <w:color w:val="000000"/>
              </w:rPr>
              <w:t xml:space="preserve"> for one or more programs</w:t>
            </w:r>
            <w:r w:rsidRPr="006253F1">
              <w:rPr>
                <w:color w:val="000000"/>
              </w:rPr>
              <w:t>.</w:t>
            </w:r>
          </w:p>
        </w:tc>
      </w:tr>
      <w:tr w:rsidR="00161452" w:rsidRPr="00161452" w:rsidTr="00943DAC">
        <w:trPr>
          <w:cantSplit/>
        </w:trPr>
        <w:tc>
          <w:tcPr>
            <w:tcW w:w="2358" w:type="dxa"/>
          </w:tcPr>
          <w:p w:rsidR="00161452" w:rsidRPr="00B714E2" w:rsidRDefault="00161452" w:rsidP="00B714E2">
            <w:pPr>
              <w:ind w:left="90"/>
              <w:rPr>
                <w:b/>
                <w:szCs w:val="24"/>
              </w:rPr>
            </w:pPr>
            <w:r w:rsidRPr="00B714E2">
              <w:rPr>
                <w:szCs w:val="24"/>
              </w:rPr>
              <w:t>ADA</w:t>
            </w:r>
          </w:p>
        </w:tc>
        <w:tc>
          <w:tcPr>
            <w:tcW w:w="6930" w:type="dxa"/>
          </w:tcPr>
          <w:p w:rsidR="00161452" w:rsidRPr="00B714E2" w:rsidRDefault="00161452" w:rsidP="00DA3022">
            <w:pPr>
              <w:ind w:left="90"/>
              <w:rPr>
                <w:b/>
                <w:szCs w:val="24"/>
              </w:rPr>
            </w:pPr>
            <w:r w:rsidRPr="00B714E2">
              <w:rPr>
                <w:szCs w:val="24"/>
              </w:rPr>
              <w:t>Americans with Disabilities Act</w:t>
            </w:r>
          </w:p>
        </w:tc>
      </w:tr>
      <w:tr w:rsidR="00161452" w:rsidRPr="00161452" w:rsidTr="00943DAC">
        <w:trPr>
          <w:cantSplit/>
        </w:trPr>
        <w:tc>
          <w:tcPr>
            <w:tcW w:w="2358" w:type="dxa"/>
          </w:tcPr>
          <w:p w:rsidR="00161452" w:rsidRPr="00B714E2" w:rsidRDefault="00161452" w:rsidP="00B714E2">
            <w:pPr>
              <w:ind w:left="90"/>
              <w:rPr>
                <w:b/>
                <w:szCs w:val="24"/>
              </w:rPr>
            </w:pPr>
            <w:r w:rsidRPr="00B714E2">
              <w:rPr>
                <w:szCs w:val="24"/>
              </w:rPr>
              <w:t>ADP</w:t>
            </w:r>
          </w:p>
        </w:tc>
        <w:tc>
          <w:tcPr>
            <w:tcW w:w="6930" w:type="dxa"/>
          </w:tcPr>
          <w:p w:rsidR="00161452" w:rsidRPr="00B714E2" w:rsidRDefault="00161452" w:rsidP="00DA3022">
            <w:pPr>
              <w:ind w:left="90"/>
              <w:rPr>
                <w:b/>
                <w:szCs w:val="24"/>
              </w:rPr>
            </w:pPr>
            <w:r w:rsidRPr="00B714E2">
              <w:rPr>
                <w:szCs w:val="24"/>
              </w:rPr>
              <w:t>Automated Data Processing</w:t>
            </w:r>
          </w:p>
        </w:tc>
      </w:tr>
      <w:tr w:rsidR="002F3C11" w:rsidRPr="00161452" w:rsidTr="00943DAC">
        <w:trPr>
          <w:cantSplit/>
        </w:trPr>
        <w:tc>
          <w:tcPr>
            <w:tcW w:w="2358" w:type="dxa"/>
          </w:tcPr>
          <w:p w:rsidR="002F3C11" w:rsidRPr="00B714E2" w:rsidRDefault="002F3C11" w:rsidP="00B714E2">
            <w:pPr>
              <w:ind w:left="90"/>
              <w:rPr>
                <w:szCs w:val="24"/>
              </w:rPr>
            </w:pPr>
            <w:r>
              <w:rPr>
                <w:szCs w:val="24"/>
              </w:rPr>
              <w:t>ASAP</w:t>
            </w:r>
          </w:p>
        </w:tc>
        <w:tc>
          <w:tcPr>
            <w:tcW w:w="6930" w:type="dxa"/>
          </w:tcPr>
          <w:p w:rsidR="002F3C11" w:rsidRPr="00B714E2" w:rsidRDefault="002F3C11" w:rsidP="00E65443">
            <w:pPr>
              <w:ind w:left="90"/>
              <w:rPr>
                <w:szCs w:val="24"/>
              </w:rPr>
            </w:pPr>
            <w:r>
              <w:rPr>
                <w:szCs w:val="24"/>
              </w:rPr>
              <w:t>Automated Standard for Application Payments</w:t>
            </w:r>
          </w:p>
        </w:tc>
      </w:tr>
      <w:tr w:rsidR="00161452" w:rsidRPr="00161452" w:rsidTr="00943DAC">
        <w:trPr>
          <w:cantSplit/>
        </w:trPr>
        <w:tc>
          <w:tcPr>
            <w:tcW w:w="2358" w:type="dxa"/>
          </w:tcPr>
          <w:p w:rsidR="00161452" w:rsidRPr="00B714E2" w:rsidRDefault="00161452" w:rsidP="00B714E2">
            <w:pPr>
              <w:ind w:left="90"/>
              <w:rPr>
                <w:b/>
                <w:szCs w:val="24"/>
              </w:rPr>
            </w:pPr>
            <w:r w:rsidRPr="00B714E2">
              <w:rPr>
                <w:szCs w:val="24"/>
              </w:rPr>
              <w:t>Administrative Terminal</w:t>
            </w:r>
          </w:p>
        </w:tc>
        <w:tc>
          <w:tcPr>
            <w:tcW w:w="6930" w:type="dxa"/>
          </w:tcPr>
          <w:p w:rsidR="00161452" w:rsidRPr="00B714E2" w:rsidRDefault="00161452" w:rsidP="00E65443">
            <w:pPr>
              <w:ind w:left="90"/>
              <w:rPr>
                <w:b/>
                <w:szCs w:val="24"/>
              </w:rPr>
            </w:pPr>
            <w:r w:rsidRPr="00B714E2">
              <w:rPr>
                <w:szCs w:val="24"/>
              </w:rPr>
              <w:t xml:space="preserve">An input/output device to be made available to local agencies and designated State and Federal Offices. The device will perform the functions of standard data terminal equipment for communication to and from the Contractor’s </w:t>
            </w:r>
            <w:r w:rsidR="00092EC2">
              <w:rPr>
                <w:szCs w:val="24"/>
              </w:rPr>
              <w:t>web</w:t>
            </w:r>
            <w:r w:rsidR="00E65443">
              <w:rPr>
                <w:szCs w:val="24"/>
              </w:rPr>
              <w:t>-</w:t>
            </w:r>
            <w:r w:rsidR="00092EC2">
              <w:rPr>
                <w:szCs w:val="24"/>
              </w:rPr>
              <w:t>based EBT</w:t>
            </w:r>
            <w:r w:rsidR="00B91AD0">
              <w:rPr>
                <w:szCs w:val="24"/>
              </w:rPr>
              <w:t xml:space="preserve"> </w:t>
            </w:r>
            <w:r w:rsidR="00092EC2">
              <w:rPr>
                <w:szCs w:val="24"/>
              </w:rPr>
              <w:t>S</w:t>
            </w:r>
            <w:r w:rsidRPr="00B714E2">
              <w:rPr>
                <w:szCs w:val="24"/>
              </w:rPr>
              <w:t>ystem.</w:t>
            </w:r>
          </w:p>
        </w:tc>
      </w:tr>
      <w:tr w:rsidR="00161452" w:rsidRPr="00161452" w:rsidTr="00943DAC">
        <w:trPr>
          <w:cantSplit/>
        </w:trPr>
        <w:tc>
          <w:tcPr>
            <w:tcW w:w="2358" w:type="dxa"/>
          </w:tcPr>
          <w:p w:rsidR="00161452" w:rsidRPr="00B714E2" w:rsidRDefault="00161452" w:rsidP="00B714E2">
            <w:pPr>
              <w:ind w:left="90"/>
              <w:rPr>
                <w:b/>
                <w:szCs w:val="24"/>
              </w:rPr>
            </w:pPr>
            <w:r w:rsidRPr="00B714E2">
              <w:rPr>
                <w:szCs w:val="24"/>
              </w:rPr>
              <w:t>ANSI</w:t>
            </w:r>
          </w:p>
        </w:tc>
        <w:tc>
          <w:tcPr>
            <w:tcW w:w="6930" w:type="dxa"/>
          </w:tcPr>
          <w:p w:rsidR="00161452" w:rsidRPr="00B714E2" w:rsidRDefault="00161452" w:rsidP="00DA3022">
            <w:pPr>
              <w:ind w:left="90"/>
              <w:rPr>
                <w:b/>
                <w:szCs w:val="24"/>
              </w:rPr>
            </w:pPr>
            <w:r w:rsidRPr="00B714E2">
              <w:rPr>
                <w:szCs w:val="24"/>
              </w:rPr>
              <w:t>American National Standards Institute</w:t>
            </w:r>
          </w:p>
        </w:tc>
      </w:tr>
      <w:tr w:rsidR="00161452" w:rsidRPr="00161452" w:rsidTr="00943DAC">
        <w:trPr>
          <w:cantSplit/>
        </w:trPr>
        <w:tc>
          <w:tcPr>
            <w:tcW w:w="2358" w:type="dxa"/>
          </w:tcPr>
          <w:p w:rsidR="00161452" w:rsidRPr="00B714E2" w:rsidRDefault="00161452" w:rsidP="00B714E2">
            <w:pPr>
              <w:ind w:left="90"/>
              <w:rPr>
                <w:b/>
                <w:szCs w:val="24"/>
              </w:rPr>
            </w:pPr>
            <w:r w:rsidRPr="00B714E2">
              <w:rPr>
                <w:szCs w:val="24"/>
              </w:rPr>
              <w:t>ATM</w:t>
            </w:r>
          </w:p>
        </w:tc>
        <w:tc>
          <w:tcPr>
            <w:tcW w:w="6930" w:type="dxa"/>
          </w:tcPr>
          <w:p w:rsidR="00161452" w:rsidRPr="00B714E2" w:rsidRDefault="00161452" w:rsidP="00DA3022">
            <w:pPr>
              <w:ind w:left="90"/>
              <w:rPr>
                <w:b/>
                <w:szCs w:val="24"/>
              </w:rPr>
            </w:pPr>
            <w:r w:rsidRPr="00B714E2">
              <w:rPr>
                <w:szCs w:val="24"/>
              </w:rPr>
              <w:t xml:space="preserve">Automated Teller Machine </w:t>
            </w:r>
          </w:p>
        </w:tc>
      </w:tr>
      <w:tr w:rsidR="00161452" w:rsidRPr="00161452" w:rsidTr="00943DAC">
        <w:trPr>
          <w:cantSplit/>
        </w:trPr>
        <w:tc>
          <w:tcPr>
            <w:tcW w:w="2358" w:type="dxa"/>
          </w:tcPr>
          <w:p w:rsidR="00161452" w:rsidRPr="00B714E2" w:rsidRDefault="00161452" w:rsidP="00B714E2">
            <w:pPr>
              <w:ind w:left="90"/>
              <w:rPr>
                <w:b/>
                <w:szCs w:val="24"/>
              </w:rPr>
            </w:pPr>
            <w:r w:rsidRPr="00B714E2">
              <w:rPr>
                <w:szCs w:val="24"/>
              </w:rPr>
              <w:t>Authorized Representative</w:t>
            </w:r>
          </w:p>
        </w:tc>
        <w:tc>
          <w:tcPr>
            <w:tcW w:w="6930" w:type="dxa"/>
          </w:tcPr>
          <w:p w:rsidR="00161452" w:rsidRPr="00B714E2" w:rsidRDefault="00161452" w:rsidP="00DA3022">
            <w:pPr>
              <w:ind w:left="90"/>
              <w:rPr>
                <w:b/>
                <w:szCs w:val="24"/>
              </w:rPr>
            </w:pPr>
            <w:r w:rsidRPr="00B714E2">
              <w:rPr>
                <w:szCs w:val="24"/>
              </w:rPr>
              <w:t>An individual designated by a customer to have access to his or her benefits.</w:t>
            </w:r>
          </w:p>
        </w:tc>
      </w:tr>
      <w:tr w:rsidR="00161452" w:rsidRPr="00846ED0" w:rsidTr="00943DAC">
        <w:trPr>
          <w:cantSplit/>
        </w:trPr>
        <w:tc>
          <w:tcPr>
            <w:tcW w:w="2358" w:type="dxa"/>
          </w:tcPr>
          <w:p w:rsidR="00161452" w:rsidRPr="00846ED0" w:rsidRDefault="00161452" w:rsidP="00846ED0">
            <w:pPr>
              <w:ind w:left="90"/>
              <w:rPr>
                <w:szCs w:val="24"/>
              </w:rPr>
            </w:pPr>
            <w:r w:rsidRPr="00B714E2">
              <w:rPr>
                <w:szCs w:val="24"/>
              </w:rPr>
              <w:t>BAFO</w:t>
            </w:r>
          </w:p>
        </w:tc>
        <w:tc>
          <w:tcPr>
            <w:tcW w:w="6930" w:type="dxa"/>
          </w:tcPr>
          <w:p w:rsidR="00161452" w:rsidRPr="00846ED0" w:rsidRDefault="00161452" w:rsidP="00DA3022">
            <w:pPr>
              <w:ind w:left="90"/>
              <w:rPr>
                <w:szCs w:val="24"/>
              </w:rPr>
            </w:pPr>
            <w:r w:rsidRPr="00B714E2">
              <w:rPr>
                <w:szCs w:val="24"/>
              </w:rPr>
              <w:t>Best and Final Offer</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Balance Inquiry</w:t>
            </w:r>
          </w:p>
        </w:tc>
        <w:tc>
          <w:tcPr>
            <w:tcW w:w="6930" w:type="dxa"/>
          </w:tcPr>
          <w:p w:rsidR="00161452" w:rsidRPr="00B714E2" w:rsidRDefault="00161452" w:rsidP="00DA3022">
            <w:pPr>
              <w:ind w:left="90"/>
              <w:rPr>
                <w:szCs w:val="24"/>
              </w:rPr>
            </w:pPr>
            <w:r w:rsidRPr="00B714E2">
              <w:rPr>
                <w:szCs w:val="24"/>
              </w:rPr>
              <w:t>A non</w:t>
            </w:r>
            <w:r w:rsidRPr="00B714E2">
              <w:rPr>
                <w:szCs w:val="24"/>
              </w:rPr>
              <w:noBreakHyphen/>
              <w:t>financial transaction that permits the customer to obtain the amount of</w:t>
            </w:r>
            <w:r w:rsidR="00755909">
              <w:rPr>
                <w:szCs w:val="24"/>
              </w:rPr>
              <w:t xml:space="preserve"> benefits in f</w:t>
            </w:r>
            <w:r w:rsidRPr="00B714E2">
              <w:rPr>
                <w:szCs w:val="24"/>
              </w:rPr>
              <w:t xml:space="preserve">ood </w:t>
            </w:r>
            <w:r w:rsidR="00755909">
              <w:rPr>
                <w:szCs w:val="24"/>
              </w:rPr>
              <w:t xml:space="preserve">supplement </w:t>
            </w:r>
            <w:r w:rsidRPr="00B714E2">
              <w:rPr>
                <w:szCs w:val="24"/>
              </w:rPr>
              <w:t>and cash accounts</w:t>
            </w:r>
            <w:r w:rsidR="00FD0DDA">
              <w:rPr>
                <w:szCs w:val="24"/>
              </w:rPr>
              <w:t>.</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BIN</w:t>
            </w:r>
          </w:p>
        </w:tc>
        <w:tc>
          <w:tcPr>
            <w:tcW w:w="6930" w:type="dxa"/>
          </w:tcPr>
          <w:p w:rsidR="00161452" w:rsidRPr="00B714E2" w:rsidRDefault="00B714E2" w:rsidP="00DA3022">
            <w:pPr>
              <w:ind w:left="90"/>
              <w:rPr>
                <w:szCs w:val="24"/>
              </w:rPr>
            </w:pPr>
            <w:r>
              <w:rPr>
                <w:szCs w:val="24"/>
              </w:rPr>
              <w:t xml:space="preserve">Bank Identification Number. </w:t>
            </w:r>
            <w:r w:rsidR="00856310">
              <w:rPr>
                <w:szCs w:val="24"/>
              </w:rPr>
              <w:t>The number a</w:t>
            </w:r>
            <w:r w:rsidR="00161452" w:rsidRPr="00B714E2">
              <w:rPr>
                <w:szCs w:val="24"/>
              </w:rPr>
              <w:t>ssigned by the American Bankers Association</w:t>
            </w:r>
            <w:r w:rsidR="00856310">
              <w:rPr>
                <w:szCs w:val="24"/>
              </w:rPr>
              <w:t xml:space="preserve"> that </w:t>
            </w:r>
            <w:r w:rsidR="00161452" w:rsidRPr="00B714E2">
              <w:rPr>
                <w:szCs w:val="24"/>
              </w:rPr>
              <w:t>is required for electronic interchange.</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CARES</w:t>
            </w:r>
          </w:p>
        </w:tc>
        <w:tc>
          <w:tcPr>
            <w:tcW w:w="6930" w:type="dxa"/>
          </w:tcPr>
          <w:p w:rsidR="00161452" w:rsidRPr="00B714E2" w:rsidRDefault="00161452" w:rsidP="00DA3022">
            <w:pPr>
              <w:ind w:left="90"/>
              <w:rPr>
                <w:szCs w:val="24"/>
              </w:rPr>
            </w:pPr>
            <w:r w:rsidRPr="00B714E2">
              <w:rPr>
                <w:szCs w:val="24"/>
              </w:rPr>
              <w:t>Client Automated Resource Eligibility System</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CFR</w:t>
            </w:r>
          </w:p>
        </w:tc>
        <w:tc>
          <w:tcPr>
            <w:tcW w:w="6930" w:type="dxa"/>
          </w:tcPr>
          <w:p w:rsidR="00161452" w:rsidRPr="00B714E2" w:rsidRDefault="00161452" w:rsidP="00DA3022">
            <w:pPr>
              <w:ind w:left="90"/>
              <w:rPr>
                <w:szCs w:val="24"/>
              </w:rPr>
            </w:pPr>
            <w:r w:rsidRPr="00B714E2">
              <w:rPr>
                <w:szCs w:val="24"/>
              </w:rPr>
              <w:t>Code of Federal Regulations</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CIS</w:t>
            </w:r>
          </w:p>
        </w:tc>
        <w:tc>
          <w:tcPr>
            <w:tcW w:w="6930" w:type="dxa"/>
          </w:tcPr>
          <w:p w:rsidR="00161452" w:rsidRPr="00B714E2" w:rsidRDefault="00161452" w:rsidP="00DA3022">
            <w:pPr>
              <w:ind w:left="90"/>
              <w:rPr>
                <w:szCs w:val="24"/>
              </w:rPr>
            </w:pPr>
            <w:r w:rsidRPr="00B714E2">
              <w:rPr>
                <w:szCs w:val="24"/>
              </w:rPr>
              <w:t>Client Information System</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COMAR</w:t>
            </w:r>
          </w:p>
        </w:tc>
        <w:tc>
          <w:tcPr>
            <w:tcW w:w="6930" w:type="dxa"/>
          </w:tcPr>
          <w:p w:rsidR="00161452" w:rsidRPr="00B714E2" w:rsidRDefault="00161452" w:rsidP="00DA3022">
            <w:pPr>
              <w:ind w:left="90"/>
              <w:rPr>
                <w:szCs w:val="24"/>
              </w:rPr>
            </w:pPr>
            <w:r w:rsidRPr="00B714E2">
              <w:rPr>
                <w:szCs w:val="24"/>
              </w:rPr>
              <w:t>Code of Maryland Regulations</w:t>
            </w:r>
          </w:p>
        </w:tc>
      </w:tr>
      <w:tr w:rsidR="00161452" w:rsidRPr="00161452" w:rsidTr="00943DAC">
        <w:trPr>
          <w:cantSplit/>
        </w:trPr>
        <w:tc>
          <w:tcPr>
            <w:tcW w:w="2358" w:type="dxa"/>
          </w:tcPr>
          <w:p w:rsidR="00161452" w:rsidRDefault="00161452" w:rsidP="00B714E2">
            <w:pPr>
              <w:ind w:left="90"/>
              <w:rPr>
                <w:szCs w:val="24"/>
              </w:rPr>
            </w:pPr>
            <w:r w:rsidRPr="00B714E2">
              <w:rPr>
                <w:szCs w:val="24"/>
              </w:rPr>
              <w:t>Concentrator Bank</w:t>
            </w:r>
          </w:p>
          <w:p w:rsidR="00C932AC" w:rsidRPr="00B714E2" w:rsidRDefault="00C932AC" w:rsidP="00B714E2">
            <w:pPr>
              <w:ind w:left="90"/>
              <w:rPr>
                <w:szCs w:val="24"/>
              </w:rPr>
            </w:pPr>
          </w:p>
        </w:tc>
        <w:tc>
          <w:tcPr>
            <w:tcW w:w="6930" w:type="dxa"/>
          </w:tcPr>
          <w:p w:rsidR="00C932AC" w:rsidRPr="00B714E2" w:rsidRDefault="00161452" w:rsidP="001F3096">
            <w:pPr>
              <w:ind w:left="90"/>
              <w:rPr>
                <w:szCs w:val="24"/>
              </w:rPr>
            </w:pPr>
            <w:r w:rsidRPr="00B714E2">
              <w:rPr>
                <w:szCs w:val="24"/>
              </w:rPr>
              <w:t xml:space="preserve">The bank where the settlement money is sent.  Currently both </w:t>
            </w:r>
            <w:r w:rsidR="00856310">
              <w:rPr>
                <w:szCs w:val="24"/>
              </w:rPr>
              <w:t>f</w:t>
            </w:r>
            <w:r w:rsidRPr="00B714E2">
              <w:rPr>
                <w:szCs w:val="24"/>
              </w:rPr>
              <w:t xml:space="preserve">ood </w:t>
            </w:r>
            <w:r w:rsidR="002307A4">
              <w:rPr>
                <w:szCs w:val="24"/>
              </w:rPr>
              <w:t xml:space="preserve">supplement </w:t>
            </w:r>
            <w:r w:rsidRPr="00B714E2">
              <w:rPr>
                <w:szCs w:val="24"/>
              </w:rPr>
              <w:t xml:space="preserve">and </w:t>
            </w:r>
            <w:r w:rsidR="00856310">
              <w:rPr>
                <w:szCs w:val="24"/>
              </w:rPr>
              <w:t>c</w:t>
            </w:r>
            <w:r w:rsidRPr="00B714E2">
              <w:rPr>
                <w:szCs w:val="24"/>
              </w:rPr>
              <w:t>ash settle</w:t>
            </w:r>
            <w:r w:rsidR="00D0541F">
              <w:rPr>
                <w:szCs w:val="24"/>
              </w:rPr>
              <w:t xml:space="preserve">ments are sent to one account. </w:t>
            </w:r>
            <w:r w:rsidRPr="00B714E2">
              <w:rPr>
                <w:szCs w:val="24"/>
              </w:rPr>
              <w:t>This same account is used to settle with the banks/retailers doing business with our customers.</w:t>
            </w:r>
          </w:p>
        </w:tc>
      </w:tr>
      <w:tr w:rsidR="001F3096" w:rsidRPr="00161452" w:rsidTr="00943DAC">
        <w:trPr>
          <w:cantSplit/>
        </w:trPr>
        <w:tc>
          <w:tcPr>
            <w:tcW w:w="2358" w:type="dxa"/>
          </w:tcPr>
          <w:p w:rsidR="001F3096" w:rsidRPr="00B714E2" w:rsidRDefault="001F3096" w:rsidP="00B714E2">
            <w:pPr>
              <w:ind w:left="90"/>
              <w:rPr>
                <w:szCs w:val="24"/>
              </w:rPr>
            </w:pPr>
            <w:r>
              <w:rPr>
                <w:szCs w:val="24"/>
              </w:rPr>
              <w:t>Contract</w:t>
            </w:r>
          </w:p>
        </w:tc>
        <w:tc>
          <w:tcPr>
            <w:tcW w:w="6930" w:type="dxa"/>
          </w:tcPr>
          <w:p w:rsidR="001F3096" w:rsidRPr="00B714E2" w:rsidRDefault="001F3096" w:rsidP="002B0AF9">
            <w:pPr>
              <w:ind w:left="90"/>
              <w:rPr>
                <w:szCs w:val="24"/>
              </w:rPr>
            </w:pPr>
            <w:r w:rsidRPr="002B0AF9">
              <w:rPr>
                <w:szCs w:val="24"/>
              </w:rPr>
              <w:t xml:space="preserve">The </w:t>
            </w:r>
            <w:r w:rsidR="002B0AF9">
              <w:rPr>
                <w:szCs w:val="24"/>
              </w:rPr>
              <w:t>agreement</w:t>
            </w:r>
            <w:r w:rsidR="00B91AD0">
              <w:rPr>
                <w:szCs w:val="24"/>
              </w:rPr>
              <w:t xml:space="preserve"> </w:t>
            </w:r>
            <w:r w:rsidRPr="002B0AF9">
              <w:rPr>
                <w:szCs w:val="24"/>
              </w:rPr>
              <w:t>(the form of which is at Attachment D) to be entered into between the Department and the Contractor at the conclusion of this solicitation.</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Contractor</w:t>
            </w:r>
          </w:p>
        </w:tc>
        <w:tc>
          <w:tcPr>
            <w:tcW w:w="6930" w:type="dxa"/>
          </w:tcPr>
          <w:p w:rsidR="00161452" w:rsidRPr="00B714E2" w:rsidRDefault="00161452" w:rsidP="00E65443">
            <w:pPr>
              <w:ind w:left="90"/>
              <w:rPr>
                <w:szCs w:val="24"/>
              </w:rPr>
            </w:pPr>
            <w:r w:rsidRPr="00B714E2">
              <w:rPr>
                <w:szCs w:val="24"/>
              </w:rPr>
              <w:t xml:space="preserve">The </w:t>
            </w:r>
            <w:r w:rsidR="00856310">
              <w:rPr>
                <w:szCs w:val="24"/>
              </w:rPr>
              <w:t>successful Offeror</w:t>
            </w:r>
            <w:r w:rsidR="00B91AD0">
              <w:rPr>
                <w:szCs w:val="24"/>
              </w:rPr>
              <w:t xml:space="preserve"> </w:t>
            </w:r>
            <w:r w:rsidRPr="00B714E2">
              <w:rPr>
                <w:szCs w:val="24"/>
              </w:rPr>
              <w:t xml:space="preserve">to whom </w:t>
            </w:r>
            <w:r w:rsidR="00E65443">
              <w:rPr>
                <w:szCs w:val="24"/>
              </w:rPr>
              <w:t xml:space="preserve">the </w:t>
            </w:r>
            <w:r w:rsidR="004E67ED">
              <w:rPr>
                <w:szCs w:val="24"/>
              </w:rPr>
              <w:t>C</w:t>
            </w:r>
            <w:r w:rsidRPr="00B714E2">
              <w:rPr>
                <w:szCs w:val="24"/>
              </w:rPr>
              <w:t xml:space="preserve">ontract is awarded to perform </w:t>
            </w:r>
            <w:r w:rsidR="00F21F32" w:rsidRPr="00B714E2">
              <w:rPr>
                <w:szCs w:val="24"/>
              </w:rPr>
              <w:t>services specified</w:t>
            </w:r>
            <w:r w:rsidRPr="00B714E2">
              <w:rPr>
                <w:szCs w:val="24"/>
              </w:rPr>
              <w:t xml:space="preserve"> in the RFP at the prices quoted</w:t>
            </w:r>
            <w:r w:rsidR="00354BCD">
              <w:rPr>
                <w:szCs w:val="24"/>
              </w:rPr>
              <w:t xml:space="preserve"> in its Proposal</w:t>
            </w:r>
            <w:r w:rsidRPr="00B714E2">
              <w:rPr>
                <w:szCs w:val="24"/>
              </w:rPr>
              <w:t>.</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CPCM</w:t>
            </w:r>
          </w:p>
        </w:tc>
        <w:tc>
          <w:tcPr>
            <w:tcW w:w="6930" w:type="dxa"/>
          </w:tcPr>
          <w:p w:rsidR="00161452" w:rsidRPr="00B714E2" w:rsidRDefault="00161452" w:rsidP="00DA3022">
            <w:pPr>
              <w:ind w:left="90"/>
              <w:rPr>
                <w:szCs w:val="24"/>
              </w:rPr>
            </w:pPr>
            <w:r w:rsidRPr="00B714E2">
              <w:rPr>
                <w:szCs w:val="24"/>
              </w:rPr>
              <w:t>Cost Per Case Month</w:t>
            </w:r>
            <w:r w:rsidR="009B7825">
              <w:rPr>
                <w:szCs w:val="24"/>
              </w:rPr>
              <w:t xml:space="preserve"> (CPCM)</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CPU</w:t>
            </w:r>
          </w:p>
        </w:tc>
        <w:tc>
          <w:tcPr>
            <w:tcW w:w="6930" w:type="dxa"/>
          </w:tcPr>
          <w:p w:rsidR="00161452" w:rsidRPr="00B714E2" w:rsidRDefault="00161452" w:rsidP="00DA3022">
            <w:pPr>
              <w:ind w:left="90"/>
              <w:rPr>
                <w:szCs w:val="24"/>
              </w:rPr>
            </w:pPr>
            <w:r w:rsidRPr="00B714E2">
              <w:rPr>
                <w:szCs w:val="24"/>
              </w:rPr>
              <w:t>Central Processing Unit</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CSES</w:t>
            </w:r>
          </w:p>
        </w:tc>
        <w:tc>
          <w:tcPr>
            <w:tcW w:w="6930" w:type="dxa"/>
          </w:tcPr>
          <w:p w:rsidR="00161452" w:rsidRPr="00B714E2" w:rsidRDefault="00161452" w:rsidP="00DA3022">
            <w:pPr>
              <w:ind w:left="90"/>
              <w:rPr>
                <w:szCs w:val="24"/>
              </w:rPr>
            </w:pPr>
            <w:r w:rsidRPr="00B714E2">
              <w:rPr>
                <w:szCs w:val="24"/>
              </w:rPr>
              <w:t>Child Support Enforcement System</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CSR</w:t>
            </w:r>
          </w:p>
        </w:tc>
        <w:tc>
          <w:tcPr>
            <w:tcW w:w="6930" w:type="dxa"/>
          </w:tcPr>
          <w:p w:rsidR="00161452" w:rsidRPr="00B714E2" w:rsidRDefault="00161452" w:rsidP="00943DAC">
            <w:pPr>
              <w:ind w:left="90"/>
              <w:rPr>
                <w:szCs w:val="24"/>
              </w:rPr>
            </w:pPr>
            <w:r w:rsidRPr="00B714E2">
              <w:rPr>
                <w:szCs w:val="24"/>
              </w:rPr>
              <w:t xml:space="preserve">Customer Service Representative </w:t>
            </w:r>
          </w:p>
        </w:tc>
      </w:tr>
      <w:tr w:rsidR="00161452" w:rsidRPr="00161452" w:rsidTr="00943DAC">
        <w:trPr>
          <w:cantSplit/>
        </w:trPr>
        <w:tc>
          <w:tcPr>
            <w:tcW w:w="2358" w:type="dxa"/>
          </w:tcPr>
          <w:p w:rsidR="00161452" w:rsidRPr="00B714E2" w:rsidRDefault="007B4D45" w:rsidP="00B714E2">
            <w:pPr>
              <w:ind w:left="90"/>
              <w:rPr>
                <w:szCs w:val="24"/>
              </w:rPr>
            </w:pPr>
            <w:r>
              <w:rPr>
                <w:szCs w:val="24"/>
              </w:rPr>
              <w:t>Customer</w:t>
            </w:r>
            <w:r w:rsidR="00161452" w:rsidRPr="00B714E2">
              <w:rPr>
                <w:szCs w:val="24"/>
              </w:rPr>
              <w:tab/>
            </w:r>
          </w:p>
        </w:tc>
        <w:tc>
          <w:tcPr>
            <w:tcW w:w="6930" w:type="dxa"/>
          </w:tcPr>
          <w:p w:rsidR="00161452" w:rsidRPr="00B714E2" w:rsidRDefault="00161452" w:rsidP="00DA3022">
            <w:pPr>
              <w:ind w:left="90"/>
              <w:rPr>
                <w:szCs w:val="24"/>
              </w:rPr>
            </w:pPr>
            <w:r w:rsidRPr="00B714E2">
              <w:rPr>
                <w:szCs w:val="24"/>
              </w:rPr>
              <w:t xml:space="preserve">Any person who receives assistance benefits </w:t>
            </w:r>
            <w:r w:rsidR="00F21F32" w:rsidRPr="00B714E2">
              <w:rPr>
                <w:szCs w:val="24"/>
              </w:rPr>
              <w:t>from DHR</w:t>
            </w:r>
            <w:r w:rsidRPr="00B714E2">
              <w:rPr>
                <w:szCs w:val="24"/>
              </w:rPr>
              <w:t>.</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DBA</w:t>
            </w:r>
          </w:p>
        </w:tc>
        <w:tc>
          <w:tcPr>
            <w:tcW w:w="6930" w:type="dxa"/>
          </w:tcPr>
          <w:p w:rsidR="00161452" w:rsidRPr="00B714E2" w:rsidRDefault="00161452" w:rsidP="00DA3022">
            <w:pPr>
              <w:ind w:left="90"/>
              <w:rPr>
                <w:szCs w:val="24"/>
              </w:rPr>
            </w:pPr>
            <w:r w:rsidRPr="00B714E2">
              <w:rPr>
                <w:szCs w:val="24"/>
              </w:rPr>
              <w:t>Database Administrator</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DBMS</w:t>
            </w:r>
          </w:p>
        </w:tc>
        <w:tc>
          <w:tcPr>
            <w:tcW w:w="6930" w:type="dxa"/>
          </w:tcPr>
          <w:p w:rsidR="00161452" w:rsidRPr="00B714E2" w:rsidRDefault="00161452" w:rsidP="00DA3022">
            <w:pPr>
              <w:ind w:left="90"/>
              <w:rPr>
                <w:szCs w:val="24"/>
              </w:rPr>
            </w:pPr>
            <w:r w:rsidRPr="00B714E2">
              <w:rPr>
                <w:szCs w:val="24"/>
              </w:rPr>
              <w:t>Database Management System</w:t>
            </w:r>
          </w:p>
        </w:tc>
      </w:tr>
      <w:tr w:rsidR="00161452" w:rsidRPr="00161452" w:rsidTr="00943DAC">
        <w:trPr>
          <w:cantSplit/>
        </w:trPr>
        <w:tc>
          <w:tcPr>
            <w:tcW w:w="2358" w:type="dxa"/>
          </w:tcPr>
          <w:p w:rsidR="00161452" w:rsidRPr="00B714E2" w:rsidRDefault="00161452" w:rsidP="00B714E2">
            <w:pPr>
              <w:ind w:left="90"/>
              <w:rPr>
                <w:szCs w:val="24"/>
              </w:rPr>
            </w:pPr>
            <w:r w:rsidRPr="00B714E2">
              <w:rPr>
                <w:szCs w:val="24"/>
              </w:rPr>
              <w:t>Department</w:t>
            </w:r>
            <w:r w:rsidR="004E67ED">
              <w:rPr>
                <w:szCs w:val="24"/>
              </w:rPr>
              <w:t>/DHR</w:t>
            </w:r>
          </w:p>
        </w:tc>
        <w:tc>
          <w:tcPr>
            <w:tcW w:w="6930" w:type="dxa"/>
          </w:tcPr>
          <w:p w:rsidR="00161452" w:rsidRPr="00B714E2" w:rsidRDefault="00161452" w:rsidP="00DA3022">
            <w:pPr>
              <w:ind w:left="90"/>
              <w:rPr>
                <w:szCs w:val="24"/>
              </w:rPr>
            </w:pPr>
            <w:r w:rsidRPr="00B714E2">
              <w:rPr>
                <w:szCs w:val="24"/>
              </w:rPr>
              <w:t>Department of Human Resources of the State of Maryland</w:t>
            </w:r>
          </w:p>
        </w:tc>
      </w:tr>
      <w:tr w:rsidR="00FD0DDA" w:rsidRPr="00161452" w:rsidTr="00943DAC">
        <w:trPr>
          <w:cantSplit/>
        </w:trPr>
        <w:tc>
          <w:tcPr>
            <w:tcW w:w="2358" w:type="dxa"/>
          </w:tcPr>
          <w:p w:rsidR="00FD0DDA" w:rsidRPr="00B714E2" w:rsidRDefault="00FD0DDA" w:rsidP="00B714E2">
            <w:pPr>
              <w:ind w:left="90"/>
              <w:rPr>
                <w:szCs w:val="24"/>
              </w:rPr>
            </w:pPr>
            <w:r>
              <w:rPr>
                <w:szCs w:val="24"/>
              </w:rPr>
              <w:t>DGS</w:t>
            </w:r>
          </w:p>
        </w:tc>
        <w:tc>
          <w:tcPr>
            <w:tcW w:w="6930" w:type="dxa"/>
          </w:tcPr>
          <w:p w:rsidR="00FD0DDA" w:rsidRPr="00B714E2" w:rsidRDefault="00FD0DDA" w:rsidP="00DA3022">
            <w:pPr>
              <w:ind w:left="90"/>
              <w:rPr>
                <w:szCs w:val="24"/>
              </w:rPr>
            </w:pPr>
            <w:r>
              <w:rPr>
                <w:szCs w:val="24"/>
              </w:rPr>
              <w:t>D</w:t>
            </w:r>
            <w:r w:rsidR="000B7139">
              <w:rPr>
                <w:szCs w:val="24"/>
              </w:rPr>
              <w:t>epartment of General Services. A</w:t>
            </w:r>
            <w:r>
              <w:rPr>
                <w:szCs w:val="24"/>
              </w:rPr>
              <w:t>n agency within the State of Maryland.</w:t>
            </w:r>
          </w:p>
        </w:tc>
      </w:tr>
      <w:tr w:rsidR="00DF6D82" w:rsidRPr="00161452" w:rsidTr="00943DAC">
        <w:trPr>
          <w:cantSplit/>
        </w:trPr>
        <w:tc>
          <w:tcPr>
            <w:tcW w:w="2358" w:type="dxa"/>
          </w:tcPr>
          <w:p w:rsidR="00DF6D82" w:rsidRPr="00B714E2" w:rsidRDefault="00DF6D82" w:rsidP="00F860E2">
            <w:pPr>
              <w:ind w:left="90"/>
              <w:rPr>
                <w:szCs w:val="24"/>
              </w:rPr>
            </w:pPr>
            <w:r w:rsidRPr="00B714E2">
              <w:rPr>
                <w:szCs w:val="24"/>
              </w:rPr>
              <w:t>Direct Deposit</w:t>
            </w:r>
          </w:p>
        </w:tc>
        <w:tc>
          <w:tcPr>
            <w:tcW w:w="6930" w:type="dxa"/>
          </w:tcPr>
          <w:p w:rsidR="00DF6D82" w:rsidRPr="00B714E2" w:rsidRDefault="00DF6D82" w:rsidP="00DA3022">
            <w:pPr>
              <w:ind w:left="90"/>
              <w:rPr>
                <w:szCs w:val="24"/>
              </w:rPr>
            </w:pPr>
            <w:r w:rsidRPr="00B714E2">
              <w:rPr>
                <w:szCs w:val="24"/>
              </w:rPr>
              <w:t xml:space="preserve">The process that results in electronic depositing of funds into a </w:t>
            </w:r>
            <w:r>
              <w:rPr>
                <w:szCs w:val="24"/>
              </w:rPr>
              <w:t xml:space="preserve">customer’s </w:t>
            </w:r>
            <w:r w:rsidRPr="00B714E2">
              <w:rPr>
                <w:szCs w:val="24"/>
              </w:rPr>
              <w:t>checking or savings account</w:t>
            </w:r>
            <w:r>
              <w:rPr>
                <w:szCs w:val="24"/>
              </w:rPr>
              <w:t>.</w:t>
            </w:r>
          </w:p>
        </w:tc>
      </w:tr>
      <w:tr w:rsidR="00DF6D82" w:rsidRPr="00161452" w:rsidTr="00943DAC">
        <w:trPr>
          <w:cantSplit/>
        </w:trPr>
        <w:tc>
          <w:tcPr>
            <w:tcW w:w="2358" w:type="dxa"/>
          </w:tcPr>
          <w:p w:rsidR="00DF6D82" w:rsidRPr="00B714E2" w:rsidRDefault="00DF6D82" w:rsidP="00F860E2">
            <w:pPr>
              <w:ind w:left="90"/>
              <w:rPr>
                <w:szCs w:val="24"/>
              </w:rPr>
            </w:pPr>
            <w:r w:rsidRPr="00B714E2">
              <w:rPr>
                <w:szCs w:val="24"/>
              </w:rPr>
              <w:t>DHRIS</w:t>
            </w:r>
          </w:p>
        </w:tc>
        <w:tc>
          <w:tcPr>
            <w:tcW w:w="6930" w:type="dxa"/>
          </w:tcPr>
          <w:p w:rsidR="00DF6D82" w:rsidRPr="00B714E2" w:rsidRDefault="00DF6D82" w:rsidP="00DA3022">
            <w:pPr>
              <w:ind w:left="90"/>
              <w:rPr>
                <w:szCs w:val="24"/>
              </w:rPr>
            </w:pPr>
            <w:r w:rsidRPr="00B714E2">
              <w:rPr>
                <w:szCs w:val="24"/>
              </w:rPr>
              <w:t>Department of Human Resources Information System</w:t>
            </w:r>
          </w:p>
        </w:tc>
      </w:tr>
      <w:tr w:rsidR="00DF6D82" w:rsidRPr="00161452" w:rsidTr="00943DAC">
        <w:trPr>
          <w:cantSplit/>
        </w:trPr>
        <w:tc>
          <w:tcPr>
            <w:tcW w:w="2358" w:type="dxa"/>
          </w:tcPr>
          <w:p w:rsidR="00DF6D82" w:rsidRPr="00B714E2" w:rsidRDefault="00DF6D82" w:rsidP="00B714E2">
            <w:pPr>
              <w:ind w:left="90"/>
              <w:rPr>
                <w:szCs w:val="24"/>
              </w:rPr>
            </w:pPr>
            <w:r w:rsidRPr="00B714E2">
              <w:rPr>
                <w:szCs w:val="24"/>
              </w:rPr>
              <w:t>Dormant Account</w:t>
            </w:r>
          </w:p>
        </w:tc>
        <w:tc>
          <w:tcPr>
            <w:tcW w:w="6930" w:type="dxa"/>
          </w:tcPr>
          <w:p w:rsidR="00DF6D82" w:rsidRPr="00B714E2" w:rsidRDefault="00DF6D82" w:rsidP="00DA3022">
            <w:pPr>
              <w:ind w:left="90"/>
              <w:rPr>
                <w:szCs w:val="24"/>
              </w:rPr>
            </w:pPr>
            <w:r w:rsidRPr="00B714E2">
              <w:rPr>
                <w:szCs w:val="24"/>
              </w:rPr>
              <w:t>A benefit account not accessed by the customer by debit transaction for 180 calendar days or longer</w:t>
            </w:r>
            <w:r>
              <w:rPr>
                <w:szCs w:val="24"/>
              </w:rPr>
              <w:t>.</w:t>
            </w:r>
          </w:p>
        </w:tc>
      </w:tr>
      <w:tr w:rsidR="00DF6D82" w:rsidRPr="00161452" w:rsidTr="00943DAC">
        <w:trPr>
          <w:cantSplit/>
        </w:trPr>
        <w:tc>
          <w:tcPr>
            <w:tcW w:w="2358" w:type="dxa"/>
          </w:tcPr>
          <w:p w:rsidR="00DF6D82" w:rsidRPr="00B714E2" w:rsidRDefault="00DF6D82" w:rsidP="00B714E2">
            <w:pPr>
              <w:ind w:left="90"/>
              <w:rPr>
                <w:szCs w:val="24"/>
              </w:rPr>
            </w:pPr>
            <w:r w:rsidRPr="00B714E2">
              <w:rPr>
                <w:szCs w:val="24"/>
              </w:rPr>
              <w:t>EBT</w:t>
            </w:r>
          </w:p>
        </w:tc>
        <w:tc>
          <w:tcPr>
            <w:tcW w:w="6930" w:type="dxa"/>
          </w:tcPr>
          <w:p w:rsidR="00DF6D82" w:rsidRPr="00B714E2" w:rsidRDefault="00DF6D82" w:rsidP="00DA3022">
            <w:pPr>
              <w:ind w:left="90"/>
              <w:rPr>
                <w:szCs w:val="24"/>
              </w:rPr>
            </w:pPr>
            <w:r w:rsidRPr="00B714E2">
              <w:rPr>
                <w:szCs w:val="24"/>
              </w:rPr>
              <w:t>Electronic Benefits Transfer</w:t>
            </w:r>
            <w:r w:rsidR="009B7825">
              <w:rPr>
                <w:szCs w:val="24"/>
              </w:rPr>
              <w:t xml:space="preserve"> (EBT)</w:t>
            </w:r>
          </w:p>
        </w:tc>
      </w:tr>
      <w:tr w:rsidR="00DF6D82" w:rsidRPr="00161452" w:rsidTr="00943DAC">
        <w:trPr>
          <w:cantSplit/>
        </w:trPr>
        <w:tc>
          <w:tcPr>
            <w:tcW w:w="2358" w:type="dxa"/>
          </w:tcPr>
          <w:p w:rsidR="00DF6D82" w:rsidRPr="00B714E2" w:rsidRDefault="00DF6D82" w:rsidP="00B714E2">
            <w:pPr>
              <w:ind w:left="90"/>
              <w:rPr>
                <w:szCs w:val="24"/>
              </w:rPr>
            </w:pPr>
            <w:r w:rsidRPr="00B714E2">
              <w:rPr>
                <w:szCs w:val="24"/>
              </w:rPr>
              <w:t>EBT Processor</w:t>
            </w:r>
          </w:p>
        </w:tc>
        <w:tc>
          <w:tcPr>
            <w:tcW w:w="6930" w:type="dxa"/>
          </w:tcPr>
          <w:p w:rsidR="00DF6D82" w:rsidRPr="00B714E2" w:rsidRDefault="00DF6D82" w:rsidP="00DA3022">
            <w:pPr>
              <w:ind w:left="90"/>
              <w:rPr>
                <w:szCs w:val="24"/>
              </w:rPr>
            </w:pPr>
            <w:r w:rsidRPr="00B714E2">
              <w:rPr>
                <w:szCs w:val="24"/>
              </w:rPr>
              <w:t>The company that actually carries out the ACH transaction on behalf of another company or government agency.</w:t>
            </w:r>
          </w:p>
        </w:tc>
      </w:tr>
      <w:tr w:rsidR="00DF6D82" w:rsidRPr="00161452" w:rsidTr="00943DAC">
        <w:trPr>
          <w:cantSplit/>
        </w:trPr>
        <w:tc>
          <w:tcPr>
            <w:tcW w:w="2358" w:type="dxa"/>
          </w:tcPr>
          <w:p w:rsidR="00E8039D" w:rsidRPr="00B714E2" w:rsidRDefault="00DF6D82" w:rsidP="00943DAC">
            <w:pPr>
              <w:ind w:left="90"/>
              <w:rPr>
                <w:szCs w:val="24"/>
              </w:rPr>
            </w:pPr>
            <w:r w:rsidRPr="00B714E2">
              <w:rPr>
                <w:szCs w:val="24"/>
              </w:rPr>
              <w:t>EFT</w:t>
            </w:r>
          </w:p>
        </w:tc>
        <w:tc>
          <w:tcPr>
            <w:tcW w:w="6930" w:type="dxa"/>
          </w:tcPr>
          <w:p w:rsidR="00E8039D" w:rsidRPr="00B714E2" w:rsidRDefault="00DF6D82" w:rsidP="00943DAC">
            <w:pPr>
              <w:ind w:left="90"/>
              <w:rPr>
                <w:szCs w:val="24"/>
              </w:rPr>
            </w:pPr>
            <w:r w:rsidRPr="00B714E2">
              <w:rPr>
                <w:szCs w:val="24"/>
              </w:rPr>
              <w:t>Electronic Funds Transfer</w:t>
            </w:r>
          </w:p>
        </w:tc>
      </w:tr>
      <w:tr w:rsidR="00943DAC" w:rsidRPr="00161452" w:rsidTr="00943DAC">
        <w:trPr>
          <w:cantSplit/>
        </w:trPr>
        <w:tc>
          <w:tcPr>
            <w:tcW w:w="2358" w:type="dxa"/>
          </w:tcPr>
          <w:p w:rsidR="00943DAC" w:rsidRPr="00B714E2" w:rsidRDefault="00943DAC" w:rsidP="00B714E2">
            <w:pPr>
              <w:ind w:left="90"/>
              <w:rPr>
                <w:szCs w:val="24"/>
              </w:rPr>
            </w:pPr>
            <w:r>
              <w:rPr>
                <w:szCs w:val="24"/>
              </w:rPr>
              <w:t>EPEAT</w:t>
            </w:r>
          </w:p>
        </w:tc>
        <w:tc>
          <w:tcPr>
            <w:tcW w:w="6930" w:type="dxa"/>
          </w:tcPr>
          <w:p w:rsidR="00943DAC" w:rsidRPr="00B714E2" w:rsidRDefault="00943DAC" w:rsidP="00DA3022">
            <w:pPr>
              <w:ind w:left="90"/>
              <w:rPr>
                <w:szCs w:val="24"/>
              </w:rPr>
            </w:pPr>
            <w:r>
              <w:rPr>
                <w:szCs w:val="24"/>
              </w:rPr>
              <w:t>Electronic Product Environment Assessment Tool</w:t>
            </w:r>
          </w:p>
        </w:tc>
      </w:tr>
      <w:tr w:rsidR="00DF6D82" w:rsidRPr="00161452" w:rsidTr="00943DAC">
        <w:trPr>
          <w:cantSplit/>
        </w:trPr>
        <w:tc>
          <w:tcPr>
            <w:tcW w:w="2358" w:type="dxa"/>
          </w:tcPr>
          <w:p w:rsidR="00DF6D82" w:rsidRPr="00B714E2" w:rsidRDefault="00DF6D82" w:rsidP="00B714E2">
            <w:pPr>
              <w:ind w:left="90"/>
              <w:rPr>
                <w:szCs w:val="24"/>
              </w:rPr>
            </w:pPr>
            <w:r w:rsidRPr="00B714E2">
              <w:rPr>
                <w:szCs w:val="24"/>
              </w:rPr>
              <w:t>FNS</w:t>
            </w:r>
          </w:p>
        </w:tc>
        <w:tc>
          <w:tcPr>
            <w:tcW w:w="6930" w:type="dxa"/>
          </w:tcPr>
          <w:p w:rsidR="00DF6D82" w:rsidRPr="00B714E2" w:rsidRDefault="00DF6D82" w:rsidP="00DA3022">
            <w:pPr>
              <w:ind w:left="90"/>
              <w:rPr>
                <w:szCs w:val="24"/>
              </w:rPr>
            </w:pPr>
            <w:r w:rsidRPr="00B714E2">
              <w:rPr>
                <w:szCs w:val="24"/>
              </w:rPr>
              <w:t>Food and Nutrition Service</w:t>
            </w:r>
            <w:r>
              <w:rPr>
                <w:szCs w:val="24"/>
              </w:rPr>
              <w:t>. A</w:t>
            </w:r>
            <w:r w:rsidRPr="00B714E2">
              <w:rPr>
                <w:szCs w:val="24"/>
              </w:rPr>
              <w:t xml:space="preserve"> subdivision of the United States Department of Agriculture that has administrative responsibility for </w:t>
            </w:r>
            <w:r w:rsidRPr="004E67ED">
              <w:rPr>
                <w:szCs w:val="24"/>
              </w:rPr>
              <w:t>the Supplemental Nutrition Assistance Program.</w:t>
            </w:r>
          </w:p>
        </w:tc>
      </w:tr>
      <w:tr w:rsidR="00DF6D82" w:rsidRPr="00161452" w:rsidTr="00943DAC">
        <w:trPr>
          <w:cantSplit/>
        </w:trPr>
        <w:tc>
          <w:tcPr>
            <w:tcW w:w="2358" w:type="dxa"/>
          </w:tcPr>
          <w:p w:rsidR="00DF6D82" w:rsidRPr="00B714E2" w:rsidRDefault="00DF6D82" w:rsidP="00B714E2">
            <w:pPr>
              <w:ind w:left="90"/>
              <w:rPr>
                <w:szCs w:val="24"/>
              </w:rPr>
            </w:pPr>
            <w:r w:rsidRPr="00B714E2">
              <w:rPr>
                <w:szCs w:val="24"/>
              </w:rPr>
              <w:t>FMS</w:t>
            </w:r>
          </w:p>
        </w:tc>
        <w:tc>
          <w:tcPr>
            <w:tcW w:w="6930" w:type="dxa"/>
          </w:tcPr>
          <w:p w:rsidR="00DF6D82" w:rsidRPr="00B714E2" w:rsidRDefault="00DF6D82" w:rsidP="00DA3022">
            <w:pPr>
              <w:ind w:left="90"/>
              <w:rPr>
                <w:szCs w:val="24"/>
              </w:rPr>
            </w:pPr>
            <w:r w:rsidRPr="00B714E2">
              <w:rPr>
                <w:szCs w:val="24"/>
              </w:rPr>
              <w:t>Financial Management Service.</w:t>
            </w:r>
            <w:r>
              <w:rPr>
                <w:szCs w:val="24"/>
              </w:rPr>
              <w:t xml:space="preserve"> A division of t</w:t>
            </w:r>
            <w:r w:rsidRPr="00B714E2">
              <w:rPr>
                <w:szCs w:val="24"/>
              </w:rPr>
              <w:t>he United State</w:t>
            </w:r>
            <w:r>
              <w:rPr>
                <w:szCs w:val="24"/>
              </w:rPr>
              <w:t xml:space="preserve">s </w:t>
            </w:r>
            <w:r w:rsidRPr="00B714E2">
              <w:rPr>
                <w:szCs w:val="24"/>
              </w:rPr>
              <w:t>Department of Treasury</w:t>
            </w:r>
            <w:r>
              <w:rPr>
                <w:szCs w:val="24"/>
              </w:rPr>
              <w:t>.</w:t>
            </w:r>
          </w:p>
        </w:tc>
      </w:tr>
      <w:tr w:rsidR="00EF2C00" w:rsidRPr="00161452" w:rsidTr="00943DAC">
        <w:trPr>
          <w:cantSplit/>
        </w:trPr>
        <w:tc>
          <w:tcPr>
            <w:tcW w:w="2358" w:type="dxa"/>
          </w:tcPr>
          <w:p w:rsidR="00EF2C00" w:rsidRPr="00B714E2" w:rsidRDefault="00EF2C00" w:rsidP="00F860E2">
            <w:pPr>
              <w:ind w:left="90"/>
              <w:rPr>
                <w:szCs w:val="24"/>
              </w:rPr>
            </w:pPr>
            <w:r w:rsidRPr="00B714E2">
              <w:rPr>
                <w:szCs w:val="24"/>
              </w:rPr>
              <w:t>ISO</w:t>
            </w:r>
          </w:p>
        </w:tc>
        <w:tc>
          <w:tcPr>
            <w:tcW w:w="6930" w:type="dxa"/>
          </w:tcPr>
          <w:p w:rsidR="00EF2C00" w:rsidRPr="00B714E2" w:rsidRDefault="00EF2C00" w:rsidP="00DA3022">
            <w:pPr>
              <w:ind w:left="90"/>
              <w:rPr>
                <w:szCs w:val="24"/>
              </w:rPr>
            </w:pPr>
            <w:r w:rsidRPr="00B714E2">
              <w:rPr>
                <w:szCs w:val="24"/>
              </w:rPr>
              <w:t>International Standards Organization</w:t>
            </w:r>
          </w:p>
        </w:tc>
      </w:tr>
      <w:tr w:rsidR="00EF2C00" w:rsidRPr="00161452" w:rsidTr="00943DAC">
        <w:trPr>
          <w:cantSplit/>
          <w:trHeight w:val="70"/>
        </w:trPr>
        <w:tc>
          <w:tcPr>
            <w:tcW w:w="2358" w:type="dxa"/>
          </w:tcPr>
          <w:p w:rsidR="00EF2C00" w:rsidRPr="00B714E2" w:rsidRDefault="00EF2C00" w:rsidP="00F860E2">
            <w:pPr>
              <w:ind w:left="90"/>
              <w:rPr>
                <w:szCs w:val="24"/>
              </w:rPr>
            </w:pPr>
            <w:r w:rsidRPr="00B714E2">
              <w:rPr>
                <w:szCs w:val="24"/>
              </w:rPr>
              <w:t>IVRS</w:t>
            </w:r>
          </w:p>
        </w:tc>
        <w:tc>
          <w:tcPr>
            <w:tcW w:w="6930" w:type="dxa"/>
          </w:tcPr>
          <w:p w:rsidR="00EF2C00" w:rsidRPr="00B714E2" w:rsidRDefault="00EF2C00" w:rsidP="00DA3022">
            <w:pPr>
              <w:ind w:left="90"/>
              <w:rPr>
                <w:szCs w:val="24"/>
              </w:rPr>
            </w:pPr>
            <w:r w:rsidRPr="00B714E2">
              <w:rPr>
                <w:szCs w:val="24"/>
              </w:rPr>
              <w:t>Interactive Voice Response System</w:t>
            </w:r>
          </w:p>
        </w:tc>
      </w:tr>
      <w:tr w:rsidR="00EF2C00" w:rsidRPr="00161452" w:rsidTr="00943DAC">
        <w:trPr>
          <w:cantSplit/>
          <w:trHeight w:val="66"/>
        </w:trPr>
        <w:tc>
          <w:tcPr>
            <w:tcW w:w="2358" w:type="dxa"/>
          </w:tcPr>
          <w:p w:rsidR="00EF2C00" w:rsidRPr="00B714E2" w:rsidRDefault="00EF2C00" w:rsidP="00F860E2">
            <w:pPr>
              <w:ind w:left="90"/>
              <w:rPr>
                <w:szCs w:val="24"/>
              </w:rPr>
            </w:pPr>
            <w:r w:rsidRPr="00B714E2">
              <w:rPr>
                <w:szCs w:val="24"/>
              </w:rPr>
              <w:t>LAN</w:t>
            </w:r>
          </w:p>
        </w:tc>
        <w:tc>
          <w:tcPr>
            <w:tcW w:w="6930" w:type="dxa"/>
          </w:tcPr>
          <w:p w:rsidR="00EF2C00" w:rsidRPr="00B714E2" w:rsidRDefault="00EF2C00" w:rsidP="00DA3022">
            <w:pPr>
              <w:ind w:left="90"/>
              <w:rPr>
                <w:szCs w:val="24"/>
              </w:rPr>
            </w:pPr>
            <w:r w:rsidRPr="00B714E2">
              <w:rPr>
                <w:szCs w:val="24"/>
              </w:rPr>
              <w:t>Local Area Network</w:t>
            </w:r>
          </w:p>
        </w:tc>
      </w:tr>
      <w:tr w:rsidR="00EF2C00" w:rsidRPr="00161452" w:rsidTr="00943DAC">
        <w:trPr>
          <w:cantSplit/>
          <w:trHeight w:val="70"/>
        </w:trPr>
        <w:tc>
          <w:tcPr>
            <w:tcW w:w="2358" w:type="dxa"/>
          </w:tcPr>
          <w:p w:rsidR="00EF2C00" w:rsidRDefault="00EF2C00" w:rsidP="00F860E2">
            <w:pPr>
              <w:ind w:left="90"/>
              <w:rPr>
                <w:szCs w:val="24"/>
              </w:rPr>
            </w:pPr>
            <w:r>
              <w:rPr>
                <w:szCs w:val="24"/>
              </w:rPr>
              <w:t>LDSS</w:t>
            </w:r>
          </w:p>
          <w:p w:rsidR="00EF2C00" w:rsidRPr="00B714E2" w:rsidRDefault="00EF2C00" w:rsidP="00F860E2">
            <w:pPr>
              <w:ind w:left="90"/>
              <w:rPr>
                <w:szCs w:val="24"/>
              </w:rPr>
            </w:pPr>
            <w:r w:rsidRPr="00B714E2">
              <w:rPr>
                <w:szCs w:val="24"/>
              </w:rPr>
              <w:t xml:space="preserve">Manual Transaction </w:t>
            </w:r>
          </w:p>
        </w:tc>
        <w:tc>
          <w:tcPr>
            <w:tcW w:w="6930" w:type="dxa"/>
          </w:tcPr>
          <w:p w:rsidR="00EF2C00" w:rsidRDefault="00EF2C00" w:rsidP="00DA3022">
            <w:pPr>
              <w:ind w:left="90"/>
              <w:rPr>
                <w:szCs w:val="24"/>
              </w:rPr>
            </w:pPr>
            <w:r>
              <w:rPr>
                <w:szCs w:val="24"/>
              </w:rPr>
              <w:t>Local Department of Social Services</w:t>
            </w:r>
          </w:p>
          <w:p w:rsidR="00EF2C00" w:rsidRPr="00B714E2" w:rsidRDefault="00EF2C00" w:rsidP="00DA3022">
            <w:pPr>
              <w:ind w:left="90"/>
              <w:rPr>
                <w:szCs w:val="24"/>
              </w:rPr>
            </w:pPr>
            <w:r w:rsidRPr="00B714E2">
              <w:rPr>
                <w:szCs w:val="24"/>
              </w:rPr>
              <w:t>An alternative method for accessing benefits</w:t>
            </w:r>
            <w:r>
              <w:rPr>
                <w:szCs w:val="24"/>
              </w:rPr>
              <w:t>.</w:t>
            </w:r>
          </w:p>
        </w:tc>
      </w:tr>
      <w:tr w:rsidR="00EF2C00" w:rsidRPr="00161452" w:rsidTr="00943DAC">
        <w:trPr>
          <w:cantSplit/>
        </w:trPr>
        <w:tc>
          <w:tcPr>
            <w:tcW w:w="2358" w:type="dxa"/>
          </w:tcPr>
          <w:p w:rsidR="00EF2C00" w:rsidRPr="00B714E2" w:rsidRDefault="00EF2C00" w:rsidP="00F860E2">
            <w:pPr>
              <w:ind w:left="90"/>
              <w:rPr>
                <w:szCs w:val="24"/>
              </w:rPr>
            </w:pPr>
            <w:r w:rsidRPr="00B714E2">
              <w:rPr>
                <w:szCs w:val="24"/>
              </w:rPr>
              <w:t>MBE</w:t>
            </w:r>
          </w:p>
        </w:tc>
        <w:tc>
          <w:tcPr>
            <w:tcW w:w="6930" w:type="dxa"/>
          </w:tcPr>
          <w:p w:rsidR="00EF2C00" w:rsidRPr="00B714E2" w:rsidRDefault="00EF2C00" w:rsidP="00DA3022">
            <w:pPr>
              <w:ind w:left="90"/>
              <w:rPr>
                <w:szCs w:val="24"/>
              </w:rPr>
            </w:pPr>
            <w:r w:rsidRPr="00B714E2">
              <w:rPr>
                <w:szCs w:val="24"/>
              </w:rPr>
              <w:t>Minority Business Enterprise</w:t>
            </w:r>
            <w:r w:rsidRPr="00B714E2">
              <w:rPr>
                <w:szCs w:val="24"/>
              </w:rPr>
              <w:tab/>
            </w:r>
          </w:p>
        </w:tc>
      </w:tr>
      <w:tr w:rsidR="00EF2C00" w:rsidRPr="00161452" w:rsidTr="00943DAC">
        <w:trPr>
          <w:cantSplit/>
        </w:trPr>
        <w:tc>
          <w:tcPr>
            <w:tcW w:w="2358" w:type="dxa"/>
          </w:tcPr>
          <w:p w:rsidR="00EF2C00" w:rsidRPr="00B714E2" w:rsidRDefault="00EF2C00" w:rsidP="00F860E2">
            <w:pPr>
              <w:ind w:left="90"/>
              <w:rPr>
                <w:szCs w:val="24"/>
              </w:rPr>
            </w:pPr>
            <w:r w:rsidRPr="00B714E2">
              <w:rPr>
                <w:szCs w:val="24"/>
              </w:rPr>
              <w:t>NACHA</w:t>
            </w:r>
          </w:p>
        </w:tc>
        <w:tc>
          <w:tcPr>
            <w:tcW w:w="6930" w:type="dxa"/>
          </w:tcPr>
          <w:p w:rsidR="00EF2C00" w:rsidRPr="00B714E2" w:rsidRDefault="00EF2C00" w:rsidP="00DA3022">
            <w:pPr>
              <w:ind w:left="90"/>
              <w:rPr>
                <w:szCs w:val="24"/>
              </w:rPr>
            </w:pPr>
            <w:r>
              <w:rPr>
                <w:szCs w:val="24"/>
              </w:rPr>
              <w:t xml:space="preserve">Electronic Payments Association, formerly the </w:t>
            </w:r>
            <w:r w:rsidRPr="00B714E2">
              <w:rPr>
                <w:szCs w:val="24"/>
              </w:rPr>
              <w:t>National Clearing House Association</w:t>
            </w:r>
          </w:p>
        </w:tc>
      </w:tr>
      <w:tr w:rsidR="00EF2C00" w:rsidRPr="00161452" w:rsidTr="00943DAC">
        <w:trPr>
          <w:cantSplit/>
        </w:trPr>
        <w:tc>
          <w:tcPr>
            <w:tcW w:w="2358" w:type="dxa"/>
          </w:tcPr>
          <w:p w:rsidR="00EF2C00" w:rsidRPr="00B714E2" w:rsidRDefault="0041040D" w:rsidP="0041040D">
            <w:pPr>
              <w:ind w:left="0" w:firstLine="90"/>
              <w:rPr>
                <w:szCs w:val="24"/>
              </w:rPr>
            </w:pPr>
            <w:r>
              <w:rPr>
                <w:szCs w:val="24"/>
              </w:rPr>
              <w:t>NTE</w:t>
            </w:r>
          </w:p>
        </w:tc>
        <w:tc>
          <w:tcPr>
            <w:tcW w:w="6930" w:type="dxa"/>
          </w:tcPr>
          <w:p w:rsidR="00EF2C00" w:rsidRPr="00B714E2" w:rsidRDefault="0041040D" w:rsidP="00DA3022">
            <w:pPr>
              <w:ind w:left="90"/>
              <w:rPr>
                <w:szCs w:val="24"/>
              </w:rPr>
            </w:pPr>
            <w:r w:rsidRPr="00B714E2">
              <w:rPr>
                <w:szCs w:val="24"/>
              </w:rPr>
              <w:t>Not To Exceed</w:t>
            </w:r>
          </w:p>
        </w:tc>
      </w:tr>
      <w:tr w:rsidR="0041040D" w:rsidRPr="00161452" w:rsidTr="00943DAC">
        <w:trPr>
          <w:cantSplit/>
        </w:trPr>
        <w:tc>
          <w:tcPr>
            <w:tcW w:w="2358" w:type="dxa"/>
          </w:tcPr>
          <w:p w:rsidR="0041040D" w:rsidRPr="00B714E2" w:rsidRDefault="0041040D" w:rsidP="00F860E2">
            <w:pPr>
              <w:ind w:left="90"/>
              <w:rPr>
                <w:szCs w:val="24"/>
              </w:rPr>
            </w:pPr>
            <w:r>
              <w:rPr>
                <w:szCs w:val="24"/>
              </w:rPr>
              <w:t>NTP</w:t>
            </w:r>
          </w:p>
        </w:tc>
        <w:tc>
          <w:tcPr>
            <w:tcW w:w="6930" w:type="dxa"/>
          </w:tcPr>
          <w:p w:rsidR="00C77DF6" w:rsidRPr="00B714E2" w:rsidRDefault="0041040D" w:rsidP="001F3096">
            <w:pPr>
              <w:ind w:left="90"/>
              <w:rPr>
                <w:szCs w:val="24"/>
              </w:rPr>
            </w:pPr>
            <w:r>
              <w:rPr>
                <w:szCs w:val="24"/>
              </w:rPr>
              <w:t>Notice to Proceed</w:t>
            </w:r>
          </w:p>
        </w:tc>
      </w:tr>
      <w:tr w:rsidR="001F3096" w:rsidRPr="00161452" w:rsidTr="001F3096">
        <w:trPr>
          <w:cantSplit/>
          <w:trHeight w:val="80"/>
        </w:trPr>
        <w:tc>
          <w:tcPr>
            <w:tcW w:w="2358" w:type="dxa"/>
          </w:tcPr>
          <w:p w:rsidR="001F3096" w:rsidRPr="007134CF" w:rsidRDefault="001F3096" w:rsidP="00F860E2">
            <w:pPr>
              <w:ind w:left="90"/>
              <w:rPr>
                <w:szCs w:val="24"/>
              </w:rPr>
            </w:pPr>
            <w:r w:rsidRPr="007134CF">
              <w:rPr>
                <w:bCs/>
                <w:szCs w:val="24"/>
              </w:rPr>
              <w:t>O</w:t>
            </w:r>
            <w:r w:rsidR="007134CF" w:rsidRPr="007134CF">
              <w:rPr>
                <w:bCs/>
                <w:szCs w:val="24"/>
              </w:rPr>
              <w:t>fferor</w:t>
            </w:r>
          </w:p>
        </w:tc>
        <w:tc>
          <w:tcPr>
            <w:tcW w:w="6930" w:type="dxa"/>
          </w:tcPr>
          <w:p w:rsidR="001F3096" w:rsidRPr="001F3096" w:rsidRDefault="001F3096" w:rsidP="001F3096">
            <w:pPr>
              <w:ind w:left="90"/>
              <w:rPr>
                <w:sz w:val="22"/>
                <w:szCs w:val="22"/>
              </w:rPr>
            </w:pPr>
            <w:r w:rsidRPr="001F3096">
              <w:rPr>
                <w:szCs w:val="24"/>
              </w:rPr>
              <w:t>An entity that submits a Proposal in response to this RFP</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OIG, USDA</w:t>
            </w:r>
          </w:p>
        </w:tc>
        <w:tc>
          <w:tcPr>
            <w:tcW w:w="6930" w:type="dxa"/>
          </w:tcPr>
          <w:p w:rsidR="0041040D" w:rsidRPr="00B714E2" w:rsidRDefault="0041040D" w:rsidP="00DA3022">
            <w:pPr>
              <w:ind w:left="90"/>
              <w:rPr>
                <w:szCs w:val="24"/>
              </w:rPr>
            </w:pPr>
            <w:r w:rsidRPr="00B714E2">
              <w:rPr>
                <w:szCs w:val="24"/>
              </w:rPr>
              <w:t>The Office of Inspector General, United States Department of Agriculture</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OTHS</w:t>
            </w:r>
            <w:r w:rsidRPr="00B714E2">
              <w:rPr>
                <w:szCs w:val="24"/>
              </w:rPr>
              <w:tab/>
            </w:r>
          </w:p>
        </w:tc>
        <w:tc>
          <w:tcPr>
            <w:tcW w:w="6930" w:type="dxa"/>
          </w:tcPr>
          <w:p w:rsidR="0041040D" w:rsidRPr="00B714E2" w:rsidRDefault="0041040D" w:rsidP="00DA3022">
            <w:pPr>
              <w:ind w:left="90"/>
              <w:rPr>
                <w:szCs w:val="24"/>
              </w:rPr>
            </w:pPr>
            <w:r w:rsidRPr="00B714E2">
              <w:rPr>
                <w:szCs w:val="24"/>
              </w:rPr>
              <w:t xml:space="preserve">The Office of Technology for Human Services, </w:t>
            </w:r>
            <w:r>
              <w:rPr>
                <w:szCs w:val="24"/>
              </w:rPr>
              <w:t xml:space="preserve">a unit within the </w:t>
            </w:r>
            <w:r w:rsidRPr="00B714E2">
              <w:rPr>
                <w:szCs w:val="24"/>
              </w:rPr>
              <w:t>Department.</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PAN</w:t>
            </w:r>
          </w:p>
        </w:tc>
        <w:tc>
          <w:tcPr>
            <w:tcW w:w="6930" w:type="dxa"/>
          </w:tcPr>
          <w:p w:rsidR="0041040D" w:rsidRPr="00B714E2" w:rsidRDefault="0041040D" w:rsidP="00DA3022">
            <w:pPr>
              <w:ind w:left="90"/>
              <w:rPr>
                <w:szCs w:val="24"/>
              </w:rPr>
            </w:pPr>
            <w:r w:rsidRPr="00B714E2">
              <w:rPr>
                <w:szCs w:val="24"/>
              </w:rPr>
              <w:t xml:space="preserve">Primary Account Number </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PIN</w:t>
            </w:r>
          </w:p>
        </w:tc>
        <w:tc>
          <w:tcPr>
            <w:tcW w:w="6930" w:type="dxa"/>
          </w:tcPr>
          <w:p w:rsidR="00DB3874" w:rsidRPr="00B714E2" w:rsidRDefault="0041040D" w:rsidP="001F3096">
            <w:pPr>
              <w:ind w:left="90"/>
              <w:rPr>
                <w:szCs w:val="24"/>
              </w:rPr>
            </w:pPr>
            <w:r w:rsidRPr="00B714E2">
              <w:rPr>
                <w:szCs w:val="24"/>
              </w:rPr>
              <w:t>Personal Identification Number</w:t>
            </w:r>
          </w:p>
        </w:tc>
      </w:tr>
      <w:tr w:rsidR="001F3096" w:rsidRPr="00161452" w:rsidTr="00943DAC">
        <w:trPr>
          <w:cantSplit/>
        </w:trPr>
        <w:tc>
          <w:tcPr>
            <w:tcW w:w="2358" w:type="dxa"/>
          </w:tcPr>
          <w:p w:rsidR="001F3096" w:rsidRPr="00B714E2" w:rsidRDefault="001F3096" w:rsidP="00F860E2">
            <w:pPr>
              <w:ind w:left="90"/>
              <w:rPr>
                <w:szCs w:val="24"/>
              </w:rPr>
            </w:pPr>
            <w:r>
              <w:rPr>
                <w:szCs w:val="24"/>
              </w:rPr>
              <w:t>PMBOK</w:t>
            </w:r>
          </w:p>
        </w:tc>
        <w:tc>
          <w:tcPr>
            <w:tcW w:w="6930" w:type="dxa"/>
          </w:tcPr>
          <w:p w:rsidR="001F3096" w:rsidRPr="00B714E2" w:rsidRDefault="001F3096" w:rsidP="00DA3022">
            <w:pPr>
              <w:ind w:left="90"/>
              <w:rPr>
                <w:szCs w:val="24"/>
              </w:rPr>
            </w:pPr>
            <w:r w:rsidRPr="00DB3874">
              <w:rPr>
                <w:szCs w:val="24"/>
              </w:rPr>
              <w:t>Project Management Institute (PMI) Project Management Body of Knowledge</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POS</w:t>
            </w:r>
          </w:p>
        </w:tc>
        <w:tc>
          <w:tcPr>
            <w:tcW w:w="6930" w:type="dxa"/>
          </w:tcPr>
          <w:p w:rsidR="0041040D" w:rsidRPr="00B714E2" w:rsidRDefault="0041040D" w:rsidP="00DA3022">
            <w:pPr>
              <w:ind w:left="90"/>
              <w:rPr>
                <w:szCs w:val="24"/>
              </w:rPr>
            </w:pPr>
            <w:r w:rsidRPr="00B714E2">
              <w:rPr>
                <w:szCs w:val="24"/>
              </w:rPr>
              <w:t>Point of Sale Terminal</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Proposal</w:t>
            </w:r>
          </w:p>
        </w:tc>
        <w:tc>
          <w:tcPr>
            <w:tcW w:w="6930" w:type="dxa"/>
          </w:tcPr>
          <w:p w:rsidR="0041040D" w:rsidRPr="00B714E2" w:rsidRDefault="0041040D" w:rsidP="00DA3022">
            <w:pPr>
              <w:ind w:left="90"/>
              <w:rPr>
                <w:szCs w:val="24"/>
              </w:rPr>
            </w:pPr>
            <w:r w:rsidRPr="00B714E2">
              <w:rPr>
                <w:szCs w:val="24"/>
              </w:rPr>
              <w:t>An Offeror’s response to the RFP</w:t>
            </w:r>
            <w:r>
              <w:rPr>
                <w:szCs w:val="24"/>
              </w:rPr>
              <w:t>.</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QA/QC</w:t>
            </w:r>
          </w:p>
        </w:tc>
        <w:tc>
          <w:tcPr>
            <w:tcW w:w="6930" w:type="dxa"/>
          </w:tcPr>
          <w:p w:rsidR="0041040D" w:rsidRPr="00B714E2" w:rsidRDefault="0041040D" w:rsidP="00DA3022">
            <w:pPr>
              <w:ind w:left="90"/>
              <w:rPr>
                <w:szCs w:val="24"/>
              </w:rPr>
            </w:pPr>
            <w:r w:rsidRPr="00B714E2">
              <w:rPr>
                <w:szCs w:val="24"/>
              </w:rPr>
              <w:t>Quality Assurance/Quality Control</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Quest</w:t>
            </w:r>
            <w:r w:rsidRPr="00B714E2">
              <w:rPr>
                <w:szCs w:val="24"/>
              </w:rPr>
              <w:tab/>
            </w:r>
          </w:p>
        </w:tc>
        <w:tc>
          <w:tcPr>
            <w:tcW w:w="6930" w:type="dxa"/>
          </w:tcPr>
          <w:p w:rsidR="0041040D" w:rsidRPr="00B714E2" w:rsidRDefault="0041040D" w:rsidP="00DA3022">
            <w:pPr>
              <w:ind w:left="90"/>
              <w:rPr>
                <w:szCs w:val="24"/>
              </w:rPr>
            </w:pPr>
            <w:r>
              <w:rPr>
                <w:szCs w:val="24"/>
              </w:rPr>
              <w:t>Uniform o</w:t>
            </w:r>
            <w:r w:rsidRPr="00B714E2">
              <w:rPr>
                <w:szCs w:val="24"/>
              </w:rPr>
              <w:t>perating rules that govern</w:t>
            </w:r>
            <w:r>
              <w:rPr>
                <w:szCs w:val="24"/>
              </w:rPr>
              <w:t xml:space="preserve"> the EBT </w:t>
            </w:r>
            <w:r w:rsidRPr="00B714E2">
              <w:rPr>
                <w:szCs w:val="24"/>
              </w:rPr>
              <w:t>environment nationwide.</w:t>
            </w:r>
          </w:p>
        </w:tc>
      </w:tr>
      <w:tr w:rsidR="0041040D" w:rsidRPr="00161452" w:rsidTr="00943DAC">
        <w:trPr>
          <w:cantSplit/>
        </w:trPr>
        <w:tc>
          <w:tcPr>
            <w:tcW w:w="2358" w:type="dxa"/>
          </w:tcPr>
          <w:p w:rsidR="0041040D" w:rsidRPr="00B714E2" w:rsidRDefault="0041040D" w:rsidP="00F860E2">
            <w:pPr>
              <w:ind w:left="90"/>
              <w:rPr>
                <w:szCs w:val="24"/>
              </w:rPr>
            </w:pPr>
            <w:r w:rsidRPr="00B714E2">
              <w:rPr>
                <w:szCs w:val="24"/>
              </w:rPr>
              <w:t>Retailer</w:t>
            </w:r>
          </w:p>
        </w:tc>
        <w:tc>
          <w:tcPr>
            <w:tcW w:w="6930" w:type="dxa"/>
          </w:tcPr>
          <w:p w:rsidR="0041040D" w:rsidRPr="00B714E2" w:rsidRDefault="0041040D" w:rsidP="00DA3022">
            <w:pPr>
              <w:ind w:left="90"/>
              <w:rPr>
                <w:szCs w:val="24"/>
              </w:rPr>
            </w:pPr>
            <w:r>
              <w:rPr>
                <w:szCs w:val="24"/>
              </w:rPr>
              <w:t>A</w:t>
            </w:r>
            <w:r w:rsidR="00B91AD0">
              <w:rPr>
                <w:szCs w:val="24"/>
              </w:rPr>
              <w:t xml:space="preserve"> </w:t>
            </w:r>
            <w:r>
              <w:rPr>
                <w:szCs w:val="24"/>
              </w:rPr>
              <w:t>Supplemental Nutrition Assistance Program</w:t>
            </w:r>
            <w:r w:rsidRPr="00B714E2">
              <w:rPr>
                <w:szCs w:val="24"/>
              </w:rPr>
              <w:t xml:space="preserve"> certified </w:t>
            </w:r>
            <w:r>
              <w:rPr>
                <w:szCs w:val="24"/>
              </w:rPr>
              <w:t>retailer.</w:t>
            </w:r>
          </w:p>
        </w:tc>
      </w:tr>
      <w:tr w:rsidR="00943DAC" w:rsidRPr="00161452" w:rsidTr="00943DAC">
        <w:trPr>
          <w:cantSplit/>
        </w:trPr>
        <w:tc>
          <w:tcPr>
            <w:tcW w:w="2358" w:type="dxa"/>
          </w:tcPr>
          <w:p w:rsidR="00943DAC" w:rsidRPr="00B714E2" w:rsidRDefault="00943DAC" w:rsidP="00943DAC">
            <w:pPr>
              <w:ind w:left="90"/>
              <w:rPr>
                <w:szCs w:val="24"/>
              </w:rPr>
            </w:pPr>
            <w:r w:rsidRPr="00B714E2">
              <w:rPr>
                <w:szCs w:val="24"/>
              </w:rPr>
              <w:t>RFP</w:t>
            </w:r>
            <w:r w:rsidRPr="00B714E2">
              <w:rPr>
                <w:szCs w:val="24"/>
              </w:rPr>
              <w:tab/>
            </w:r>
          </w:p>
        </w:tc>
        <w:tc>
          <w:tcPr>
            <w:tcW w:w="6930" w:type="dxa"/>
          </w:tcPr>
          <w:p w:rsidR="00943DAC" w:rsidRDefault="00943DAC" w:rsidP="00943DAC">
            <w:pPr>
              <w:ind w:left="90"/>
              <w:rPr>
                <w:szCs w:val="24"/>
              </w:rPr>
            </w:pPr>
            <w:r w:rsidRPr="00B714E2">
              <w:rPr>
                <w:szCs w:val="24"/>
              </w:rPr>
              <w:t>Request for Proposal</w:t>
            </w:r>
          </w:p>
        </w:tc>
      </w:tr>
      <w:tr w:rsidR="00BA0FFF" w:rsidRPr="00161452" w:rsidTr="00943DAC">
        <w:trPr>
          <w:cantSplit/>
        </w:trPr>
        <w:tc>
          <w:tcPr>
            <w:tcW w:w="2358" w:type="dxa"/>
          </w:tcPr>
          <w:p w:rsidR="00BA0FFF" w:rsidRDefault="00BA0FFF" w:rsidP="00BA0FFF">
            <w:pPr>
              <w:ind w:left="90"/>
              <w:rPr>
                <w:szCs w:val="24"/>
              </w:rPr>
            </w:pPr>
            <w:r>
              <w:rPr>
                <w:szCs w:val="24"/>
              </w:rPr>
              <w:t>SDLC</w:t>
            </w:r>
          </w:p>
        </w:tc>
        <w:tc>
          <w:tcPr>
            <w:tcW w:w="6930" w:type="dxa"/>
          </w:tcPr>
          <w:p w:rsidR="00BA0FFF" w:rsidRPr="005643B7" w:rsidRDefault="00BA0FFF" w:rsidP="00BA0FFF">
            <w:pPr>
              <w:ind w:left="90"/>
              <w:rPr>
                <w:iCs/>
                <w:szCs w:val="24"/>
              </w:rPr>
            </w:pPr>
            <w:r>
              <w:rPr>
                <w:iCs/>
                <w:szCs w:val="24"/>
              </w:rPr>
              <w:t>System Development Life Cycle</w:t>
            </w:r>
          </w:p>
        </w:tc>
      </w:tr>
      <w:tr w:rsidR="00BA0FFF" w:rsidRPr="00161452" w:rsidTr="00943DAC">
        <w:trPr>
          <w:cantSplit/>
        </w:trPr>
        <w:tc>
          <w:tcPr>
            <w:tcW w:w="2358" w:type="dxa"/>
          </w:tcPr>
          <w:p w:rsidR="00BA0FFF" w:rsidRPr="00B714E2" w:rsidRDefault="00BA0FFF" w:rsidP="00F860E2">
            <w:pPr>
              <w:ind w:left="90"/>
              <w:rPr>
                <w:szCs w:val="24"/>
              </w:rPr>
            </w:pPr>
            <w:r>
              <w:rPr>
                <w:szCs w:val="24"/>
              </w:rPr>
              <w:t>SSAE No.16</w:t>
            </w:r>
          </w:p>
        </w:tc>
        <w:tc>
          <w:tcPr>
            <w:tcW w:w="6930" w:type="dxa"/>
          </w:tcPr>
          <w:p w:rsidR="00BA0FFF" w:rsidRPr="00B714E2" w:rsidRDefault="00BA0FFF" w:rsidP="009B7825">
            <w:pPr>
              <w:ind w:left="90"/>
              <w:rPr>
                <w:szCs w:val="24"/>
              </w:rPr>
            </w:pPr>
            <w:r w:rsidRPr="005643B7">
              <w:rPr>
                <w:iCs/>
                <w:szCs w:val="24"/>
              </w:rPr>
              <w:t>Statement on Standards for Attest</w:t>
            </w:r>
            <w:r>
              <w:rPr>
                <w:iCs/>
                <w:szCs w:val="24"/>
              </w:rPr>
              <w:t xml:space="preserve">ation Engagements </w:t>
            </w:r>
            <w:r w:rsidR="009B7825">
              <w:rPr>
                <w:iCs/>
                <w:szCs w:val="24"/>
              </w:rPr>
              <w:t>A</w:t>
            </w:r>
            <w:r>
              <w:rPr>
                <w:iCs/>
                <w:szCs w:val="24"/>
              </w:rPr>
              <w:t>udit</w:t>
            </w:r>
          </w:p>
        </w:tc>
      </w:tr>
      <w:tr w:rsidR="00BA0FFF" w:rsidRPr="00161452" w:rsidTr="00943DAC">
        <w:trPr>
          <w:cantSplit/>
        </w:trPr>
        <w:tc>
          <w:tcPr>
            <w:tcW w:w="2358" w:type="dxa"/>
          </w:tcPr>
          <w:p w:rsidR="00BA0FFF" w:rsidRDefault="00BA0FFF" w:rsidP="0041040D">
            <w:pPr>
              <w:ind w:left="90"/>
              <w:rPr>
                <w:szCs w:val="24"/>
              </w:rPr>
            </w:pPr>
            <w:r w:rsidRPr="00B714E2">
              <w:rPr>
                <w:szCs w:val="24"/>
              </w:rPr>
              <w:t>SNAP</w:t>
            </w:r>
          </w:p>
          <w:p w:rsidR="00BA0FFF" w:rsidRPr="00B714E2" w:rsidRDefault="00BA0FFF" w:rsidP="00B714E2">
            <w:pPr>
              <w:ind w:left="90"/>
              <w:rPr>
                <w:szCs w:val="24"/>
              </w:rPr>
            </w:pPr>
          </w:p>
        </w:tc>
        <w:tc>
          <w:tcPr>
            <w:tcW w:w="6930" w:type="dxa"/>
          </w:tcPr>
          <w:p w:rsidR="00BA0FFF" w:rsidRPr="00B714E2" w:rsidRDefault="00BA0FFF" w:rsidP="00DA3022">
            <w:pPr>
              <w:ind w:left="90"/>
              <w:rPr>
                <w:szCs w:val="24"/>
              </w:rPr>
            </w:pPr>
            <w:r w:rsidRPr="00B714E2">
              <w:rPr>
                <w:szCs w:val="24"/>
              </w:rPr>
              <w:t>Supplemental Nutrition Assistance Program</w:t>
            </w:r>
            <w:r>
              <w:rPr>
                <w:szCs w:val="24"/>
              </w:rPr>
              <w:t>. A federal program that provides food assistance for individuals and families that meet the eligibility requirements.</w:t>
            </w:r>
          </w:p>
        </w:tc>
      </w:tr>
      <w:tr w:rsidR="00BA0FFF" w:rsidRPr="00161452" w:rsidTr="00943DAC">
        <w:trPr>
          <w:cantSplit/>
        </w:trPr>
        <w:tc>
          <w:tcPr>
            <w:tcW w:w="2358" w:type="dxa"/>
          </w:tcPr>
          <w:p w:rsidR="00BA0FFF" w:rsidRPr="00B714E2" w:rsidRDefault="00BA0FFF" w:rsidP="0041040D">
            <w:pPr>
              <w:ind w:left="90"/>
              <w:rPr>
                <w:szCs w:val="24"/>
              </w:rPr>
            </w:pPr>
            <w:r>
              <w:rPr>
                <w:szCs w:val="24"/>
              </w:rPr>
              <w:t>SOC</w:t>
            </w:r>
          </w:p>
        </w:tc>
        <w:tc>
          <w:tcPr>
            <w:tcW w:w="6930" w:type="dxa"/>
          </w:tcPr>
          <w:p w:rsidR="00BA0FFF" w:rsidRPr="00B714E2" w:rsidRDefault="00BA0FFF" w:rsidP="00DA3022">
            <w:pPr>
              <w:ind w:left="90"/>
              <w:rPr>
                <w:szCs w:val="24"/>
              </w:rPr>
            </w:pPr>
            <w:r w:rsidRPr="004C6101">
              <w:t>Service Organization Control</w:t>
            </w:r>
          </w:p>
        </w:tc>
      </w:tr>
      <w:tr w:rsidR="00BA0FFF" w:rsidRPr="00161452" w:rsidTr="00943DAC">
        <w:trPr>
          <w:cantSplit/>
        </w:trPr>
        <w:tc>
          <w:tcPr>
            <w:tcW w:w="2358" w:type="dxa"/>
          </w:tcPr>
          <w:p w:rsidR="00BA0FFF" w:rsidRPr="00B714E2" w:rsidRDefault="00BA0FFF" w:rsidP="00B714E2">
            <w:pPr>
              <w:ind w:left="90"/>
              <w:rPr>
                <w:szCs w:val="24"/>
              </w:rPr>
            </w:pPr>
            <w:r w:rsidRPr="00B714E2">
              <w:rPr>
                <w:szCs w:val="24"/>
              </w:rPr>
              <w:t>STO</w:t>
            </w:r>
          </w:p>
        </w:tc>
        <w:tc>
          <w:tcPr>
            <w:tcW w:w="6930" w:type="dxa"/>
          </w:tcPr>
          <w:p w:rsidR="00BA0FFF" w:rsidRPr="00B714E2" w:rsidRDefault="00BA0FFF" w:rsidP="00DA3022">
            <w:pPr>
              <w:ind w:left="90"/>
              <w:rPr>
                <w:szCs w:val="24"/>
              </w:rPr>
            </w:pPr>
            <w:r w:rsidRPr="00B714E2">
              <w:rPr>
                <w:szCs w:val="24"/>
              </w:rPr>
              <w:t>State Treasurer’s Office</w:t>
            </w:r>
          </w:p>
        </w:tc>
      </w:tr>
      <w:tr w:rsidR="00BA0FFF" w:rsidRPr="00161452" w:rsidTr="00943DAC">
        <w:trPr>
          <w:cantSplit/>
        </w:trPr>
        <w:tc>
          <w:tcPr>
            <w:tcW w:w="2358" w:type="dxa"/>
          </w:tcPr>
          <w:p w:rsidR="00BA0FFF" w:rsidRPr="00B714E2" w:rsidRDefault="00BA0FFF" w:rsidP="00B714E2">
            <w:pPr>
              <w:ind w:left="90"/>
              <w:rPr>
                <w:szCs w:val="24"/>
              </w:rPr>
            </w:pPr>
            <w:r w:rsidRPr="00B714E2">
              <w:rPr>
                <w:szCs w:val="24"/>
              </w:rPr>
              <w:t>TANF</w:t>
            </w:r>
          </w:p>
        </w:tc>
        <w:tc>
          <w:tcPr>
            <w:tcW w:w="6930" w:type="dxa"/>
          </w:tcPr>
          <w:p w:rsidR="00BA0FFF" w:rsidRPr="00B714E2" w:rsidRDefault="00BA0FFF" w:rsidP="00106AAA">
            <w:pPr>
              <w:ind w:left="90"/>
              <w:rPr>
                <w:szCs w:val="24"/>
              </w:rPr>
            </w:pPr>
            <w:r w:rsidRPr="00B714E2">
              <w:rPr>
                <w:szCs w:val="24"/>
              </w:rPr>
              <w:t>Temporary Assistance to Needy Families</w:t>
            </w:r>
            <w:r>
              <w:rPr>
                <w:szCs w:val="24"/>
              </w:rPr>
              <w:t xml:space="preserve">. A Federal program that provides cash assistance </w:t>
            </w:r>
            <w:r w:rsidRPr="00B714E2">
              <w:rPr>
                <w:szCs w:val="24"/>
              </w:rPr>
              <w:t>to families with minor, dependent children residing in the household</w:t>
            </w:r>
            <w:r>
              <w:rPr>
                <w:szCs w:val="24"/>
              </w:rPr>
              <w:t>.</w:t>
            </w:r>
          </w:p>
        </w:tc>
      </w:tr>
      <w:tr w:rsidR="00BA0FFF" w:rsidRPr="00161452" w:rsidTr="00943DAC">
        <w:trPr>
          <w:cantSplit/>
        </w:trPr>
        <w:tc>
          <w:tcPr>
            <w:tcW w:w="2358" w:type="dxa"/>
          </w:tcPr>
          <w:p w:rsidR="00BA0FFF" w:rsidRPr="00B714E2" w:rsidRDefault="00BA0FFF" w:rsidP="00846ED0">
            <w:pPr>
              <w:pStyle w:val="FigureNumberedList"/>
              <w:ind w:left="90"/>
              <w:rPr>
                <w:rFonts w:ascii="Times New Roman" w:hAnsi="Times New Roman"/>
                <w:szCs w:val="24"/>
              </w:rPr>
            </w:pPr>
            <w:r w:rsidRPr="00B714E2">
              <w:rPr>
                <w:rFonts w:ascii="Times New Roman" w:hAnsi="Times New Roman"/>
                <w:szCs w:val="24"/>
              </w:rPr>
              <w:t>TCA</w:t>
            </w:r>
          </w:p>
        </w:tc>
        <w:tc>
          <w:tcPr>
            <w:tcW w:w="6930" w:type="dxa"/>
          </w:tcPr>
          <w:p w:rsidR="00BA0FFF" w:rsidRPr="00846ED0" w:rsidRDefault="00BA0FFF" w:rsidP="00943DAC">
            <w:pPr>
              <w:ind w:left="90"/>
              <w:rPr>
                <w:szCs w:val="24"/>
              </w:rPr>
            </w:pPr>
            <w:r w:rsidRPr="00B714E2">
              <w:rPr>
                <w:szCs w:val="24"/>
              </w:rPr>
              <w:t>Temporary Cash Assistance</w:t>
            </w:r>
            <w:r>
              <w:rPr>
                <w:szCs w:val="24"/>
              </w:rPr>
              <w:t xml:space="preserve">. The State equivalent to the TANF program. </w:t>
            </w:r>
          </w:p>
        </w:tc>
      </w:tr>
      <w:tr w:rsidR="00BA0FFF" w:rsidRPr="00161452" w:rsidTr="009B7825">
        <w:trPr>
          <w:cantSplit/>
        </w:trPr>
        <w:tc>
          <w:tcPr>
            <w:tcW w:w="2358" w:type="dxa"/>
          </w:tcPr>
          <w:p w:rsidR="00BA0FFF" w:rsidRPr="00B714E2" w:rsidRDefault="00BA0FFF" w:rsidP="00B714E2">
            <w:pPr>
              <w:pStyle w:val="FigureNumberedList"/>
              <w:ind w:left="90"/>
              <w:rPr>
                <w:rFonts w:ascii="Times New Roman" w:hAnsi="Times New Roman"/>
                <w:szCs w:val="24"/>
              </w:rPr>
            </w:pPr>
            <w:r>
              <w:rPr>
                <w:rFonts w:ascii="Times New Roman" w:hAnsi="Times New Roman"/>
                <w:szCs w:val="24"/>
              </w:rPr>
              <w:t>TPP Agreement</w:t>
            </w:r>
          </w:p>
        </w:tc>
        <w:tc>
          <w:tcPr>
            <w:tcW w:w="6930" w:type="dxa"/>
            <w:vAlign w:val="center"/>
          </w:tcPr>
          <w:p w:rsidR="00BA0FFF" w:rsidRDefault="00BA0FFF" w:rsidP="009B7825">
            <w:pPr>
              <w:ind w:left="72"/>
              <w:rPr>
                <w:szCs w:val="24"/>
              </w:rPr>
            </w:pPr>
            <w:r>
              <w:rPr>
                <w:szCs w:val="24"/>
              </w:rPr>
              <w:t>Third Party Processor Agreement</w:t>
            </w:r>
          </w:p>
        </w:tc>
      </w:tr>
      <w:tr w:rsidR="00BA0FFF" w:rsidRPr="00161452" w:rsidTr="00943DAC">
        <w:trPr>
          <w:cantSplit/>
          <w:trHeight w:val="80"/>
        </w:trPr>
        <w:tc>
          <w:tcPr>
            <w:tcW w:w="2358" w:type="dxa"/>
          </w:tcPr>
          <w:p w:rsidR="00BA0FFF" w:rsidRPr="00713536" w:rsidRDefault="00BA0FFF" w:rsidP="00943DAC">
            <w:pPr>
              <w:pStyle w:val="FigureNumberedList"/>
              <w:tabs>
                <w:tab w:val="clear" w:pos="0"/>
                <w:tab w:val="left" w:pos="720"/>
              </w:tabs>
              <w:spacing w:before="0" w:after="0"/>
              <w:ind w:left="0"/>
              <w:rPr>
                <w:rFonts w:ascii="Times New Roman" w:hAnsi="Times New Roman"/>
                <w:szCs w:val="24"/>
              </w:rPr>
            </w:pPr>
            <w:r>
              <w:rPr>
                <w:rFonts w:ascii="Times New Roman" w:hAnsi="Times New Roman"/>
                <w:szCs w:val="24"/>
              </w:rPr>
              <w:t xml:space="preserve">  USDA</w:t>
            </w:r>
          </w:p>
        </w:tc>
        <w:tc>
          <w:tcPr>
            <w:tcW w:w="6930" w:type="dxa"/>
          </w:tcPr>
          <w:p w:rsidR="00BA0FFF" w:rsidRPr="00B714E2" w:rsidRDefault="00BA0FFF" w:rsidP="00943DAC">
            <w:pPr>
              <w:ind w:left="90"/>
              <w:rPr>
                <w:szCs w:val="24"/>
              </w:rPr>
            </w:pPr>
            <w:r w:rsidRPr="00B714E2">
              <w:rPr>
                <w:szCs w:val="24"/>
              </w:rPr>
              <w:t>United States Department of Agriculture</w:t>
            </w:r>
          </w:p>
        </w:tc>
      </w:tr>
      <w:tr w:rsidR="00BA0FFF" w:rsidRPr="00161452" w:rsidTr="00943DAC">
        <w:trPr>
          <w:cantSplit/>
          <w:trHeight w:val="80"/>
        </w:trPr>
        <w:tc>
          <w:tcPr>
            <w:tcW w:w="2358" w:type="dxa"/>
          </w:tcPr>
          <w:p w:rsidR="00BA0FFF" w:rsidRDefault="00BA0FFF" w:rsidP="00354BCD">
            <w:pPr>
              <w:pStyle w:val="FigureNumberedList"/>
              <w:tabs>
                <w:tab w:val="clear" w:pos="0"/>
                <w:tab w:val="left" w:pos="720"/>
              </w:tabs>
              <w:spacing w:before="0" w:after="0"/>
              <w:ind w:left="86"/>
              <w:rPr>
                <w:rFonts w:ascii="Times New Roman" w:hAnsi="Times New Roman"/>
                <w:szCs w:val="24"/>
              </w:rPr>
            </w:pPr>
            <w:r w:rsidRPr="00713536">
              <w:rPr>
                <w:rFonts w:ascii="Times New Roman" w:hAnsi="Times New Roman"/>
                <w:szCs w:val="24"/>
              </w:rPr>
              <w:t>VSBE</w:t>
            </w:r>
          </w:p>
        </w:tc>
        <w:tc>
          <w:tcPr>
            <w:tcW w:w="6930" w:type="dxa"/>
          </w:tcPr>
          <w:p w:rsidR="00BA0FFF" w:rsidRPr="00B714E2" w:rsidRDefault="00BA0FFF" w:rsidP="00943DAC">
            <w:pPr>
              <w:ind w:left="90"/>
              <w:rPr>
                <w:szCs w:val="24"/>
              </w:rPr>
            </w:pPr>
            <w:r>
              <w:rPr>
                <w:szCs w:val="24"/>
              </w:rPr>
              <w:t>Veterans Small Business Enterprise</w:t>
            </w:r>
          </w:p>
        </w:tc>
      </w:tr>
    </w:tbl>
    <w:p w:rsidR="00C56D59" w:rsidRPr="00182BD6" w:rsidRDefault="002B78E4" w:rsidP="00076E11">
      <w:pPr>
        <w:pStyle w:val="Heading2"/>
      </w:pPr>
      <w:bookmarkStart w:id="27" w:name="_Toc364776562"/>
      <w:bookmarkStart w:id="28" w:name="_Toc382901630"/>
      <w:r w:rsidRPr="00182BD6">
        <w:t xml:space="preserve">Governing Rules and </w:t>
      </w:r>
      <w:r w:rsidR="00C177A2" w:rsidRPr="00182BD6">
        <w:t>R</w:t>
      </w:r>
      <w:r w:rsidRPr="00182BD6">
        <w:t>egulations</w:t>
      </w:r>
      <w:bookmarkEnd w:id="27"/>
      <w:bookmarkEnd w:id="28"/>
    </w:p>
    <w:p w:rsidR="002B78E4" w:rsidRPr="002B78E4" w:rsidRDefault="002B78E4" w:rsidP="002B78E4">
      <w:pPr>
        <w:ind w:left="0"/>
        <w:rPr>
          <w:szCs w:val="24"/>
        </w:rPr>
      </w:pPr>
      <w:r w:rsidRPr="002B78E4">
        <w:rPr>
          <w:szCs w:val="24"/>
        </w:rPr>
        <w:t>Contractor shall comply with all rules and regulations applicable to its activities and obligations under the Contract, including</w:t>
      </w:r>
      <w:r w:rsidR="00C77DF6">
        <w:rPr>
          <w:szCs w:val="24"/>
        </w:rPr>
        <w:t xml:space="preserve"> but not limited to</w:t>
      </w:r>
      <w:r w:rsidRPr="002B78E4">
        <w:rPr>
          <w:szCs w:val="24"/>
        </w:rPr>
        <w:t>:</w:t>
      </w:r>
    </w:p>
    <w:p w:rsidR="002B78E4" w:rsidRPr="002B78E4" w:rsidRDefault="002B78E4" w:rsidP="002B78E4">
      <w:pPr>
        <w:rPr>
          <w:szCs w:val="24"/>
        </w:rPr>
      </w:pPr>
    </w:p>
    <w:p w:rsidR="002B78E4" w:rsidRPr="003A29CE" w:rsidRDefault="002B78E4" w:rsidP="00F560C8">
      <w:pPr>
        <w:pStyle w:val="ListParagraph"/>
        <w:widowControl/>
        <w:numPr>
          <w:ilvl w:val="0"/>
          <w:numId w:val="140"/>
        </w:numPr>
        <w:rPr>
          <w:szCs w:val="24"/>
        </w:rPr>
      </w:pPr>
      <w:r w:rsidRPr="003A29CE">
        <w:rPr>
          <w:szCs w:val="24"/>
        </w:rPr>
        <w:t xml:space="preserve">Quest Operating Rules, </w:t>
      </w:r>
      <w:r w:rsidR="00280887" w:rsidRPr="003A29CE">
        <w:rPr>
          <w:szCs w:val="24"/>
        </w:rPr>
        <w:t>Version 2.0</w:t>
      </w:r>
      <w:r w:rsidR="002A3571" w:rsidRPr="003A29CE">
        <w:rPr>
          <w:szCs w:val="24"/>
        </w:rPr>
        <w:t xml:space="preserve"> (</w:t>
      </w:r>
      <w:r w:rsidR="00280887" w:rsidRPr="003A29CE">
        <w:rPr>
          <w:szCs w:val="24"/>
        </w:rPr>
        <w:t>December 2008</w:t>
      </w:r>
      <w:r w:rsidR="002A3571" w:rsidRPr="003A29CE">
        <w:rPr>
          <w:szCs w:val="24"/>
        </w:rPr>
        <w:t>)</w:t>
      </w:r>
      <w:r w:rsidR="00C33E6A" w:rsidRPr="003A29CE">
        <w:rPr>
          <w:szCs w:val="24"/>
        </w:rPr>
        <w:t xml:space="preserve"> (as revised)</w:t>
      </w:r>
      <w:r w:rsidR="00B441B4">
        <w:rPr>
          <w:szCs w:val="24"/>
        </w:rPr>
        <w:t xml:space="preserve">, </w:t>
      </w:r>
      <w:r w:rsidR="0039317F" w:rsidRPr="003A29CE">
        <w:rPr>
          <w:szCs w:val="24"/>
        </w:rPr>
        <w:t>https://www.nacha.org/s/quest/-operatingrules.html</w:t>
      </w:r>
    </w:p>
    <w:p w:rsidR="00986988" w:rsidRPr="00280887" w:rsidRDefault="00986988" w:rsidP="00986988">
      <w:pPr>
        <w:widowControl/>
        <w:ind w:left="360"/>
        <w:rPr>
          <w:szCs w:val="24"/>
        </w:rPr>
      </w:pPr>
    </w:p>
    <w:p w:rsidR="0029405A" w:rsidRDefault="002B78E4" w:rsidP="00F560C8">
      <w:pPr>
        <w:widowControl/>
        <w:numPr>
          <w:ilvl w:val="0"/>
          <w:numId w:val="140"/>
        </w:numPr>
        <w:rPr>
          <w:szCs w:val="24"/>
        </w:rPr>
      </w:pPr>
      <w:r w:rsidRPr="002B78E4">
        <w:rPr>
          <w:szCs w:val="24"/>
        </w:rPr>
        <w:t>USDA Food and Nutrition Services</w:t>
      </w:r>
      <w:r w:rsidR="00F90ECB">
        <w:rPr>
          <w:szCs w:val="24"/>
        </w:rPr>
        <w:t xml:space="preserve">, </w:t>
      </w:r>
      <w:r w:rsidR="00F90C0D">
        <w:rPr>
          <w:szCs w:val="24"/>
        </w:rPr>
        <w:t>SNAP</w:t>
      </w:r>
      <w:r w:rsidR="00332DBA">
        <w:rPr>
          <w:szCs w:val="24"/>
        </w:rPr>
        <w:t xml:space="preserve"> Regulations, CF</w:t>
      </w:r>
      <w:r w:rsidR="00075FE2">
        <w:rPr>
          <w:szCs w:val="24"/>
        </w:rPr>
        <w:t>R</w:t>
      </w:r>
      <w:r w:rsidR="00F90ECB">
        <w:rPr>
          <w:szCs w:val="24"/>
        </w:rPr>
        <w:t xml:space="preserve"> Title 7</w:t>
      </w:r>
      <w:r w:rsidRPr="002B78E4">
        <w:rPr>
          <w:szCs w:val="24"/>
        </w:rPr>
        <w:t xml:space="preserve"> and </w:t>
      </w:r>
      <w:r w:rsidR="0029405A">
        <w:rPr>
          <w:szCs w:val="24"/>
        </w:rPr>
        <w:t xml:space="preserve">the following additional SNAP and EBT websites and reference materials: </w:t>
      </w:r>
    </w:p>
    <w:p w:rsidR="002B78E4" w:rsidRPr="0039317F" w:rsidRDefault="002B78E4" w:rsidP="002B78E4">
      <w:pPr>
        <w:rPr>
          <w:rStyle w:val="Hyperlink"/>
          <w:szCs w:val="24"/>
        </w:rPr>
      </w:pPr>
    </w:p>
    <w:p w:rsidR="0029405A" w:rsidRPr="005D3292" w:rsidRDefault="0039317F" w:rsidP="00F560C8">
      <w:pPr>
        <w:pStyle w:val="Default"/>
        <w:numPr>
          <w:ilvl w:val="0"/>
          <w:numId w:val="143"/>
        </w:numPr>
        <w:ind w:left="720"/>
        <w:jc w:val="both"/>
        <w:rPr>
          <w:color w:val="auto"/>
          <w:u w:val="single"/>
        </w:rPr>
      </w:pPr>
      <w:r w:rsidRPr="005D3292">
        <w:rPr>
          <w:bCs/>
          <w:color w:val="auto"/>
        </w:rPr>
        <w:t>http:/www.ecfr.gov</w:t>
      </w:r>
    </w:p>
    <w:p w:rsidR="0039317F" w:rsidRPr="0039317F" w:rsidRDefault="0039317F" w:rsidP="0039317F">
      <w:pPr>
        <w:pStyle w:val="Default"/>
        <w:ind w:left="720"/>
        <w:jc w:val="both"/>
        <w:rPr>
          <w:u w:val="single"/>
        </w:rPr>
      </w:pPr>
    </w:p>
    <w:p w:rsidR="00280887" w:rsidRPr="00280887" w:rsidRDefault="00280887" w:rsidP="00F560C8">
      <w:pPr>
        <w:pStyle w:val="Default"/>
        <w:numPr>
          <w:ilvl w:val="0"/>
          <w:numId w:val="143"/>
        </w:numPr>
        <w:ind w:left="720"/>
        <w:jc w:val="both"/>
      </w:pPr>
      <w:r w:rsidRPr="00280887">
        <w:rPr>
          <w:u w:val="single"/>
        </w:rPr>
        <w:t>http://www.fns</w:t>
      </w:r>
      <w:r w:rsidR="0035794C">
        <w:rPr>
          <w:u w:val="single"/>
        </w:rPr>
        <w:t>.usda.gov/snap</w:t>
      </w:r>
      <w:r w:rsidRPr="00280887">
        <w:rPr>
          <w:u w:val="single"/>
        </w:rPr>
        <w:t>/ebt</w:t>
      </w:r>
    </w:p>
    <w:p w:rsidR="00280887" w:rsidRPr="00280887" w:rsidRDefault="00280887" w:rsidP="00280887">
      <w:pPr>
        <w:pStyle w:val="Default"/>
      </w:pPr>
    </w:p>
    <w:p w:rsidR="00280887" w:rsidRPr="0029405A" w:rsidRDefault="00364618" w:rsidP="0029405A">
      <w:pPr>
        <w:pStyle w:val="Default"/>
        <w:jc w:val="both"/>
        <w:rPr>
          <w:b/>
        </w:rPr>
      </w:pPr>
      <w:r>
        <w:rPr>
          <w:b/>
        </w:rPr>
        <w:t>NOTE</w:t>
      </w:r>
      <w:r w:rsidR="0029405A" w:rsidRPr="0029405A">
        <w:rPr>
          <w:b/>
        </w:rPr>
        <w:t xml:space="preserve">:  </w:t>
      </w:r>
      <w:r w:rsidR="00280887" w:rsidRPr="0029405A">
        <w:rPr>
          <w:b/>
        </w:rPr>
        <w:t xml:space="preserve">All EBT regulatory citations </w:t>
      </w:r>
      <w:r w:rsidR="00280887" w:rsidRPr="00FD0DDA">
        <w:rPr>
          <w:b/>
        </w:rPr>
        <w:t xml:space="preserve">changed as of June 11, 2010, per the </w:t>
      </w:r>
      <w:r w:rsidR="00280887" w:rsidRPr="00FD0DDA">
        <w:rPr>
          <w:b/>
          <w:i/>
        </w:rPr>
        <w:t xml:space="preserve">SNAP Regulation Restructuring: Issuance Regulation Update and Reorganization to Reflect the End of Coupon Issuance Systems </w:t>
      </w:r>
      <w:r w:rsidR="00280887" w:rsidRPr="00FD0DDA">
        <w:rPr>
          <w:b/>
        </w:rPr>
        <w:t>Direct</w:t>
      </w:r>
      <w:r w:rsidR="0029405A" w:rsidRPr="00FD0DDA">
        <w:rPr>
          <w:b/>
        </w:rPr>
        <w:t xml:space="preserve">, </w:t>
      </w:r>
      <w:r w:rsidR="00280887" w:rsidRPr="00FD0DDA">
        <w:rPr>
          <w:b/>
        </w:rPr>
        <w:t xml:space="preserve">75 CFR </w:t>
      </w:r>
      <w:r w:rsidR="0029405A" w:rsidRPr="00FD0DDA">
        <w:rPr>
          <w:b/>
        </w:rPr>
        <w:t xml:space="preserve">Part </w:t>
      </w:r>
      <w:r w:rsidR="00280887" w:rsidRPr="00FD0DDA">
        <w:rPr>
          <w:b/>
        </w:rPr>
        <w:t>18377</w:t>
      </w:r>
      <w:r w:rsidR="0029405A" w:rsidRPr="00FD0DDA">
        <w:rPr>
          <w:b/>
        </w:rPr>
        <w:t xml:space="preserve"> (April 12, 2010)</w:t>
      </w:r>
      <w:r w:rsidR="00280887" w:rsidRPr="00FD0DDA">
        <w:rPr>
          <w:b/>
        </w:rPr>
        <w:t xml:space="preserve">. </w:t>
      </w:r>
      <w:r w:rsidR="0029405A" w:rsidRPr="00FD0DDA">
        <w:rPr>
          <w:b/>
        </w:rPr>
        <w:t>References</w:t>
      </w:r>
      <w:r w:rsidR="0029405A" w:rsidRPr="0029405A">
        <w:rPr>
          <w:b/>
        </w:rPr>
        <w:t xml:space="preserve"> in this </w:t>
      </w:r>
      <w:r w:rsidR="00280887" w:rsidRPr="0029405A">
        <w:rPr>
          <w:b/>
        </w:rPr>
        <w:t xml:space="preserve">RFP </w:t>
      </w:r>
      <w:r w:rsidR="0029405A" w:rsidRPr="0029405A">
        <w:rPr>
          <w:b/>
        </w:rPr>
        <w:t xml:space="preserve">are </w:t>
      </w:r>
      <w:r w:rsidR="00280887" w:rsidRPr="0029405A">
        <w:rPr>
          <w:b/>
        </w:rPr>
        <w:t xml:space="preserve">to the 7 CFR Part 274 </w:t>
      </w:r>
      <w:r w:rsidR="0029405A" w:rsidRPr="0029405A">
        <w:rPr>
          <w:b/>
        </w:rPr>
        <w:t xml:space="preserve">and the revised </w:t>
      </w:r>
      <w:r w:rsidR="00280887" w:rsidRPr="0029405A">
        <w:rPr>
          <w:b/>
        </w:rPr>
        <w:t>numbering scheme</w:t>
      </w:r>
      <w:r w:rsidR="0029405A" w:rsidRPr="0029405A">
        <w:rPr>
          <w:b/>
        </w:rPr>
        <w:t>.</w:t>
      </w:r>
    </w:p>
    <w:p w:rsidR="00280887" w:rsidRPr="00280887" w:rsidRDefault="00280887" w:rsidP="00280887">
      <w:pPr>
        <w:pStyle w:val="Default"/>
        <w:jc w:val="both"/>
      </w:pPr>
    </w:p>
    <w:p w:rsidR="00280887" w:rsidRPr="00280887" w:rsidRDefault="0029405A" w:rsidP="00F560C8">
      <w:pPr>
        <w:pStyle w:val="Default"/>
        <w:numPr>
          <w:ilvl w:val="0"/>
          <w:numId w:val="126"/>
        </w:numPr>
        <w:tabs>
          <w:tab w:val="left" w:pos="360"/>
        </w:tabs>
        <w:ind w:left="360"/>
      </w:pPr>
      <w:r>
        <w:t xml:space="preserve">Corresponding </w:t>
      </w:r>
      <w:r w:rsidR="00106AAA">
        <w:t xml:space="preserve">Federal </w:t>
      </w:r>
      <w:r>
        <w:t xml:space="preserve">regulations, </w:t>
      </w:r>
      <w:r w:rsidR="00280887" w:rsidRPr="00280887">
        <w:t>7 CFR Part</w:t>
      </w:r>
      <w:r w:rsidR="002A3571">
        <w:t>s</w:t>
      </w:r>
      <w:r w:rsidR="00280887" w:rsidRPr="00280887">
        <w:t xml:space="preserve"> 274</w:t>
      </w:r>
      <w:r w:rsidR="002A3571">
        <w:t xml:space="preserve">, </w:t>
      </w:r>
      <w:r w:rsidR="00280887" w:rsidRPr="00F87427">
        <w:t>277</w:t>
      </w:r>
      <w:r w:rsidR="002A3571">
        <w:t>, and 2</w:t>
      </w:r>
      <w:r w:rsidR="00280887" w:rsidRPr="00F87427">
        <w:t>78.5.</w:t>
      </w:r>
    </w:p>
    <w:p w:rsidR="00280887" w:rsidRPr="00280887" w:rsidRDefault="00280887" w:rsidP="00ED3477">
      <w:pPr>
        <w:pStyle w:val="Default"/>
        <w:ind w:left="360"/>
      </w:pPr>
    </w:p>
    <w:p w:rsidR="00280887" w:rsidRPr="00280887" w:rsidRDefault="00A3609D" w:rsidP="00F560C8">
      <w:pPr>
        <w:pStyle w:val="Default"/>
        <w:numPr>
          <w:ilvl w:val="0"/>
          <w:numId w:val="126"/>
        </w:numPr>
        <w:tabs>
          <w:tab w:val="left" w:pos="360"/>
          <w:tab w:val="left" w:pos="450"/>
        </w:tabs>
        <w:ind w:left="360"/>
      </w:pPr>
      <w:r w:rsidRPr="005643B7">
        <w:rPr>
          <w:iCs/>
        </w:rPr>
        <w:t>Statement on Standards for Attest</w:t>
      </w:r>
      <w:r>
        <w:rPr>
          <w:iCs/>
        </w:rPr>
        <w:t xml:space="preserve">ation Engagements (SSAE) No. 16, </w:t>
      </w:r>
      <w:r w:rsidR="00075E09">
        <w:t xml:space="preserve">Service Organization </w:t>
      </w:r>
      <w:r w:rsidR="00F872E4">
        <w:t xml:space="preserve">Control </w:t>
      </w:r>
      <w:r w:rsidR="00075E09">
        <w:t>(SOC</w:t>
      </w:r>
      <w:r w:rsidR="0084238F">
        <w:t xml:space="preserve"> 1 and 2</w:t>
      </w:r>
      <w:r w:rsidR="0029405A">
        <w:t xml:space="preserve">), </w:t>
      </w:r>
      <w:r w:rsidR="00280887" w:rsidRPr="00280887">
        <w:t>requiring that States with EBT systems ensure an examination of their EBT transaction processing is conducted at least annually</w:t>
      </w:r>
      <w:r w:rsidR="00E11C24">
        <w:t>,</w:t>
      </w:r>
      <w:r w:rsidR="00280887" w:rsidRPr="00280887">
        <w:t xml:space="preserve"> 7 CFR </w:t>
      </w:r>
      <w:r w:rsidR="002A3571">
        <w:t xml:space="preserve">§ </w:t>
      </w:r>
      <w:r w:rsidR="00280887" w:rsidRPr="00280887">
        <w:t xml:space="preserve">274.1(i)(2). </w:t>
      </w:r>
    </w:p>
    <w:p w:rsidR="00280887" w:rsidRPr="00280887" w:rsidRDefault="00280887" w:rsidP="00ED3477">
      <w:pPr>
        <w:pStyle w:val="Default"/>
        <w:ind w:left="360"/>
      </w:pPr>
    </w:p>
    <w:p w:rsidR="00280887" w:rsidRPr="00280887" w:rsidRDefault="00280887" w:rsidP="00F560C8">
      <w:pPr>
        <w:pStyle w:val="Default"/>
        <w:numPr>
          <w:ilvl w:val="0"/>
          <w:numId w:val="126"/>
        </w:numPr>
        <w:tabs>
          <w:tab w:val="left" w:pos="360"/>
        </w:tabs>
        <w:ind w:left="360"/>
      </w:pPr>
      <w:r w:rsidRPr="00280887">
        <w:t>Adjustment Rule revising SNAP regulations pertaining to a State agency's ability to make adjustments to a household's account in an EBT system</w:t>
      </w:r>
      <w:r w:rsidR="002A3571">
        <w:t xml:space="preserve">. </w:t>
      </w:r>
      <w:r w:rsidRPr="00280887">
        <w:t xml:space="preserve"> 7 CFR</w:t>
      </w:r>
      <w:r w:rsidR="002A3571">
        <w:t xml:space="preserve"> §</w:t>
      </w:r>
      <w:r w:rsidRPr="00280887">
        <w:t xml:space="preserve"> 274.7(c). </w:t>
      </w:r>
    </w:p>
    <w:p w:rsidR="00280887" w:rsidRPr="00280887" w:rsidRDefault="00280887" w:rsidP="00ED3477">
      <w:pPr>
        <w:pStyle w:val="Default"/>
        <w:ind w:left="360"/>
      </w:pPr>
    </w:p>
    <w:p w:rsidR="00280887" w:rsidRPr="00280887" w:rsidRDefault="00280887" w:rsidP="00F560C8">
      <w:pPr>
        <w:pStyle w:val="Default"/>
        <w:numPr>
          <w:ilvl w:val="0"/>
          <w:numId w:val="126"/>
        </w:numPr>
        <w:tabs>
          <w:tab w:val="left" w:pos="360"/>
        </w:tabs>
        <w:ind w:left="360"/>
      </w:pPr>
      <w:r w:rsidRPr="00280887">
        <w:t>Interoperability Rule implementing legislation requiring interoperability of SNAP EBT systems and portability of electronically-issued benefits nationwide</w:t>
      </w:r>
      <w:r w:rsidR="00E11C24">
        <w:t>,</w:t>
      </w:r>
      <w:r w:rsidRPr="00280887">
        <w:t>7 CFR</w:t>
      </w:r>
      <w:r w:rsidR="002A3571">
        <w:t xml:space="preserve"> §</w:t>
      </w:r>
      <w:r w:rsidRPr="00280887">
        <w:t xml:space="preserve"> 274.8(b</w:t>
      </w:r>
      <w:r w:rsidR="00332DBA" w:rsidRPr="00280887">
        <w:t>) (</w:t>
      </w:r>
      <w:r w:rsidRPr="00280887">
        <w:t xml:space="preserve">10). </w:t>
      </w:r>
    </w:p>
    <w:p w:rsidR="00280887" w:rsidRPr="00280887" w:rsidRDefault="00280887" w:rsidP="00ED3477">
      <w:pPr>
        <w:pStyle w:val="Default"/>
        <w:ind w:left="360"/>
      </w:pPr>
    </w:p>
    <w:p w:rsidR="00280887" w:rsidRPr="00280887" w:rsidRDefault="00280887" w:rsidP="00F560C8">
      <w:pPr>
        <w:pStyle w:val="Default"/>
        <w:numPr>
          <w:ilvl w:val="0"/>
          <w:numId w:val="126"/>
        </w:numPr>
        <w:tabs>
          <w:tab w:val="left" w:pos="360"/>
        </w:tabs>
        <w:ind w:left="360"/>
      </w:pPr>
      <w:r w:rsidRPr="00280887">
        <w:t>EBT Welfare Reform Rule implementing EBT provisions of the 1996 Personal Responsibility and Work Opportunity Reconciliation Act (PRWORA)</w:t>
      </w:r>
      <w:r w:rsidR="00E11C24">
        <w:t>,</w:t>
      </w:r>
      <w:r w:rsidRPr="00280887">
        <w:t xml:space="preserve"> 7 CFR</w:t>
      </w:r>
      <w:r w:rsidR="002A3571">
        <w:t xml:space="preserve"> Part </w:t>
      </w:r>
      <w:r w:rsidRPr="00280887">
        <w:t xml:space="preserve">274. </w:t>
      </w:r>
    </w:p>
    <w:p w:rsidR="00280887" w:rsidRPr="00280887" w:rsidRDefault="00280887" w:rsidP="00ED3477">
      <w:pPr>
        <w:pStyle w:val="Default"/>
        <w:ind w:left="360"/>
      </w:pPr>
    </w:p>
    <w:p w:rsidR="00280887" w:rsidRDefault="00630232" w:rsidP="00630232">
      <w:pPr>
        <w:pStyle w:val="Default"/>
        <w:tabs>
          <w:tab w:val="left" w:pos="360"/>
        </w:tabs>
      </w:pPr>
      <w:r>
        <w:t xml:space="preserve">8.   </w:t>
      </w:r>
      <w:r w:rsidR="00A6338B">
        <w:t>EBT</w:t>
      </w:r>
      <w:r w:rsidR="00280887" w:rsidRPr="00280887">
        <w:t xml:space="preserve"> issuance system approval standards</w:t>
      </w:r>
      <w:r w:rsidR="00E11C24">
        <w:t>,</w:t>
      </w:r>
      <w:r w:rsidR="00280887" w:rsidRPr="00280887">
        <w:t xml:space="preserve">7 CFR § 274.8. </w:t>
      </w:r>
    </w:p>
    <w:p w:rsidR="0079604D" w:rsidRPr="00280887" w:rsidRDefault="0079604D" w:rsidP="00630232">
      <w:pPr>
        <w:pStyle w:val="Default"/>
        <w:tabs>
          <w:tab w:val="left" w:pos="360"/>
        </w:tabs>
        <w:ind w:left="360"/>
      </w:pPr>
    </w:p>
    <w:p w:rsidR="00863BBE" w:rsidRPr="00F50CA4" w:rsidRDefault="00280887" w:rsidP="00F560C8">
      <w:pPr>
        <w:pStyle w:val="Default"/>
        <w:numPr>
          <w:ilvl w:val="0"/>
          <w:numId w:val="141"/>
        </w:numPr>
        <w:tabs>
          <w:tab w:val="left" w:pos="360"/>
        </w:tabs>
        <w:ind w:left="360"/>
        <w:rPr>
          <w:color w:val="auto"/>
        </w:rPr>
      </w:pPr>
      <w:r w:rsidRPr="00280887">
        <w:rPr>
          <w:color w:val="auto"/>
        </w:rPr>
        <w:t xml:space="preserve">SNAP Reauthorization regulations pertaining to the standards for approval of EBT systems, the participation of retail food stores and wholesale concerns, and State agency liabilities and </w:t>
      </w:r>
      <w:r w:rsidR="00106AAA">
        <w:rPr>
          <w:color w:val="auto"/>
        </w:rPr>
        <w:t>F</w:t>
      </w:r>
      <w:r w:rsidR="00106AAA" w:rsidRPr="00280887">
        <w:rPr>
          <w:color w:val="auto"/>
        </w:rPr>
        <w:t xml:space="preserve">ederal </w:t>
      </w:r>
      <w:r w:rsidRPr="00280887">
        <w:rPr>
          <w:color w:val="auto"/>
        </w:rPr>
        <w:t>sanctions</w:t>
      </w:r>
      <w:r w:rsidR="002A3571">
        <w:rPr>
          <w:color w:val="auto"/>
        </w:rPr>
        <w:t xml:space="preserve">, </w:t>
      </w:r>
      <w:r w:rsidRPr="00280887">
        <w:rPr>
          <w:color w:val="auto"/>
          <w:u w:val="single"/>
        </w:rPr>
        <w:t>www.fns.usda.gov/snap/ebt/</w:t>
      </w:r>
      <w:r w:rsidR="002A3571">
        <w:rPr>
          <w:color w:val="auto"/>
          <w:u w:val="single"/>
        </w:rPr>
        <w:t>.</w:t>
      </w:r>
    </w:p>
    <w:p w:rsidR="002B78E4" w:rsidRDefault="002B78E4" w:rsidP="00ED3477">
      <w:pPr>
        <w:pStyle w:val="NormalTNR"/>
        <w:ind w:left="360"/>
      </w:pPr>
    </w:p>
    <w:p w:rsidR="00863BBE" w:rsidRDefault="00863BBE" w:rsidP="00F560C8">
      <w:pPr>
        <w:widowControl/>
        <w:numPr>
          <w:ilvl w:val="0"/>
          <w:numId w:val="141"/>
        </w:numPr>
        <w:tabs>
          <w:tab w:val="left" w:pos="360"/>
        </w:tabs>
        <w:ind w:left="360"/>
        <w:rPr>
          <w:szCs w:val="24"/>
        </w:rPr>
      </w:pPr>
      <w:r w:rsidRPr="00863BBE">
        <w:rPr>
          <w:szCs w:val="24"/>
        </w:rPr>
        <w:t>Information Reporting for Payments Made in Settlement of Payment Card and T</w:t>
      </w:r>
      <w:r w:rsidR="008C5009">
        <w:rPr>
          <w:szCs w:val="24"/>
        </w:rPr>
        <w:t xml:space="preserve">hird Party Network Transactions </w:t>
      </w:r>
      <w:r w:rsidR="002A3571" w:rsidRPr="00863BBE">
        <w:rPr>
          <w:szCs w:val="24"/>
        </w:rPr>
        <w:t>I</w:t>
      </w:r>
      <w:r w:rsidR="002A3571">
        <w:rPr>
          <w:szCs w:val="24"/>
        </w:rPr>
        <w:t>.</w:t>
      </w:r>
      <w:r w:rsidR="002A3571" w:rsidRPr="00863BBE">
        <w:rPr>
          <w:szCs w:val="24"/>
        </w:rPr>
        <w:t>R</w:t>
      </w:r>
      <w:r w:rsidR="002A3571">
        <w:rPr>
          <w:szCs w:val="24"/>
        </w:rPr>
        <w:t>.</w:t>
      </w:r>
      <w:r w:rsidR="002A3571" w:rsidRPr="00863BBE">
        <w:rPr>
          <w:szCs w:val="24"/>
        </w:rPr>
        <w:t>S</w:t>
      </w:r>
      <w:r w:rsidR="002A3571">
        <w:rPr>
          <w:szCs w:val="24"/>
        </w:rPr>
        <w:t xml:space="preserve">. </w:t>
      </w:r>
      <w:r w:rsidR="002A3571" w:rsidRPr="00863BBE">
        <w:rPr>
          <w:szCs w:val="24"/>
        </w:rPr>
        <w:t xml:space="preserve"> 26 C</w:t>
      </w:r>
      <w:r w:rsidR="00332DBA">
        <w:rPr>
          <w:szCs w:val="24"/>
        </w:rPr>
        <w:t>F</w:t>
      </w:r>
      <w:r w:rsidR="002A3571">
        <w:rPr>
          <w:szCs w:val="24"/>
        </w:rPr>
        <w:t xml:space="preserve">R </w:t>
      </w:r>
      <w:r w:rsidR="002A3571" w:rsidRPr="00863BBE">
        <w:rPr>
          <w:szCs w:val="24"/>
        </w:rPr>
        <w:t>Parts 1, 3, and 301. </w:t>
      </w:r>
    </w:p>
    <w:p w:rsidR="00E13577" w:rsidRDefault="00E13577" w:rsidP="00E13577">
      <w:pPr>
        <w:pStyle w:val="ListParagraph"/>
        <w:rPr>
          <w:szCs w:val="24"/>
        </w:rPr>
      </w:pPr>
    </w:p>
    <w:p w:rsidR="00C56D59" w:rsidRPr="004E0608" w:rsidRDefault="00187615" w:rsidP="00F560C8">
      <w:pPr>
        <w:widowControl/>
        <w:numPr>
          <w:ilvl w:val="0"/>
          <w:numId w:val="141"/>
        </w:numPr>
        <w:tabs>
          <w:tab w:val="left" w:pos="360"/>
        </w:tabs>
        <w:ind w:left="360"/>
      </w:pPr>
      <w:r w:rsidRPr="004F523C">
        <w:rPr>
          <w:szCs w:val="24"/>
        </w:rPr>
        <w:t xml:space="preserve">Middle Class Tax Relief and Job Creation </w:t>
      </w:r>
      <w:r w:rsidR="0079604D">
        <w:rPr>
          <w:szCs w:val="24"/>
        </w:rPr>
        <w:t xml:space="preserve">Act </w:t>
      </w:r>
      <w:r w:rsidRPr="004F523C">
        <w:rPr>
          <w:szCs w:val="24"/>
        </w:rPr>
        <w:t>of 2012</w:t>
      </w:r>
      <w:r w:rsidR="002A3571" w:rsidRPr="00DF0B63">
        <w:rPr>
          <w:szCs w:val="24"/>
        </w:rPr>
        <w:t>,</w:t>
      </w:r>
      <w:r w:rsidR="0079604D">
        <w:rPr>
          <w:szCs w:val="24"/>
        </w:rPr>
        <w:t xml:space="preserve">Spending Policies </w:t>
      </w:r>
      <w:r w:rsidR="006B680E">
        <w:rPr>
          <w:szCs w:val="24"/>
        </w:rPr>
        <w:t>for Assistance</w:t>
      </w:r>
      <w:r w:rsidR="004F523C" w:rsidRPr="004F523C">
        <w:rPr>
          <w:szCs w:val="24"/>
        </w:rPr>
        <w:t xml:space="preserve"> under State TANF </w:t>
      </w:r>
      <w:r w:rsidR="00DF0B63">
        <w:rPr>
          <w:szCs w:val="24"/>
        </w:rPr>
        <w:t>P</w:t>
      </w:r>
      <w:r w:rsidR="004F523C" w:rsidRPr="004F523C">
        <w:rPr>
          <w:szCs w:val="24"/>
        </w:rPr>
        <w:t>rog</w:t>
      </w:r>
      <w:r w:rsidR="004F523C">
        <w:rPr>
          <w:szCs w:val="24"/>
        </w:rPr>
        <w:t>rams</w:t>
      </w:r>
      <w:r w:rsidR="00DF0B63">
        <w:rPr>
          <w:szCs w:val="24"/>
        </w:rPr>
        <w:t xml:space="preserve">, </w:t>
      </w:r>
      <w:r w:rsidR="00DF0B63" w:rsidRPr="00DF0B63">
        <w:rPr>
          <w:color w:val="333333"/>
          <w:szCs w:val="24"/>
        </w:rPr>
        <w:t>Public Law 112-96, 126 Stat. 156(</w:t>
      </w:r>
      <w:r w:rsidR="00DF0B63" w:rsidRPr="00DF0B63">
        <w:rPr>
          <w:bCs/>
          <w:color w:val="333333"/>
          <w:szCs w:val="24"/>
        </w:rPr>
        <w:t>2012)</w:t>
      </w:r>
      <w:r w:rsidR="00DF0B63">
        <w:rPr>
          <w:b/>
          <w:bCs/>
          <w:color w:val="333333"/>
          <w:szCs w:val="24"/>
        </w:rPr>
        <w:t xml:space="preserve">, </w:t>
      </w:r>
      <w:r w:rsidR="00DF0B63" w:rsidRPr="00DF0B63">
        <w:rPr>
          <w:bCs/>
          <w:color w:val="333333"/>
          <w:szCs w:val="24"/>
        </w:rPr>
        <w:t>Title IV</w:t>
      </w:r>
      <w:r w:rsidR="00DF0B63">
        <w:rPr>
          <w:b/>
          <w:bCs/>
          <w:color w:val="333333"/>
          <w:szCs w:val="24"/>
        </w:rPr>
        <w:t xml:space="preserve"> § </w:t>
      </w:r>
      <w:r w:rsidR="004F523C">
        <w:rPr>
          <w:szCs w:val="24"/>
        </w:rPr>
        <w:t>4004</w:t>
      </w:r>
      <w:r w:rsidR="00DF0B63">
        <w:rPr>
          <w:szCs w:val="24"/>
        </w:rPr>
        <w:t>.</w:t>
      </w:r>
    </w:p>
    <w:p w:rsidR="004E0608" w:rsidRDefault="004E0608" w:rsidP="004E0608">
      <w:pPr>
        <w:pStyle w:val="ListParagraph"/>
      </w:pPr>
    </w:p>
    <w:p w:rsidR="004E0608" w:rsidRDefault="00B91AD0" w:rsidP="00F560C8">
      <w:pPr>
        <w:widowControl/>
        <w:numPr>
          <w:ilvl w:val="0"/>
          <w:numId w:val="141"/>
        </w:numPr>
        <w:tabs>
          <w:tab w:val="left" w:pos="360"/>
        </w:tabs>
        <w:ind w:left="360" w:right="90"/>
      </w:pPr>
      <w:r>
        <w:t>State of Maryland Information Security Policy</w:t>
      </w:r>
      <w:r w:rsidR="0079469D">
        <w:t xml:space="preserve"> </w:t>
      </w:r>
      <w:r w:rsidR="007134CF">
        <w:t>V 3.1</w:t>
      </w:r>
      <w:r w:rsidR="0079469D">
        <w:t>(</w:t>
      </w:r>
      <w:r w:rsidR="0079469D" w:rsidRPr="0079469D">
        <w:rPr>
          <w:b/>
        </w:rPr>
        <w:t>Attachment V</w:t>
      </w:r>
      <w:r w:rsidR="0079469D">
        <w:t>)</w:t>
      </w:r>
      <w:r w:rsidR="004E0608">
        <w:t xml:space="preserve">: </w:t>
      </w:r>
      <w:hyperlink r:id="rId25" w:history="1">
        <w:r w:rsidR="0039317F" w:rsidRPr="00932AE2">
          <w:rPr>
            <w:rStyle w:val="Hyperlink"/>
          </w:rPr>
          <w:t>http://doit.maryland.gov/support/Pages/SecurityPolicies.aspx</w:t>
        </w:r>
      </w:hyperlink>
    </w:p>
    <w:p w:rsidR="004E0608" w:rsidRDefault="004E0608" w:rsidP="004E0608">
      <w:pPr>
        <w:pStyle w:val="ListParagraph"/>
      </w:pPr>
    </w:p>
    <w:p w:rsidR="004E0608" w:rsidRDefault="004E0608" w:rsidP="00F560C8">
      <w:pPr>
        <w:widowControl/>
        <w:numPr>
          <w:ilvl w:val="0"/>
          <w:numId w:val="141"/>
        </w:numPr>
        <w:tabs>
          <w:tab w:val="left" w:pos="360"/>
        </w:tabs>
        <w:ind w:left="360" w:right="90"/>
      </w:pPr>
      <w:r>
        <w:rPr>
          <w:szCs w:val="24"/>
        </w:rPr>
        <w:t>DHR’s System Development Life Cycle Methodology:</w:t>
      </w:r>
      <w:hyperlink r:id="rId26" w:history="1">
        <w:r w:rsidR="003A29CE" w:rsidRPr="00E05F20">
          <w:rPr>
            <w:color w:val="0000FF"/>
            <w:u w:val="single"/>
          </w:rPr>
          <w:t>http://doit.maryland.gov/SDLC/COTS/Pages/Phase01Multiple.aspx</w:t>
        </w:r>
      </w:hyperlink>
    </w:p>
    <w:p w:rsidR="00ED20DB" w:rsidRDefault="00ED20DB" w:rsidP="00ED20DB">
      <w:pPr>
        <w:pStyle w:val="ListParagraph"/>
      </w:pPr>
    </w:p>
    <w:p w:rsidR="005E583B" w:rsidRPr="003E21F8" w:rsidRDefault="00ED20DB" w:rsidP="00F560C8">
      <w:pPr>
        <w:widowControl/>
        <w:numPr>
          <w:ilvl w:val="0"/>
          <w:numId w:val="141"/>
        </w:numPr>
        <w:tabs>
          <w:tab w:val="left" w:pos="360"/>
        </w:tabs>
        <w:autoSpaceDE w:val="0"/>
        <w:autoSpaceDN w:val="0"/>
        <w:adjustRightInd w:val="0"/>
        <w:ind w:left="360" w:right="90"/>
        <w:rPr>
          <w:szCs w:val="24"/>
        </w:rPr>
      </w:pPr>
      <w:r>
        <w:t xml:space="preserve">FNS </w:t>
      </w:r>
      <w:r w:rsidR="005D3292">
        <w:t>Handbook 901, Advanced Planning document Handbook, August 2007</w:t>
      </w:r>
      <w:r w:rsidR="00E11C24" w:rsidRPr="00E11C24">
        <w:t xml:space="preserve"> http://www.fns.usda.gov/apd/Handbook_901/HB901_2007.htm</w:t>
      </w:r>
    </w:p>
    <w:p w:rsidR="006640CD" w:rsidRDefault="006640CD" w:rsidP="00800974">
      <w:pPr>
        <w:pStyle w:val="ListParagraph"/>
        <w:ind w:left="0"/>
        <w:rPr>
          <w:b/>
          <w:bCs/>
          <w:szCs w:val="24"/>
        </w:rPr>
      </w:pPr>
    </w:p>
    <w:p w:rsidR="00A6338B" w:rsidRDefault="00DC0EFC" w:rsidP="00F560C8">
      <w:pPr>
        <w:pStyle w:val="Default"/>
        <w:numPr>
          <w:ilvl w:val="0"/>
          <w:numId w:val="141"/>
        </w:numPr>
        <w:tabs>
          <w:tab w:val="left" w:pos="360"/>
        </w:tabs>
        <w:ind w:left="360"/>
        <w:rPr>
          <w:color w:val="auto"/>
        </w:rPr>
      </w:pPr>
      <w:r>
        <w:rPr>
          <w:color w:val="auto"/>
        </w:rPr>
        <w:t>The approved</w:t>
      </w:r>
      <w:r w:rsidR="00A6338B" w:rsidRPr="005D3292">
        <w:rPr>
          <w:color w:val="auto"/>
        </w:rPr>
        <w:t xml:space="preserve"> waivers to the Federal SNAP regulations </w:t>
      </w:r>
      <w:r w:rsidR="00A60667">
        <w:rPr>
          <w:color w:val="auto"/>
        </w:rPr>
        <w:t>are listed below</w:t>
      </w:r>
      <w:r w:rsidR="00605748">
        <w:rPr>
          <w:color w:val="auto"/>
        </w:rPr>
        <w:t>:</w:t>
      </w:r>
    </w:p>
    <w:p w:rsidR="005D3292" w:rsidRDefault="005D3292" w:rsidP="005D3292">
      <w:pPr>
        <w:pStyle w:val="ListParagraph"/>
      </w:pPr>
    </w:p>
    <w:p w:rsidR="00A6338B" w:rsidRPr="00280887" w:rsidRDefault="00A6338B" w:rsidP="00F560C8">
      <w:pPr>
        <w:pStyle w:val="Default"/>
        <w:numPr>
          <w:ilvl w:val="0"/>
          <w:numId w:val="271"/>
        </w:numPr>
        <w:tabs>
          <w:tab w:val="left" w:pos="540"/>
          <w:tab w:val="left" w:pos="1080"/>
        </w:tabs>
        <w:rPr>
          <w:color w:val="auto"/>
        </w:rPr>
      </w:pPr>
      <w:r w:rsidRPr="00280887">
        <w:rPr>
          <w:color w:val="auto"/>
        </w:rPr>
        <w:t>Retailer Participation</w:t>
      </w:r>
      <w:r w:rsidR="00E11C24">
        <w:rPr>
          <w:color w:val="auto"/>
        </w:rPr>
        <w:t xml:space="preserve">, </w:t>
      </w:r>
      <w:r w:rsidRPr="00280887">
        <w:rPr>
          <w:color w:val="auto"/>
        </w:rPr>
        <w:t xml:space="preserve">7 CFR § 274.3(b) - Waiver so that POS deployment is not required for retailers with redemptions less than $100 per month. </w:t>
      </w:r>
    </w:p>
    <w:p w:rsidR="00A6338B" w:rsidRPr="00280887" w:rsidRDefault="00A6338B" w:rsidP="00A6338B">
      <w:pPr>
        <w:pStyle w:val="Default"/>
        <w:tabs>
          <w:tab w:val="left" w:pos="540"/>
          <w:tab w:val="left" w:pos="1080"/>
        </w:tabs>
        <w:ind w:left="540"/>
        <w:rPr>
          <w:color w:val="auto"/>
        </w:rPr>
      </w:pPr>
    </w:p>
    <w:p w:rsidR="00A6338B" w:rsidRPr="00280887" w:rsidRDefault="00A6338B" w:rsidP="00F560C8">
      <w:pPr>
        <w:pStyle w:val="Default"/>
        <w:numPr>
          <w:ilvl w:val="0"/>
          <w:numId w:val="271"/>
        </w:numPr>
        <w:tabs>
          <w:tab w:val="left" w:pos="540"/>
          <w:tab w:val="left" w:pos="1080"/>
        </w:tabs>
        <w:rPr>
          <w:color w:val="auto"/>
        </w:rPr>
      </w:pPr>
      <w:r w:rsidRPr="00280887">
        <w:rPr>
          <w:color w:val="auto"/>
        </w:rPr>
        <w:t>Fees for POS Installation</w:t>
      </w:r>
      <w:r w:rsidR="00E11C24">
        <w:rPr>
          <w:color w:val="auto"/>
        </w:rPr>
        <w:t xml:space="preserve">, </w:t>
      </w:r>
      <w:r w:rsidRPr="00280887">
        <w:rPr>
          <w:color w:val="auto"/>
        </w:rPr>
        <w:t>7 CFR § 274.3(a)(2)</w:t>
      </w:r>
      <w:r w:rsidR="00E11C24">
        <w:rPr>
          <w:color w:val="auto"/>
        </w:rPr>
        <w:t xml:space="preserve"> - </w:t>
      </w:r>
      <w:r w:rsidRPr="00280887">
        <w:rPr>
          <w:color w:val="auto"/>
        </w:rPr>
        <w:t xml:space="preserve"> Waiver to allow Contractor to charge retailers a fee to re-install a POS device that was originally installed at government expense. </w:t>
      </w:r>
    </w:p>
    <w:p w:rsidR="00A6338B" w:rsidRPr="00280887" w:rsidRDefault="00A6338B" w:rsidP="00A6338B">
      <w:pPr>
        <w:pStyle w:val="Default"/>
        <w:tabs>
          <w:tab w:val="left" w:pos="540"/>
          <w:tab w:val="left" w:pos="1080"/>
        </w:tabs>
        <w:ind w:left="540"/>
        <w:rPr>
          <w:color w:val="auto"/>
        </w:rPr>
      </w:pPr>
    </w:p>
    <w:p w:rsidR="00A6338B" w:rsidRPr="00280887" w:rsidRDefault="004509BF" w:rsidP="00F560C8">
      <w:pPr>
        <w:pStyle w:val="Default"/>
        <w:numPr>
          <w:ilvl w:val="0"/>
          <w:numId w:val="271"/>
        </w:numPr>
        <w:tabs>
          <w:tab w:val="left" w:pos="540"/>
          <w:tab w:val="left" w:pos="1080"/>
        </w:tabs>
        <w:rPr>
          <w:color w:val="auto"/>
        </w:rPr>
      </w:pPr>
      <w:r>
        <w:rPr>
          <w:color w:val="auto"/>
        </w:rPr>
        <w:t>Retailer Initiated Debit A</w:t>
      </w:r>
      <w:r w:rsidR="00A6338B" w:rsidRPr="00280887">
        <w:rPr>
          <w:color w:val="auto"/>
        </w:rPr>
        <w:t>djustments</w:t>
      </w:r>
      <w:r w:rsidR="00E11C24">
        <w:rPr>
          <w:color w:val="auto"/>
        </w:rPr>
        <w:t xml:space="preserve">, </w:t>
      </w:r>
      <w:r w:rsidR="00A6338B" w:rsidRPr="00280887">
        <w:rPr>
          <w:color w:val="auto"/>
        </w:rPr>
        <w:t>7 CFR § 274.2(g)</w:t>
      </w:r>
      <w:r w:rsidR="00A6338B">
        <w:rPr>
          <w:color w:val="auto"/>
        </w:rPr>
        <w:t>(2)(ii)</w:t>
      </w:r>
      <w:r w:rsidR="00E11C24">
        <w:rPr>
          <w:color w:val="auto"/>
        </w:rPr>
        <w:t xml:space="preserve"> -</w:t>
      </w:r>
      <w:r w:rsidR="00A6338B" w:rsidRPr="00280887">
        <w:rPr>
          <w:color w:val="auto"/>
        </w:rPr>
        <w:t xml:space="preserve"> Waiver for "no hold" to be placed on a client’s SNAP EBT account balance for the amount of the retailer-initiated debit adjustment. </w:t>
      </w:r>
    </w:p>
    <w:p w:rsidR="00A6338B" w:rsidRPr="00280887" w:rsidRDefault="00A6338B" w:rsidP="00A6338B">
      <w:pPr>
        <w:pStyle w:val="Default"/>
        <w:tabs>
          <w:tab w:val="left" w:pos="540"/>
          <w:tab w:val="left" w:pos="1080"/>
        </w:tabs>
        <w:ind w:left="540"/>
        <w:rPr>
          <w:color w:val="auto"/>
        </w:rPr>
      </w:pPr>
    </w:p>
    <w:p w:rsidR="00A6338B" w:rsidRDefault="00A6338B" w:rsidP="00F560C8">
      <w:pPr>
        <w:pStyle w:val="Default"/>
        <w:numPr>
          <w:ilvl w:val="0"/>
          <w:numId w:val="271"/>
        </w:numPr>
        <w:tabs>
          <w:tab w:val="left" w:pos="540"/>
          <w:tab w:val="left" w:pos="1080"/>
        </w:tabs>
        <w:rPr>
          <w:color w:val="auto"/>
        </w:rPr>
      </w:pPr>
      <w:r w:rsidRPr="00280887">
        <w:rPr>
          <w:color w:val="auto"/>
        </w:rPr>
        <w:t>PIN Selection via IVR</w:t>
      </w:r>
      <w:r w:rsidR="00E11C24">
        <w:rPr>
          <w:color w:val="auto"/>
        </w:rPr>
        <w:t>S</w:t>
      </w:r>
      <w:r w:rsidRPr="00280887">
        <w:rPr>
          <w:color w:val="auto"/>
        </w:rPr>
        <w:t>, 7 CFR § 274.8(b)(</w:t>
      </w:r>
      <w:r>
        <w:rPr>
          <w:color w:val="auto"/>
        </w:rPr>
        <w:t>3</w:t>
      </w:r>
      <w:r w:rsidRPr="00280887">
        <w:rPr>
          <w:color w:val="auto"/>
        </w:rPr>
        <w:t>)(ii)</w:t>
      </w:r>
      <w:r>
        <w:rPr>
          <w:color w:val="auto"/>
        </w:rPr>
        <w:t xml:space="preserve"> (c)</w:t>
      </w:r>
      <w:r w:rsidR="00E11C24">
        <w:rPr>
          <w:color w:val="auto"/>
        </w:rPr>
        <w:t xml:space="preserve"> - A</w:t>
      </w:r>
      <w:r w:rsidRPr="00280887">
        <w:rPr>
          <w:color w:val="auto"/>
        </w:rPr>
        <w:t xml:space="preserve">n initial request to waive PIN encryption from the point of entry and using an </w:t>
      </w:r>
      <w:r w:rsidR="00E11C24">
        <w:rPr>
          <w:color w:val="auto"/>
        </w:rPr>
        <w:t xml:space="preserve">IVRS </w:t>
      </w:r>
      <w:r w:rsidRPr="00280887">
        <w:rPr>
          <w:color w:val="auto"/>
        </w:rPr>
        <w:t xml:space="preserve">for PIN selection via touch-tone phone. </w:t>
      </w:r>
    </w:p>
    <w:p w:rsidR="00E11C24" w:rsidRDefault="00E11C24" w:rsidP="00E11C24">
      <w:pPr>
        <w:pStyle w:val="ListParagraph"/>
      </w:pPr>
    </w:p>
    <w:p w:rsidR="00C54DF1" w:rsidRDefault="00364618" w:rsidP="003D2E89">
      <w:pPr>
        <w:pStyle w:val="ListParagraph"/>
        <w:ind w:left="0"/>
      </w:pPr>
      <w:r>
        <w:rPr>
          <w:b/>
        </w:rPr>
        <w:t>NOTE</w:t>
      </w:r>
      <w:r w:rsidR="00800974">
        <w:t xml:space="preserve">: </w:t>
      </w:r>
      <w:r w:rsidR="003D2E89">
        <w:t xml:space="preserve">DHR has made every effort to ensure all referenced material sited is accurate and </w:t>
      </w:r>
      <w:r w:rsidR="001C2005">
        <w:t>complete;</w:t>
      </w:r>
      <w:r w:rsidR="003D2E89">
        <w:t xml:space="preserve"> however, </w:t>
      </w:r>
      <w:r w:rsidR="001C2005">
        <w:t xml:space="preserve">at </w:t>
      </w:r>
      <w:r w:rsidR="008E2C42">
        <w:t xml:space="preserve">the </w:t>
      </w:r>
      <w:r w:rsidR="001C2005">
        <w:t>time of this release</w:t>
      </w:r>
      <w:r w:rsidR="008E2C42">
        <w:t>,</w:t>
      </w:r>
      <w:r w:rsidR="001C2005">
        <w:t xml:space="preserve"> information provided may be out-of-date. Contractor shall keep current and is responsible for independently verifying the accuracy of the </w:t>
      </w:r>
      <w:r w:rsidR="003D2E89">
        <w:t>latest revision</w:t>
      </w:r>
      <w:r w:rsidR="00E11C24">
        <w:t>s</w:t>
      </w:r>
      <w:r w:rsidR="001C2005">
        <w:t>.</w:t>
      </w:r>
    </w:p>
    <w:p w:rsidR="00314735" w:rsidRDefault="00314735">
      <w:pPr>
        <w:pStyle w:val="Normal4thheader"/>
        <w:ind w:left="0"/>
      </w:pPr>
    </w:p>
    <w:p w:rsidR="00314735" w:rsidRDefault="004C1825">
      <w:pPr>
        <w:pStyle w:val="Normal4thheader"/>
        <w:ind w:left="0"/>
      </w:pPr>
      <w:r w:rsidRPr="00336BA8">
        <w:t>If there is a conflict within the governing regulations and guidelines regarding a specific standard, DHR, in consultation with the Contractor, will determine the appropriate standard.  The final decision will remain with DHR.</w:t>
      </w:r>
    </w:p>
    <w:p w:rsidR="00104A9C" w:rsidRDefault="00104A9C" w:rsidP="00E458E3">
      <w:pPr>
        <w:ind w:left="0"/>
        <w:jc w:val="center"/>
        <w:rPr>
          <w:b/>
        </w:rPr>
      </w:pPr>
      <w:bookmarkStart w:id="29" w:name="_Toc364776563"/>
    </w:p>
    <w:p w:rsidR="00104A9C" w:rsidRDefault="00104A9C" w:rsidP="00E458E3">
      <w:pPr>
        <w:ind w:left="0"/>
        <w:jc w:val="center"/>
        <w:rPr>
          <w:b/>
        </w:rPr>
      </w:pPr>
    </w:p>
    <w:p w:rsidR="00C56D59" w:rsidRDefault="00C56D59" w:rsidP="00943DAC">
      <w:pPr>
        <w:pStyle w:val="HEADER1"/>
      </w:pPr>
      <w:bookmarkStart w:id="30" w:name="_Toc382901631"/>
      <w:r>
        <w:t>SECTION II.  GENERAL INFORMATION</w:t>
      </w:r>
      <w:bookmarkEnd w:id="29"/>
      <w:bookmarkEnd w:id="30"/>
    </w:p>
    <w:p w:rsidR="00C56D59" w:rsidRPr="00C96CC1" w:rsidRDefault="00C56D59" w:rsidP="009A0DB5">
      <w:pPr>
        <w:pStyle w:val="21Header"/>
      </w:pPr>
      <w:bookmarkStart w:id="31" w:name="_Toc364776564"/>
      <w:bookmarkStart w:id="32" w:name="_Toc382901632"/>
      <w:r w:rsidRPr="00C96CC1">
        <w:t>Purpose</w:t>
      </w:r>
      <w:bookmarkEnd w:id="31"/>
      <w:bookmarkEnd w:id="32"/>
    </w:p>
    <w:p w:rsidR="00C56D59" w:rsidRPr="00717073" w:rsidRDefault="00826D6C" w:rsidP="003E396C">
      <w:pPr>
        <w:pStyle w:val="NormalTNR"/>
      </w:pPr>
      <w:r w:rsidRPr="00C23814">
        <w:t xml:space="preserve">The overall purpose of this RFP is to provide information to Offerors interested in preparing and submitting Proposals to meet the requirements for </w:t>
      </w:r>
      <w:r w:rsidR="0040388D" w:rsidRPr="00C23814">
        <w:t xml:space="preserve">providing </w:t>
      </w:r>
      <w:r w:rsidR="001938C5">
        <w:t>a secure web</w:t>
      </w:r>
      <w:r w:rsidR="00D83112">
        <w:t>-</w:t>
      </w:r>
      <w:r w:rsidR="001938C5">
        <w:t>based E</w:t>
      </w:r>
      <w:r w:rsidR="00D83112">
        <w:t>BT</w:t>
      </w:r>
      <w:r w:rsidR="001938C5">
        <w:t xml:space="preserve"> </w:t>
      </w:r>
      <w:r w:rsidR="008E2C42">
        <w:t xml:space="preserve">system </w:t>
      </w:r>
      <w:r w:rsidR="001938C5">
        <w:t xml:space="preserve">in order to deliver </w:t>
      </w:r>
      <w:r w:rsidR="00D83112">
        <w:t>C</w:t>
      </w:r>
      <w:r w:rsidR="00EC47FD">
        <w:t xml:space="preserve">ash </w:t>
      </w:r>
      <w:r w:rsidR="001938C5">
        <w:t>and S</w:t>
      </w:r>
      <w:r w:rsidR="00D83112">
        <w:t>NAP benefits</w:t>
      </w:r>
      <w:r w:rsidR="001938C5">
        <w:t xml:space="preserve"> to DHR’s customers </w:t>
      </w:r>
      <w:r w:rsidR="0040388D" w:rsidRPr="00C23814">
        <w:t>through ATMs and POS devices.</w:t>
      </w:r>
    </w:p>
    <w:p w:rsidR="00C56D59" w:rsidRPr="00182BD6" w:rsidRDefault="00C56D59" w:rsidP="009A0DB5">
      <w:pPr>
        <w:pStyle w:val="21Header"/>
      </w:pPr>
      <w:bookmarkStart w:id="33" w:name="_Toc364776565"/>
      <w:bookmarkStart w:id="34" w:name="_Toc382901633"/>
      <w:r w:rsidRPr="00182BD6">
        <w:t>Revisions to the RFP</w:t>
      </w:r>
      <w:bookmarkEnd w:id="33"/>
      <w:bookmarkEnd w:id="34"/>
    </w:p>
    <w:p w:rsidR="00C77DF6" w:rsidRDefault="00C56D59" w:rsidP="003E396C">
      <w:pPr>
        <w:pStyle w:val="NormalTNR"/>
      </w:pPr>
      <w:r>
        <w:t xml:space="preserve">If it becomes necessary to revise this RFP, amendments will be provided to all prospective Offerors who were sent this RFP or otherwise are known by the Procurement Officer to have obtained this RFP.  </w:t>
      </w:r>
      <w:r w:rsidR="00C77DF6" w:rsidRPr="00AD705E">
        <w:t xml:space="preserve">Amendments made after the due date for </w:t>
      </w:r>
      <w:r w:rsidR="008E2C42">
        <w:t>P</w:t>
      </w:r>
      <w:r w:rsidR="00C77DF6" w:rsidRPr="00AD705E">
        <w:t xml:space="preserve">roposals will be sent only to those Offerors who submitted a timely </w:t>
      </w:r>
      <w:r w:rsidR="008E2C42">
        <w:t>P</w:t>
      </w:r>
      <w:r w:rsidR="00C77DF6" w:rsidRPr="00AD705E">
        <w:t xml:space="preserve">roposal. </w:t>
      </w:r>
    </w:p>
    <w:p w:rsidR="00C77DF6" w:rsidRDefault="00C77DF6" w:rsidP="003E396C">
      <w:pPr>
        <w:pStyle w:val="NormalTNR"/>
      </w:pPr>
    </w:p>
    <w:p w:rsidR="00086CE6" w:rsidRPr="00086CE6" w:rsidRDefault="00086CE6" w:rsidP="00086CE6">
      <w:pPr>
        <w:pStyle w:val="Default"/>
        <w:rPr>
          <w:sz w:val="22"/>
          <w:szCs w:val="22"/>
        </w:rPr>
      </w:pPr>
      <w:r>
        <w:t xml:space="preserve">The </w:t>
      </w:r>
      <w:r w:rsidR="00C56D59">
        <w:t xml:space="preserve">Transmittal Letter accompanying </w:t>
      </w:r>
      <w:r>
        <w:t>an Offeror’s</w:t>
      </w:r>
      <w:r w:rsidR="008E2C42">
        <w:t xml:space="preserve"> </w:t>
      </w:r>
      <w:r w:rsidR="00C56D59">
        <w:t>Proposal</w:t>
      </w:r>
      <w:r>
        <w:t xml:space="preserve"> must contain an acknowledgement of all amendments to this RFP issued prior to the Proposal due date</w:t>
      </w:r>
      <w:r w:rsidR="00C56D59">
        <w:t xml:space="preserve">.  </w:t>
      </w:r>
      <w:r w:rsidR="00C77DF6" w:rsidRPr="00AD705E">
        <w:rPr>
          <w:szCs w:val="22"/>
        </w:rPr>
        <w:t xml:space="preserve">Acknowledgement of the receipt of amendments to the RFP issued after the </w:t>
      </w:r>
      <w:r w:rsidR="00C77DF6">
        <w:rPr>
          <w:szCs w:val="22"/>
        </w:rPr>
        <w:t>P</w:t>
      </w:r>
      <w:r w:rsidR="00C77DF6" w:rsidRPr="00AD705E">
        <w:rPr>
          <w:szCs w:val="22"/>
        </w:rPr>
        <w:t xml:space="preserve">roposal due date shall be in the manner specified in the amendment notice.  </w:t>
      </w:r>
      <w:r w:rsidR="00C56D59">
        <w:t xml:space="preserve">Failure to </w:t>
      </w:r>
      <w:r>
        <w:t xml:space="preserve">receive or </w:t>
      </w:r>
      <w:r w:rsidR="00C56D59">
        <w:t xml:space="preserve">acknowledge receipt </w:t>
      </w:r>
      <w:r>
        <w:t xml:space="preserve">of amendments </w:t>
      </w:r>
      <w:r w:rsidR="00C56D59">
        <w:t>does not relieve the Offeror from complying with all terms of any such amendment.</w:t>
      </w:r>
    </w:p>
    <w:p w:rsidR="00C56D59" w:rsidRPr="00182BD6" w:rsidRDefault="00C56D59" w:rsidP="009A0DB5">
      <w:pPr>
        <w:pStyle w:val="21Header"/>
      </w:pPr>
      <w:bookmarkStart w:id="35" w:name="_Toc364776566"/>
      <w:bookmarkStart w:id="36" w:name="_Toc382901634"/>
      <w:r w:rsidRPr="00182BD6">
        <w:t>Cancellation of the RFP</w:t>
      </w:r>
      <w:bookmarkEnd w:id="35"/>
      <w:bookmarkEnd w:id="36"/>
    </w:p>
    <w:p w:rsidR="00C56D59" w:rsidRDefault="00C56D59" w:rsidP="003E396C">
      <w:pPr>
        <w:pStyle w:val="NormalTNR"/>
      </w:pPr>
      <w:r>
        <w:t>The State may cancel this RFP, in whole or in part, whenever this action is determined to be fiscally advantageous to the State or otherwise in the State’s best interest.  If the RFP is canceled, a notice of cancellation will be provided to all prospective Offerors who were sent this RFP or otherwise are known by the Procurement Officer to have obtained this RFP.</w:t>
      </w:r>
    </w:p>
    <w:p w:rsidR="00C56D59" w:rsidRPr="00182BD6" w:rsidRDefault="00C56D59" w:rsidP="009A0DB5">
      <w:pPr>
        <w:pStyle w:val="21Header"/>
      </w:pPr>
      <w:bookmarkStart w:id="37" w:name="_Toc364776567"/>
      <w:bookmarkStart w:id="38" w:name="_Toc382901635"/>
      <w:r w:rsidRPr="00182BD6">
        <w:t>Acceptance of Proposal and Terms and Conditions</w:t>
      </w:r>
      <w:bookmarkEnd w:id="37"/>
      <w:bookmarkEnd w:id="38"/>
    </w:p>
    <w:p w:rsidR="00C56D59" w:rsidRDefault="00C56D59" w:rsidP="003E396C">
      <w:pPr>
        <w:pStyle w:val="NormalTNR"/>
      </w:pPr>
      <w:r>
        <w:t xml:space="preserve">The State reserves the right to accept or reject any and all Proposals, in whole or in part, received in response to this RFP, or to waive or permit cure of minor irregularities to serve the best interests of the State of Maryland.   </w:t>
      </w:r>
    </w:p>
    <w:p w:rsidR="00C56D59" w:rsidRDefault="00C56D59" w:rsidP="003E396C">
      <w:pPr>
        <w:pStyle w:val="NormalTNR"/>
      </w:pPr>
    </w:p>
    <w:p w:rsidR="00C56D59" w:rsidRDefault="00C56D59" w:rsidP="003E396C">
      <w:pPr>
        <w:pStyle w:val="NormalTNR"/>
      </w:pPr>
      <w:r>
        <w:t xml:space="preserve">By submitting a Proposal in response to this RFP, an Offeror shall be deemed to have accepted all the terms, conditions, and requirements set forth in this RFP unless otherwise </w:t>
      </w:r>
      <w:r w:rsidRPr="000F0B4B">
        <w:t xml:space="preserve">clearly noted and explained in its Proposal as an attachment to the </w:t>
      </w:r>
      <w:r w:rsidR="00E11C24">
        <w:t>T</w:t>
      </w:r>
      <w:r w:rsidRPr="000F0B4B">
        <w:t xml:space="preserve">ransmittal </w:t>
      </w:r>
      <w:r w:rsidR="00586C7A">
        <w:t>L</w:t>
      </w:r>
      <w:r w:rsidR="00586C7A" w:rsidRPr="000F0B4B">
        <w:t>etter as</w:t>
      </w:r>
      <w:r w:rsidRPr="000F0B4B">
        <w:t xml:space="preserve"> required in </w:t>
      </w:r>
      <w:r w:rsidRPr="00EC47FD">
        <w:t>Section 4.</w:t>
      </w:r>
      <w:r w:rsidR="00196DFE" w:rsidRPr="00EC47FD">
        <w:t>2</w:t>
      </w:r>
      <w:r w:rsidR="00EC47FD">
        <w:t>,</w:t>
      </w:r>
      <w:r w:rsidR="00F64FEC" w:rsidRPr="00EC47FD">
        <w:t xml:space="preserve"> Volume 1-Technical</w:t>
      </w:r>
      <w:r w:rsidRPr="004645E6">
        <w:t>.</w:t>
      </w:r>
      <w:r w:rsidRPr="000F0B4B">
        <w:t xml:space="preserve">  A Proposal that takes exception to these terms may be</w:t>
      </w:r>
      <w:r>
        <w:t xml:space="preserve"> rejected.</w:t>
      </w:r>
    </w:p>
    <w:p w:rsidR="00C56D59" w:rsidRPr="00182BD6" w:rsidRDefault="00C56D59" w:rsidP="009A0DB5">
      <w:pPr>
        <w:pStyle w:val="21Header"/>
      </w:pPr>
      <w:bookmarkStart w:id="39" w:name="_Toc364776568"/>
      <w:bookmarkStart w:id="40" w:name="_Toc382901636"/>
      <w:r w:rsidRPr="00182BD6">
        <w:t>Additional Information</w:t>
      </w:r>
      <w:bookmarkEnd w:id="39"/>
      <w:bookmarkEnd w:id="40"/>
    </w:p>
    <w:p w:rsidR="003775AC" w:rsidRDefault="00C56D59" w:rsidP="003E396C">
      <w:pPr>
        <w:pStyle w:val="NormalTNR"/>
      </w:pPr>
      <w:r>
        <w:t>Offerors who submit Proposals may be required to provide additional information orally or in writing or to submit to a site inspection by State representatives in order to clarify or document their Proposals.</w:t>
      </w:r>
    </w:p>
    <w:p w:rsidR="00C56D59" w:rsidRPr="00182BD6" w:rsidRDefault="00C56D59" w:rsidP="009A0DB5">
      <w:pPr>
        <w:pStyle w:val="21Header"/>
      </w:pPr>
      <w:bookmarkStart w:id="41" w:name="_Toc364776569"/>
      <w:bookmarkStart w:id="42" w:name="_Toc382901637"/>
      <w:r w:rsidRPr="00182BD6">
        <w:t>Incurred Expenses</w:t>
      </w:r>
      <w:bookmarkEnd w:id="41"/>
      <w:bookmarkEnd w:id="42"/>
    </w:p>
    <w:p w:rsidR="009B7825" w:rsidRDefault="00C56D59" w:rsidP="003E396C">
      <w:pPr>
        <w:pStyle w:val="NormalTNR"/>
      </w:pPr>
      <w:r>
        <w:t xml:space="preserve">The State will not be responsible for any costs incurred by any Offeror in preparing and submitting a Proposal in response to this RFP, including making an oral presentation, holding discussions, making a presentation or conducting an on-site inspection.  </w:t>
      </w:r>
    </w:p>
    <w:p w:rsidR="009B7825" w:rsidRDefault="009B7825" w:rsidP="003E396C">
      <w:pPr>
        <w:pStyle w:val="NormalTNR"/>
      </w:pPr>
    </w:p>
    <w:p w:rsidR="00CB2663" w:rsidRDefault="00CB2663" w:rsidP="003E396C">
      <w:pPr>
        <w:pStyle w:val="NormalTNR"/>
      </w:pPr>
      <w:r>
        <w:t>The State will not be responsible for any e</w:t>
      </w:r>
      <w:r w:rsidR="005D297F">
        <w:t xml:space="preserve">xpenses incurred </w:t>
      </w:r>
      <w:r>
        <w:t xml:space="preserve">by any </w:t>
      </w:r>
      <w:r w:rsidR="005968C3">
        <w:t>Contractor</w:t>
      </w:r>
      <w:r w:rsidR="00627DAA">
        <w:t xml:space="preserve"> </w:t>
      </w:r>
      <w:r w:rsidR="005D297F">
        <w:t>d</w:t>
      </w:r>
      <w:r>
        <w:t xml:space="preserve">ue to </w:t>
      </w:r>
      <w:r w:rsidR="00E11C24">
        <w:t xml:space="preserve">changes or </w:t>
      </w:r>
      <w:r w:rsidR="005968C3">
        <w:t>mandates</w:t>
      </w:r>
      <w:r>
        <w:t xml:space="preserve"> in Federal and State laws and regulations</w:t>
      </w:r>
      <w:r w:rsidR="009B7825">
        <w:t xml:space="preserve"> once awarded.</w:t>
      </w:r>
      <w:r>
        <w:t xml:space="preserve">.   </w:t>
      </w:r>
    </w:p>
    <w:p w:rsidR="00C56D59" w:rsidRPr="00182BD6" w:rsidRDefault="00C56D59" w:rsidP="009A0DB5">
      <w:pPr>
        <w:pStyle w:val="21Header"/>
      </w:pPr>
      <w:bookmarkStart w:id="43" w:name="_Toc364776570"/>
      <w:bookmarkStart w:id="44" w:name="_Toc382901638"/>
      <w:r w:rsidRPr="00182BD6">
        <w:t>Economy of Preparation</w:t>
      </w:r>
      <w:bookmarkEnd w:id="43"/>
      <w:bookmarkEnd w:id="44"/>
    </w:p>
    <w:p w:rsidR="00C56D59" w:rsidRPr="00717073" w:rsidRDefault="00C56D59" w:rsidP="003E396C">
      <w:pPr>
        <w:pStyle w:val="NormalTNR"/>
      </w:pPr>
      <w:r>
        <w:t>Proposals should be prepared simply and economically, providing a straightforward, concise description of the Offeror's Proposal for meeting</w:t>
      </w:r>
      <w:r w:rsidR="00853440">
        <w:t xml:space="preserve"> the requirements of this RFP</w:t>
      </w:r>
      <w:r w:rsidR="001A05FD">
        <w:t xml:space="preserve">. </w:t>
      </w:r>
    </w:p>
    <w:p w:rsidR="00C56D59" w:rsidRPr="00182BD6" w:rsidRDefault="00C56D59" w:rsidP="009A0DB5">
      <w:pPr>
        <w:pStyle w:val="21Header"/>
      </w:pPr>
      <w:bookmarkStart w:id="45" w:name="_Toc364776571"/>
      <w:bookmarkStart w:id="46" w:name="_Toc382901639"/>
      <w:r w:rsidRPr="00182BD6">
        <w:t>Alternate Proposals</w:t>
      </w:r>
      <w:bookmarkEnd w:id="45"/>
      <w:bookmarkEnd w:id="46"/>
    </w:p>
    <w:p w:rsidR="00445B4F" w:rsidRDefault="00C56D59" w:rsidP="003E396C">
      <w:pPr>
        <w:pStyle w:val="NormalTNR"/>
      </w:pPr>
      <w:r>
        <w:t>An Offeror</w:t>
      </w:r>
      <w:r w:rsidR="00445B4F">
        <w:t xml:space="preserve"> shall not</w:t>
      </w:r>
      <w:r>
        <w:t xml:space="preserve"> submit an alternate Proposal in response to this RFP.  </w:t>
      </w:r>
    </w:p>
    <w:p w:rsidR="00C56D59" w:rsidRPr="00182BD6" w:rsidRDefault="00C56D59" w:rsidP="009A0DB5">
      <w:pPr>
        <w:pStyle w:val="21Header"/>
      </w:pPr>
      <w:bookmarkStart w:id="47" w:name="_Toc364776572"/>
      <w:bookmarkStart w:id="48" w:name="_Toc382901640"/>
      <w:r w:rsidRPr="00182BD6">
        <w:t>Multiple Proposals</w:t>
      </w:r>
      <w:bookmarkEnd w:id="47"/>
      <w:bookmarkEnd w:id="48"/>
    </w:p>
    <w:p w:rsidR="00C56D59" w:rsidRDefault="00C56D59" w:rsidP="003E396C">
      <w:pPr>
        <w:pStyle w:val="NormalTNR"/>
      </w:pPr>
      <w:r>
        <w:t>An Offeror shall not submit more than one Proposal in response to this RFP.</w:t>
      </w:r>
    </w:p>
    <w:p w:rsidR="00C56D59" w:rsidRPr="00182BD6" w:rsidRDefault="00C56D59" w:rsidP="009A0DB5">
      <w:pPr>
        <w:pStyle w:val="21Header"/>
        <w:rPr>
          <w:i/>
        </w:rPr>
      </w:pPr>
      <w:bookmarkStart w:id="49" w:name="_Toc364776573"/>
      <w:bookmarkStart w:id="50" w:name="_Toc382901641"/>
      <w:r w:rsidRPr="00182BD6">
        <w:t>State Supplied Services and Facilities</w:t>
      </w:r>
      <w:bookmarkEnd w:id="49"/>
      <w:bookmarkEnd w:id="50"/>
    </w:p>
    <w:p w:rsidR="00314735" w:rsidRDefault="00826D6C" w:rsidP="00015F4B">
      <w:pPr>
        <w:pStyle w:val="FigureNumberedList"/>
        <w:keepNext w:val="0"/>
        <w:numPr>
          <w:ilvl w:val="0"/>
          <w:numId w:val="144"/>
        </w:numPr>
        <w:tabs>
          <w:tab w:val="clear" w:pos="0"/>
          <w:tab w:val="clear" w:pos="6750"/>
        </w:tabs>
        <w:spacing w:before="120" w:after="120"/>
        <w:ind w:left="360"/>
        <w:rPr>
          <w:rFonts w:ascii="Times New Roman" w:hAnsi="Times New Roman"/>
          <w:szCs w:val="24"/>
        </w:rPr>
      </w:pPr>
      <w:r w:rsidRPr="00C23814">
        <w:rPr>
          <w:rFonts w:ascii="Times New Roman" w:hAnsi="Times New Roman"/>
          <w:szCs w:val="24"/>
        </w:rPr>
        <w:t xml:space="preserve">The State will provide the space for </w:t>
      </w:r>
      <w:r w:rsidR="001A05FD" w:rsidRPr="00C23814">
        <w:rPr>
          <w:rFonts w:ascii="Times New Roman" w:hAnsi="Times New Roman"/>
          <w:szCs w:val="24"/>
        </w:rPr>
        <w:t xml:space="preserve">the </w:t>
      </w:r>
      <w:r w:rsidRPr="00C23814">
        <w:rPr>
          <w:rFonts w:ascii="Times New Roman" w:hAnsi="Times New Roman"/>
          <w:szCs w:val="24"/>
        </w:rPr>
        <w:t xml:space="preserve">Contractor’s personnel necessary to perform the agreed upon work </w:t>
      </w:r>
      <w:r w:rsidR="001A05FD" w:rsidRPr="00C23814">
        <w:rPr>
          <w:rFonts w:ascii="Times New Roman" w:hAnsi="Times New Roman"/>
          <w:szCs w:val="24"/>
        </w:rPr>
        <w:t xml:space="preserve">during the </w:t>
      </w:r>
      <w:r w:rsidR="00E11C24" w:rsidRPr="00CD7EBE">
        <w:rPr>
          <w:rFonts w:ascii="Times New Roman" w:hAnsi="Times New Roman"/>
          <w:szCs w:val="24"/>
        </w:rPr>
        <w:t>T</w:t>
      </w:r>
      <w:r w:rsidR="001A05FD" w:rsidRPr="00CD7EBE">
        <w:rPr>
          <w:rFonts w:ascii="Times New Roman" w:hAnsi="Times New Roman"/>
          <w:szCs w:val="24"/>
        </w:rPr>
        <w:t>ransition</w:t>
      </w:r>
      <w:r w:rsidR="00E11C24" w:rsidRPr="00CD7EBE">
        <w:rPr>
          <w:rFonts w:ascii="Times New Roman" w:hAnsi="Times New Roman"/>
          <w:szCs w:val="24"/>
        </w:rPr>
        <w:t>-In</w:t>
      </w:r>
      <w:r w:rsidR="00E11C24">
        <w:rPr>
          <w:rFonts w:ascii="Times New Roman" w:hAnsi="Times New Roman"/>
          <w:szCs w:val="24"/>
        </w:rPr>
        <w:t xml:space="preserve"> P</w:t>
      </w:r>
      <w:r w:rsidR="001A05FD" w:rsidRPr="00C23814">
        <w:rPr>
          <w:rFonts w:ascii="Times New Roman" w:hAnsi="Times New Roman"/>
          <w:szCs w:val="24"/>
        </w:rPr>
        <w:t>eriod</w:t>
      </w:r>
      <w:r w:rsidR="00627DAA">
        <w:rPr>
          <w:rFonts w:ascii="Times New Roman" w:hAnsi="Times New Roman"/>
          <w:szCs w:val="24"/>
        </w:rPr>
        <w:t xml:space="preserve"> </w:t>
      </w:r>
      <w:r w:rsidR="00E11C24" w:rsidRPr="003A29CE">
        <w:rPr>
          <w:rFonts w:ascii="Times New Roman" w:hAnsi="Times New Roman"/>
          <w:szCs w:val="24"/>
          <w:u w:val="single"/>
        </w:rPr>
        <w:t>only</w:t>
      </w:r>
      <w:r w:rsidR="00627DAA">
        <w:rPr>
          <w:rFonts w:ascii="Times New Roman" w:hAnsi="Times New Roman"/>
          <w:szCs w:val="24"/>
          <w:u w:val="single"/>
        </w:rPr>
        <w:t xml:space="preserve"> </w:t>
      </w:r>
      <w:r w:rsidRPr="00C23814">
        <w:rPr>
          <w:rFonts w:ascii="Times New Roman" w:hAnsi="Times New Roman"/>
          <w:szCs w:val="24"/>
        </w:rPr>
        <w:t xml:space="preserve">at the </w:t>
      </w:r>
      <w:r w:rsidR="001A05FD" w:rsidRPr="00C23814">
        <w:rPr>
          <w:rFonts w:ascii="Times New Roman" w:hAnsi="Times New Roman"/>
          <w:szCs w:val="24"/>
        </w:rPr>
        <w:t xml:space="preserve">below </w:t>
      </w:r>
      <w:r w:rsidRPr="00C23814">
        <w:rPr>
          <w:rFonts w:ascii="Times New Roman" w:hAnsi="Times New Roman"/>
          <w:szCs w:val="24"/>
        </w:rPr>
        <w:t>location</w:t>
      </w:r>
      <w:r w:rsidR="00E11C24">
        <w:rPr>
          <w:rFonts w:ascii="Times New Roman" w:hAnsi="Times New Roman"/>
          <w:szCs w:val="24"/>
        </w:rPr>
        <w:t>:</w:t>
      </w:r>
    </w:p>
    <w:p w:rsidR="00E11C24" w:rsidRDefault="00EA775E" w:rsidP="00357439">
      <w:pPr>
        <w:pStyle w:val="FigureNumberedList"/>
        <w:keepNext w:val="0"/>
        <w:tabs>
          <w:tab w:val="clear" w:pos="6750"/>
        </w:tabs>
        <w:spacing w:before="0" w:after="0"/>
        <w:ind w:left="0"/>
        <w:rPr>
          <w:rFonts w:ascii="Times New Roman" w:hAnsi="Times New Roman"/>
          <w:szCs w:val="24"/>
        </w:rPr>
      </w:pPr>
      <w:r>
        <w:rPr>
          <w:rFonts w:ascii="Times New Roman" w:hAnsi="Times New Roman"/>
          <w:szCs w:val="24"/>
        </w:rPr>
        <w:tab/>
      </w:r>
      <w:r w:rsidR="00C0768E" w:rsidRPr="00755909">
        <w:rPr>
          <w:rFonts w:ascii="Times New Roman" w:hAnsi="Times New Roman"/>
          <w:szCs w:val="24"/>
        </w:rPr>
        <w:t>Department of Human Resources Information Systems Center</w:t>
      </w:r>
    </w:p>
    <w:p w:rsidR="00E11C24" w:rsidRDefault="00EA775E" w:rsidP="00357439">
      <w:pPr>
        <w:pStyle w:val="FigureNumberedList"/>
        <w:keepNext w:val="0"/>
        <w:tabs>
          <w:tab w:val="clear" w:pos="6750"/>
        </w:tabs>
        <w:spacing w:before="0" w:after="0"/>
        <w:ind w:left="0"/>
        <w:rPr>
          <w:rFonts w:ascii="Times New Roman" w:hAnsi="Times New Roman"/>
          <w:szCs w:val="24"/>
        </w:rPr>
      </w:pPr>
      <w:r>
        <w:rPr>
          <w:rFonts w:ascii="Times New Roman" w:hAnsi="Times New Roman"/>
          <w:szCs w:val="24"/>
        </w:rPr>
        <w:tab/>
      </w:r>
      <w:r w:rsidR="00C0768E" w:rsidRPr="00755909">
        <w:rPr>
          <w:rFonts w:ascii="Times New Roman" w:hAnsi="Times New Roman"/>
          <w:szCs w:val="24"/>
        </w:rPr>
        <w:t>1100 Eastern Boulevard</w:t>
      </w:r>
    </w:p>
    <w:p w:rsidR="00755909" w:rsidRDefault="00EA775E" w:rsidP="00357439">
      <w:pPr>
        <w:pStyle w:val="FigureNumberedList"/>
        <w:keepNext w:val="0"/>
        <w:tabs>
          <w:tab w:val="clear" w:pos="6750"/>
        </w:tabs>
        <w:spacing w:before="0" w:after="0"/>
        <w:ind w:left="0"/>
        <w:rPr>
          <w:rFonts w:ascii="Times New Roman" w:hAnsi="Times New Roman"/>
          <w:szCs w:val="24"/>
        </w:rPr>
      </w:pPr>
      <w:r>
        <w:rPr>
          <w:rFonts w:ascii="Times New Roman" w:hAnsi="Times New Roman"/>
          <w:szCs w:val="24"/>
        </w:rPr>
        <w:tab/>
      </w:r>
      <w:r w:rsidR="00755909" w:rsidRPr="00755909">
        <w:rPr>
          <w:rFonts w:ascii="Times New Roman" w:hAnsi="Times New Roman"/>
          <w:szCs w:val="24"/>
        </w:rPr>
        <w:t>Essex</w:t>
      </w:r>
      <w:r w:rsidR="00C0768E" w:rsidRPr="00755909">
        <w:rPr>
          <w:rFonts w:ascii="Times New Roman" w:hAnsi="Times New Roman"/>
          <w:szCs w:val="24"/>
        </w:rPr>
        <w:t>, Maryland, 2</w:t>
      </w:r>
      <w:r w:rsidR="009D41A0" w:rsidRPr="00755909">
        <w:rPr>
          <w:rFonts w:ascii="Times New Roman" w:hAnsi="Times New Roman"/>
          <w:szCs w:val="24"/>
        </w:rPr>
        <w:t xml:space="preserve">1221  </w:t>
      </w:r>
    </w:p>
    <w:p w:rsidR="00314735" w:rsidRPr="00EC47FD" w:rsidRDefault="00C0768E" w:rsidP="00015F4B">
      <w:pPr>
        <w:pStyle w:val="FigureNumberedList"/>
        <w:keepNext w:val="0"/>
        <w:tabs>
          <w:tab w:val="clear" w:pos="0"/>
          <w:tab w:val="clear" w:pos="6750"/>
        </w:tabs>
        <w:spacing w:before="120" w:after="120"/>
        <w:ind w:left="360"/>
        <w:rPr>
          <w:rFonts w:ascii="Times New Roman" w:hAnsi="Times New Roman"/>
          <w:szCs w:val="24"/>
        </w:rPr>
      </w:pPr>
      <w:r w:rsidRPr="00755909">
        <w:rPr>
          <w:rFonts w:ascii="Times New Roman" w:hAnsi="Times New Roman"/>
          <w:szCs w:val="24"/>
        </w:rPr>
        <w:t>The Contractor’s personnel are required to ab</w:t>
      </w:r>
      <w:r w:rsidR="007E03EC" w:rsidRPr="00755909">
        <w:rPr>
          <w:rFonts w:ascii="Times New Roman" w:hAnsi="Times New Roman"/>
          <w:szCs w:val="24"/>
        </w:rPr>
        <w:t xml:space="preserve">ide by the State’s policies, </w:t>
      </w:r>
      <w:r w:rsidRPr="00755909">
        <w:rPr>
          <w:rFonts w:ascii="Times New Roman" w:hAnsi="Times New Roman"/>
          <w:szCs w:val="24"/>
        </w:rPr>
        <w:t xml:space="preserve">procedures </w:t>
      </w:r>
      <w:r w:rsidR="007E03EC" w:rsidRPr="00755909">
        <w:rPr>
          <w:rFonts w:ascii="Times New Roman" w:hAnsi="Times New Roman"/>
          <w:szCs w:val="24"/>
        </w:rPr>
        <w:t>and security guidelines</w:t>
      </w:r>
      <w:r w:rsidR="00E11C24">
        <w:rPr>
          <w:rFonts w:ascii="Times New Roman" w:hAnsi="Times New Roman"/>
          <w:szCs w:val="24"/>
        </w:rPr>
        <w:t xml:space="preserve"> when visiting State facilities</w:t>
      </w:r>
      <w:r w:rsidR="00F64FEC">
        <w:rPr>
          <w:rFonts w:ascii="Times New Roman" w:hAnsi="Times New Roman"/>
          <w:szCs w:val="24"/>
        </w:rPr>
        <w:t xml:space="preserve">, see </w:t>
      </w:r>
      <w:r w:rsidR="00D012C3" w:rsidRPr="00EC47FD">
        <w:rPr>
          <w:rFonts w:ascii="Times New Roman" w:hAnsi="Times New Roman"/>
          <w:szCs w:val="24"/>
        </w:rPr>
        <w:t>Section 3.33</w:t>
      </w:r>
      <w:r w:rsidR="00EC47FD">
        <w:rPr>
          <w:rFonts w:ascii="Times New Roman" w:hAnsi="Times New Roman"/>
          <w:szCs w:val="24"/>
        </w:rPr>
        <w:t>,</w:t>
      </w:r>
      <w:r w:rsidR="00F64FEC" w:rsidRPr="00EC47FD">
        <w:rPr>
          <w:rFonts w:ascii="Times New Roman" w:hAnsi="Times New Roman"/>
          <w:szCs w:val="24"/>
        </w:rPr>
        <w:t xml:space="preserve"> State Facility Security.</w:t>
      </w:r>
    </w:p>
    <w:p w:rsidR="00314735" w:rsidRDefault="00C0768E" w:rsidP="00015F4B">
      <w:pPr>
        <w:pStyle w:val="FigureNumberedList"/>
        <w:keepNext w:val="0"/>
        <w:numPr>
          <w:ilvl w:val="0"/>
          <w:numId w:val="144"/>
        </w:numPr>
        <w:tabs>
          <w:tab w:val="clear" w:pos="0"/>
          <w:tab w:val="clear" w:pos="6750"/>
        </w:tabs>
        <w:spacing w:before="120" w:after="120"/>
        <w:ind w:left="360"/>
        <w:rPr>
          <w:rFonts w:ascii="Times New Roman" w:hAnsi="Times New Roman"/>
          <w:szCs w:val="24"/>
        </w:rPr>
      </w:pPr>
      <w:r w:rsidRPr="00C0768E">
        <w:rPr>
          <w:rFonts w:ascii="Times New Roman" w:hAnsi="Times New Roman"/>
          <w:szCs w:val="24"/>
        </w:rPr>
        <w:t xml:space="preserve">The State will make available the following items for the </w:t>
      </w:r>
      <w:r w:rsidR="00E11C24">
        <w:rPr>
          <w:rFonts w:ascii="Times New Roman" w:hAnsi="Times New Roman"/>
          <w:szCs w:val="24"/>
        </w:rPr>
        <w:t xml:space="preserve">Contractor’s </w:t>
      </w:r>
      <w:r w:rsidRPr="00C0768E">
        <w:rPr>
          <w:rFonts w:ascii="Times New Roman" w:hAnsi="Times New Roman"/>
          <w:szCs w:val="24"/>
        </w:rPr>
        <w:t>staff</w:t>
      </w:r>
      <w:r w:rsidR="00E11C24">
        <w:rPr>
          <w:rFonts w:ascii="Times New Roman" w:hAnsi="Times New Roman"/>
          <w:szCs w:val="24"/>
        </w:rPr>
        <w:t xml:space="preserve"> during the </w:t>
      </w:r>
      <w:r w:rsidR="00E11C24" w:rsidRPr="00CD7EBE">
        <w:rPr>
          <w:rFonts w:ascii="Times New Roman" w:hAnsi="Times New Roman"/>
          <w:szCs w:val="24"/>
        </w:rPr>
        <w:t>Transition-In</w:t>
      </w:r>
      <w:r w:rsidR="00E11C24">
        <w:rPr>
          <w:rFonts w:ascii="Times New Roman" w:hAnsi="Times New Roman"/>
          <w:szCs w:val="24"/>
        </w:rPr>
        <w:t xml:space="preserve"> Period:</w:t>
      </w:r>
    </w:p>
    <w:p w:rsidR="00505CBB" w:rsidRPr="008E2C42" w:rsidRDefault="009D41A0" w:rsidP="00CD7EBE">
      <w:pPr>
        <w:pStyle w:val="BodyText"/>
        <w:numPr>
          <w:ilvl w:val="0"/>
          <w:numId w:val="77"/>
        </w:numPr>
        <w:spacing w:before="60" w:after="60"/>
        <w:ind w:left="810"/>
        <w:rPr>
          <w:sz w:val="24"/>
          <w:szCs w:val="24"/>
        </w:rPr>
      </w:pPr>
      <w:r w:rsidRPr="008E2C42">
        <w:rPr>
          <w:sz w:val="24"/>
          <w:szCs w:val="24"/>
        </w:rPr>
        <w:t>Identification</w:t>
      </w:r>
      <w:r w:rsidR="00C0768E" w:rsidRPr="008E2C42">
        <w:rPr>
          <w:sz w:val="24"/>
          <w:szCs w:val="24"/>
        </w:rPr>
        <w:t xml:space="preserve"> badges</w:t>
      </w:r>
      <w:r w:rsidR="00717073" w:rsidRPr="008E2C42">
        <w:rPr>
          <w:sz w:val="24"/>
          <w:szCs w:val="24"/>
        </w:rPr>
        <w:t xml:space="preserve"> – Cost associated with background checks, application procedures, and replacement badges will be the responsibility of the Contractor</w:t>
      </w:r>
      <w:r w:rsidR="00D83112" w:rsidRPr="008E2C42">
        <w:rPr>
          <w:sz w:val="24"/>
          <w:szCs w:val="24"/>
        </w:rPr>
        <w:t>.</w:t>
      </w:r>
    </w:p>
    <w:p w:rsidR="00C0768E" w:rsidRPr="00C0768E" w:rsidRDefault="003B149B" w:rsidP="00CD7EBE">
      <w:pPr>
        <w:pStyle w:val="BodyText"/>
        <w:numPr>
          <w:ilvl w:val="0"/>
          <w:numId w:val="77"/>
        </w:numPr>
        <w:spacing w:before="60" w:after="60"/>
        <w:ind w:left="810"/>
        <w:rPr>
          <w:sz w:val="24"/>
          <w:szCs w:val="24"/>
        </w:rPr>
      </w:pPr>
      <w:r>
        <w:rPr>
          <w:sz w:val="24"/>
          <w:szCs w:val="24"/>
        </w:rPr>
        <w:t>A work space with:</w:t>
      </w:r>
    </w:p>
    <w:p w:rsidR="00C0768E" w:rsidRPr="00C0768E" w:rsidRDefault="00C0768E" w:rsidP="00CD7EBE">
      <w:pPr>
        <w:pStyle w:val="BodyText"/>
        <w:numPr>
          <w:ilvl w:val="0"/>
          <w:numId w:val="130"/>
        </w:numPr>
        <w:spacing w:before="60" w:after="60"/>
        <w:ind w:left="360" w:firstLine="446"/>
        <w:rPr>
          <w:sz w:val="24"/>
          <w:szCs w:val="24"/>
        </w:rPr>
      </w:pPr>
      <w:r w:rsidRPr="00C0768E">
        <w:rPr>
          <w:sz w:val="24"/>
          <w:szCs w:val="24"/>
        </w:rPr>
        <w:t>Office furniture (desk</w:t>
      </w:r>
      <w:r w:rsidR="005909A4">
        <w:rPr>
          <w:sz w:val="24"/>
          <w:szCs w:val="24"/>
        </w:rPr>
        <w:t>s</w:t>
      </w:r>
      <w:r w:rsidRPr="00C0768E">
        <w:rPr>
          <w:sz w:val="24"/>
          <w:szCs w:val="24"/>
        </w:rPr>
        <w:t xml:space="preserve"> and chair</w:t>
      </w:r>
      <w:r w:rsidR="005909A4">
        <w:rPr>
          <w:sz w:val="24"/>
          <w:szCs w:val="24"/>
        </w:rPr>
        <w:t>s</w:t>
      </w:r>
      <w:r w:rsidRPr="00C0768E">
        <w:rPr>
          <w:sz w:val="24"/>
          <w:szCs w:val="24"/>
        </w:rPr>
        <w:t>)</w:t>
      </w:r>
    </w:p>
    <w:p w:rsidR="00C0768E" w:rsidRPr="00C0768E" w:rsidRDefault="00C0768E" w:rsidP="00CD7EBE">
      <w:pPr>
        <w:pStyle w:val="BodyText"/>
        <w:numPr>
          <w:ilvl w:val="0"/>
          <w:numId w:val="130"/>
        </w:numPr>
        <w:spacing w:before="60" w:after="60"/>
        <w:ind w:left="360" w:firstLine="446"/>
        <w:rPr>
          <w:sz w:val="24"/>
          <w:szCs w:val="24"/>
        </w:rPr>
      </w:pPr>
      <w:r w:rsidRPr="00C0768E">
        <w:rPr>
          <w:sz w:val="24"/>
          <w:szCs w:val="24"/>
        </w:rPr>
        <w:t>Telephone and fax equipment (local use only)</w:t>
      </w:r>
    </w:p>
    <w:p w:rsidR="00C0768E" w:rsidRPr="00C0768E" w:rsidRDefault="00C0768E" w:rsidP="00CD7EBE">
      <w:pPr>
        <w:pStyle w:val="BodyText"/>
        <w:numPr>
          <w:ilvl w:val="0"/>
          <w:numId w:val="130"/>
        </w:numPr>
        <w:spacing w:before="60" w:after="60"/>
        <w:ind w:left="360" w:firstLine="446"/>
        <w:rPr>
          <w:sz w:val="24"/>
          <w:szCs w:val="24"/>
        </w:rPr>
      </w:pPr>
      <w:r w:rsidRPr="00C0768E">
        <w:rPr>
          <w:sz w:val="24"/>
          <w:szCs w:val="24"/>
        </w:rPr>
        <w:t xml:space="preserve">Networked printer(s) </w:t>
      </w:r>
    </w:p>
    <w:p w:rsidR="009D41A0" w:rsidRPr="009D41A0" w:rsidRDefault="004645E6" w:rsidP="00CD7EBE">
      <w:pPr>
        <w:pStyle w:val="BodyText"/>
        <w:numPr>
          <w:ilvl w:val="0"/>
          <w:numId w:val="130"/>
        </w:numPr>
        <w:spacing w:before="60" w:after="60"/>
        <w:ind w:left="360" w:right="-180" w:firstLine="446"/>
        <w:rPr>
          <w:color w:val="000000"/>
          <w:sz w:val="24"/>
          <w:szCs w:val="24"/>
          <w:u w:val="single"/>
        </w:rPr>
      </w:pPr>
      <w:r>
        <w:rPr>
          <w:sz w:val="24"/>
          <w:szCs w:val="24"/>
        </w:rPr>
        <w:t>Internet S</w:t>
      </w:r>
      <w:r w:rsidR="00C0768E" w:rsidRPr="009D41A0">
        <w:rPr>
          <w:sz w:val="24"/>
          <w:szCs w:val="24"/>
        </w:rPr>
        <w:t>ervice</w:t>
      </w:r>
    </w:p>
    <w:p w:rsidR="00314735" w:rsidRDefault="00826D6C" w:rsidP="00EE4E05">
      <w:pPr>
        <w:pStyle w:val="BodyText"/>
        <w:ind w:left="360"/>
        <w:rPr>
          <w:sz w:val="24"/>
          <w:szCs w:val="24"/>
        </w:rPr>
      </w:pPr>
      <w:r w:rsidRPr="00826D6C">
        <w:rPr>
          <w:sz w:val="24"/>
          <w:szCs w:val="24"/>
        </w:rPr>
        <w:t xml:space="preserve">Unless otherwise determined by the </w:t>
      </w:r>
      <w:r w:rsidR="007B2E3F">
        <w:rPr>
          <w:sz w:val="24"/>
          <w:szCs w:val="24"/>
        </w:rPr>
        <w:t>State Project Manager</w:t>
      </w:r>
      <w:r w:rsidRPr="00826D6C">
        <w:rPr>
          <w:sz w:val="24"/>
          <w:szCs w:val="24"/>
        </w:rPr>
        <w:t xml:space="preserve">, the Contractor shall provide its own computer or laptop.  Contractor equipment </w:t>
      </w:r>
      <w:r w:rsidR="00CB30B4">
        <w:rPr>
          <w:sz w:val="24"/>
          <w:szCs w:val="24"/>
        </w:rPr>
        <w:t xml:space="preserve">shall </w:t>
      </w:r>
      <w:r w:rsidRPr="00826D6C">
        <w:rPr>
          <w:sz w:val="24"/>
          <w:szCs w:val="24"/>
        </w:rPr>
        <w:t xml:space="preserve">meet or exceed DHR’s standards for virus protection and security and </w:t>
      </w:r>
      <w:r w:rsidR="00CB30B4">
        <w:rPr>
          <w:sz w:val="24"/>
          <w:szCs w:val="24"/>
        </w:rPr>
        <w:t>shall</w:t>
      </w:r>
      <w:r w:rsidR="00627DAA">
        <w:rPr>
          <w:sz w:val="24"/>
          <w:szCs w:val="24"/>
        </w:rPr>
        <w:t xml:space="preserve"> </w:t>
      </w:r>
      <w:r w:rsidRPr="00826D6C">
        <w:rPr>
          <w:sz w:val="24"/>
          <w:szCs w:val="24"/>
        </w:rPr>
        <w:t xml:space="preserve">be compatible with the </w:t>
      </w:r>
      <w:r w:rsidR="005909A4">
        <w:rPr>
          <w:sz w:val="24"/>
          <w:szCs w:val="24"/>
        </w:rPr>
        <w:t xml:space="preserve">DHR’s </w:t>
      </w:r>
      <w:r w:rsidRPr="00826D6C">
        <w:rPr>
          <w:sz w:val="24"/>
          <w:szCs w:val="24"/>
        </w:rPr>
        <w:t xml:space="preserve">software and </w:t>
      </w:r>
      <w:r w:rsidR="005909A4">
        <w:rPr>
          <w:sz w:val="24"/>
          <w:szCs w:val="24"/>
        </w:rPr>
        <w:t xml:space="preserve">operating </w:t>
      </w:r>
      <w:r w:rsidRPr="00826D6C">
        <w:rPr>
          <w:sz w:val="24"/>
          <w:szCs w:val="24"/>
        </w:rPr>
        <w:t>environment.</w:t>
      </w:r>
      <w:r w:rsidR="00F144EC">
        <w:rPr>
          <w:sz w:val="24"/>
          <w:szCs w:val="24"/>
        </w:rPr>
        <w:t xml:space="preserve">  Contractor may be required to submit its laptop for DHR inspection. </w:t>
      </w:r>
      <w:r w:rsidR="00D80E84" w:rsidRPr="00F80813">
        <w:rPr>
          <w:sz w:val="24"/>
          <w:szCs w:val="24"/>
        </w:rPr>
        <w:t xml:space="preserve">The Contractor shall comply with and adhere to the </w:t>
      </w:r>
      <w:r w:rsidR="00EC47FD" w:rsidRPr="0079469D">
        <w:rPr>
          <w:b/>
          <w:sz w:val="24"/>
          <w:szCs w:val="24"/>
        </w:rPr>
        <w:t>Attachment V</w:t>
      </w:r>
      <w:r w:rsidR="00EC47FD">
        <w:rPr>
          <w:b/>
          <w:sz w:val="24"/>
          <w:szCs w:val="24"/>
        </w:rPr>
        <w:t>,</w:t>
      </w:r>
      <w:r w:rsidR="00EC47FD">
        <w:rPr>
          <w:sz w:val="24"/>
          <w:szCs w:val="24"/>
        </w:rPr>
        <w:t xml:space="preserve"> </w:t>
      </w:r>
      <w:r w:rsidR="00627DAA" w:rsidRPr="00EC47FD">
        <w:rPr>
          <w:b/>
          <w:sz w:val="24"/>
          <w:szCs w:val="24"/>
        </w:rPr>
        <w:t xml:space="preserve">State of </w:t>
      </w:r>
      <w:r w:rsidR="00D80E84" w:rsidRPr="00EC47FD">
        <w:rPr>
          <w:b/>
          <w:sz w:val="24"/>
          <w:szCs w:val="24"/>
        </w:rPr>
        <w:t xml:space="preserve">Maryland </w:t>
      </w:r>
      <w:r w:rsidR="00627DAA" w:rsidRPr="00EC47FD">
        <w:rPr>
          <w:b/>
          <w:sz w:val="24"/>
          <w:szCs w:val="24"/>
        </w:rPr>
        <w:t xml:space="preserve">Information </w:t>
      </w:r>
      <w:r w:rsidR="00EC47FD" w:rsidRPr="00EC47FD">
        <w:rPr>
          <w:b/>
          <w:sz w:val="24"/>
          <w:szCs w:val="24"/>
        </w:rPr>
        <w:t>Security Policy</w:t>
      </w:r>
      <w:r w:rsidR="00F67CD1">
        <w:rPr>
          <w:b/>
          <w:sz w:val="24"/>
          <w:szCs w:val="24"/>
        </w:rPr>
        <w:t xml:space="preserve"> V3.1</w:t>
      </w:r>
      <w:r w:rsidR="00D80E84" w:rsidRPr="00F80813">
        <w:rPr>
          <w:sz w:val="24"/>
          <w:szCs w:val="24"/>
        </w:rPr>
        <w:t>.</w:t>
      </w:r>
    </w:p>
    <w:p w:rsidR="00EA775E" w:rsidRDefault="00EA775E" w:rsidP="00EE4E05">
      <w:pPr>
        <w:pStyle w:val="BodyText"/>
        <w:ind w:left="0"/>
        <w:rPr>
          <w:sz w:val="24"/>
          <w:szCs w:val="24"/>
        </w:rPr>
      </w:pPr>
    </w:p>
    <w:p w:rsidR="00314735" w:rsidRDefault="00EA775E" w:rsidP="00F560C8">
      <w:pPr>
        <w:pStyle w:val="Normal4thheader"/>
        <w:numPr>
          <w:ilvl w:val="0"/>
          <w:numId w:val="144"/>
        </w:numPr>
        <w:ind w:left="360"/>
      </w:pPr>
      <w:r>
        <w:t xml:space="preserve">DHR will also provide space for training of its staff.  </w:t>
      </w:r>
      <w:r w:rsidRPr="00336BA8">
        <w:t xml:space="preserve">Hands on training for up to </w:t>
      </w:r>
      <w:r w:rsidR="002622F5">
        <w:t>75</w:t>
      </w:r>
      <w:r w:rsidRPr="00336BA8">
        <w:t>staff can be conducted at DHRIS, 1100 Eastern Blvd., Baltimore MD</w:t>
      </w:r>
      <w:r w:rsidR="002622F5">
        <w:t xml:space="preserve"> in multiple training sessions</w:t>
      </w:r>
      <w:r w:rsidRPr="00336BA8">
        <w:t xml:space="preserve">.  DHR will make other training facilities available to the Contractor for </w:t>
      </w:r>
      <w:r w:rsidR="001938C5">
        <w:t>training</w:t>
      </w:r>
      <w:r w:rsidRPr="00336BA8">
        <w:t xml:space="preserve">.  </w:t>
      </w:r>
    </w:p>
    <w:p w:rsidR="00C56D59" w:rsidRPr="009978AC" w:rsidRDefault="001B4FFF" w:rsidP="009A0DB5">
      <w:pPr>
        <w:pStyle w:val="21Header"/>
      </w:pPr>
      <w:bookmarkStart w:id="51" w:name="_Toc364776574"/>
      <w:bookmarkStart w:id="52" w:name="_Toc382901642"/>
      <w:r w:rsidRPr="009978AC">
        <w:t>Working Hours and Location</w:t>
      </w:r>
      <w:bookmarkEnd w:id="51"/>
      <w:bookmarkEnd w:id="52"/>
    </w:p>
    <w:p w:rsidR="002B76CB" w:rsidRDefault="00882EF9" w:rsidP="00605748">
      <w:pPr>
        <w:pStyle w:val="BodyText"/>
        <w:ind w:left="0" w:right="-180"/>
        <w:rPr>
          <w:sz w:val="24"/>
          <w:szCs w:val="24"/>
        </w:rPr>
      </w:pPr>
      <w:r w:rsidRPr="00882EF9">
        <w:rPr>
          <w:sz w:val="24"/>
          <w:szCs w:val="24"/>
        </w:rPr>
        <w:t xml:space="preserve">The Contractor </w:t>
      </w:r>
      <w:r w:rsidR="00C0314F">
        <w:rPr>
          <w:sz w:val="24"/>
          <w:szCs w:val="24"/>
        </w:rPr>
        <w:t>shall</w:t>
      </w:r>
      <w:r w:rsidR="00627DAA">
        <w:rPr>
          <w:sz w:val="24"/>
          <w:szCs w:val="24"/>
        </w:rPr>
        <w:t xml:space="preserve"> </w:t>
      </w:r>
      <w:r w:rsidR="005909A4">
        <w:rPr>
          <w:sz w:val="24"/>
          <w:szCs w:val="24"/>
        </w:rPr>
        <w:t>obtain space with which to house its primary EBT facilities</w:t>
      </w:r>
      <w:r w:rsidR="001938C5">
        <w:rPr>
          <w:sz w:val="24"/>
          <w:szCs w:val="24"/>
        </w:rPr>
        <w:t>, to include space, equipment, and supplies for all personnel to perform duties as needed</w:t>
      </w:r>
      <w:r w:rsidR="005909A4">
        <w:rPr>
          <w:sz w:val="24"/>
          <w:szCs w:val="24"/>
        </w:rPr>
        <w:t xml:space="preserve">.  </w:t>
      </w:r>
      <w:r w:rsidR="002B08E2" w:rsidRPr="00882EF9">
        <w:rPr>
          <w:sz w:val="24"/>
          <w:szCs w:val="24"/>
        </w:rPr>
        <w:t xml:space="preserve">The Contractor’s facility </w:t>
      </w:r>
      <w:r w:rsidR="003C3A16">
        <w:rPr>
          <w:sz w:val="24"/>
          <w:szCs w:val="24"/>
        </w:rPr>
        <w:t>shall</w:t>
      </w:r>
      <w:r w:rsidR="002B08E2" w:rsidRPr="00882EF9">
        <w:rPr>
          <w:sz w:val="24"/>
          <w:szCs w:val="24"/>
        </w:rPr>
        <w:t xml:space="preserve"> be located within </w:t>
      </w:r>
      <w:r w:rsidR="00605748">
        <w:rPr>
          <w:sz w:val="24"/>
          <w:szCs w:val="24"/>
        </w:rPr>
        <w:t xml:space="preserve">the continental United States and be operational </w:t>
      </w:r>
      <w:r w:rsidR="001B4FFF" w:rsidRPr="00605748">
        <w:rPr>
          <w:sz w:val="24"/>
          <w:szCs w:val="24"/>
        </w:rPr>
        <w:t xml:space="preserve">7 days a week, 24 hours a day and 365 days per year.  </w:t>
      </w:r>
    </w:p>
    <w:p w:rsidR="00605748" w:rsidRPr="00605748" w:rsidRDefault="00605748" w:rsidP="00605748">
      <w:pPr>
        <w:pStyle w:val="BodyText"/>
        <w:ind w:left="0" w:right="-180"/>
        <w:rPr>
          <w:sz w:val="24"/>
          <w:szCs w:val="24"/>
        </w:rPr>
      </w:pPr>
    </w:p>
    <w:p w:rsidR="002B76CB" w:rsidRPr="002B76CB" w:rsidRDefault="002B76CB" w:rsidP="003E396C">
      <w:pPr>
        <w:pStyle w:val="NormalTNR"/>
      </w:pPr>
      <w:r w:rsidRPr="002B76CB">
        <w:t xml:space="preserve">DHR has sufficient staff available to support this project. However, </w:t>
      </w:r>
      <w:r w:rsidR="005909A4">
        <w:t>P</w:t>
      </w:r>
      <w:r w:rsidRPr="002B76CB">
        <w:t xml:space="preserve">roposals </w:t>
      </w:r>
      <w:r w:rsidR="00E40B74">
        <w:t>shall</w:t>
      </w:r>
      <w:r w:rsidR="00574248">
        <w:t xml:space="preserve"> </w:t>
      </w:r>
      <w:r w:rsidRPr="002B76CB">
        <w:t xml:space="preserve">be based on the requirements of this RFP, with minimal </w:t>
      </w:r>
      <w:r>
        <w:t>DHR</w:t>
      </w:r>
      <w:r w:rsidRPr="002B76CB">
        <w:t xml:space="preserve"> technical staff assistance. The presence or lack of </w:t>
      </w:r>
      <w:r>
        <w:t>DHR</w:t>
      </w:r>
      <w:r w:rsidRPr="002B76CB">
        <w:t xml:space="preserve"> resources </w:t>
      </w:r>
      <w:r w:rsidR="005909A4">
        <w:t xml:space="preserve">will not </w:t>
      </w:r>
      <w:r w:rsidRPr="002B76CB">
        <w:t xml:space="preserve">be considered as justification for the selected EBT </w:t>
      </w:r>
      <w:r w:rsidR="005909A4">
        <w:t>C</w:t>
      </w:r>
      <w:r w:rsidRPr="002B76CB">
        <w:t xml:space="preserve">ontractor’s failure to complete </w:t>
      </w:r>
      <w:r w:rsidR="005909A4">
        <w:t>Deliverables</w:t>
      </w:r>
      <w:r w:rsidRPr="002B76CB">
        <w:t xml:space="preserve"> and satisfy the requirements of this RFP</w:t>
      </w:r>
      <w:r w:rsidR="005909A4">
        <w:t>.</w:t>
      </w:r>
    </w:p>
    <w:p w:rsidR="001E30D3" w:rsidRPr="00F65700" w:rsidRDefault="001E30D3" w:rsidP="00C07374">
      <w:pPr>
        <w:pStyle w:val="2111header"/>
        <w:ind w:left="900" w:hanging="900"/>
      </w:pPr>
      <w:r w:rsidRPr="00F65700">
        <w:t>Inspection</w:t>
      </w:r>
    </w:p>
    <w:p w:rsidR="001E30D3" w:rsidRPr="001E30D3" w:rsidRDefault="007923DD" w:rsidP="007D67ED">
      <w:pPr>
        <w:pStyle w:val="NormalTNR"/>
      </w:pPr>
      <w:r>
        <w:rPr>
          <w:bCs/>
        </w:rPr>
        <w:t xml:space="preserve">The </w:t>
      </w:r>
      <w:r w:rsidR="007B2E3F">
        <w:rPr>
          <w:bCs/>
        </w:rPr>
        <w:t>State Project Manager</w:t>
      </w:r>
      <w:r w:rsidR="001E30D3" w:rsidRPr="001E30D3">
        <w:rPr>
          <w:bCs/>
        </w:rPr>
        <w:t xml:space="preserve">, employees, agents, or </w:t>
      </w:r>
      <w:r w:rsidR="001E30D3" w:rsidRPr="001E30D3">
        <w:t xml:space="preserve">representatives </w:t>
      </w:r>
      <w:r w:rsidR="005909A4">
        <w:t>may visit the Contractor’s primary facility</w:t>
      </w:r>
      <w:r w:rsidR="001E30D3" w:rsidRPr="001E30D3">
        <w:t xml:space="preserve">, or any other place where the services are being performed, </w:t>
      </w:r>
      <w:r w:rsidR="005909A4">
        <w:t xml:space="preserve">announced or unannounced.  Further, the </w:t>
      </w:r>
      <w:r w:rsidR="007B2E3F">
        <w:t>State Project Manager</w:t>
      </w:r>
      <w:r w:rsidR="005909A4">
        <w:t xml:space="preserve">, employees, agents or representatives </w:t>
      </w:r>
      <w:r w:rsidR="001E30D3" w:rsidRPr="001E30D3">
        <w:t xml:space="preserve">shall have access, upon </w:t>
      </w:r>
      <w:r w:rsidR="001E30D3" w:rsidRPr="006645A0">
        <w:rPr>
          <w:u w:val="single"/>
        </w:rPr>
        <w:t>one</w:t>
      </w:r>
      <w:r w:rsidR="001E30D3">
        <w:t xml:space="preserve"> day notice</w:t>
      </w:r>
      <w:r w:rsidR="001E30D3" w:rsidRPr="001E30D3">
        <w:t>, to interim drafts of Deliverables or work-in-progress. Upon one day’s notice, DHR’s representatives shall be allowed to inspect, monitor, or otherwise evaluate the work being performed.  Any expenses incurred by State personnel or representatives for on-site inspections will be borne by DHR.</w:t>
      </w:r>
    </w:p>
    <w:p w:rsidR="00C56D59" w:rsidRPr="009978AC" w:rsidRDefault="00C56D59" w:rsidP="009A0DB5">
      <w:pPr>
        <w:pStyle w:val="21Header"/>
      </w:pPr>
      <w:bookmarkStart w:id="53" w:name="_Toc364776575"/>
      <w:bookmarkStart w:id="54" w:name="_Toc382901643"/>
      <w:r w:rsidRPr="009978AC">
        <w:t>Contract Term</w:t>
      </w:r>
      <w:bookmarkEnd w:id="53"/>
      <w:bookmarkEnd w:id="54"/>
    </w:p>
    <w:p w:rsidR="00287392" w:rsidRPr="00287392" w:rsidRDefault="00487CEE" w:rsidP="003E396C">
      <w:pPr>
        <w:pStyle w:val="NormalTNR"/>
      </w:pPr>
      <w:r>
        <w:t xml:space="preserve">The Contract awarded as a result of this solicitation shall be for a period of </w:t>
      </w:r>
      <w:r w:rsidRPr="00CE7736">
        <w:t xml:space="preserve">five </w:t>
      </w:r>
      <w:r w:rsidRPr="00D0221B">
        <w:t>y</w:t>
      </w:r>
      <w:r>
        <w:t>ears</w:t>
      </w:r>
      <w:r w:rsidR="00384FCF">
        <w:t xml:space="preserve"> (</w:t>
      </w:r>
      <w:r w:rsidR="003562B1">
        <w:t>Base Period</w:t>
      </w:r>
      <w:r w:rsidR="00384FCF">
        <w:t>)</w:t>
      </w:r>
      <w:r w:rsidR="006A0AA8">
        <w:t>, which i</w:t>
      </w:r>
      <w:r w:rsidR="00662697">
        <w:t xml:space="preserve">ncludes </w:t>
      </w:r>
      <w:r w:rsidR="007707DC">
        <w:t xml:space="preserve">a </w:t>
      </w:r>
      <w:r w:rsidR="00662697">
        <w:t xml:space="preserve">one year </w:t>
      </w:r>
      <w:r w:rsidR="00662697" w:rsidRPr="00CD7EBE">
        <w:t>Transition-In</w:t>
      </w:r>
      <w:r w:rsidR="00662697">
        <w:t xml:space="preserve"> Period. The Contract also contain</w:t>
      </w:r>
      <w:r w:rsidR="00E40B74">
        <w:t>s</w:t>
      </w:r>
      <w:r w:rsidR="00C61CC7">
        <w:t xml:space="preserve"> two</w:t>
      </w:r>
      <w:r w:rsidR="00A4096C">
        <w:t>,</w:t>
      </w:r>
      <w:r w:rsidR="00C61CC7">
        <w:t xml:space="preserve"> 2-year option</w:t>
      </w:r>
      <w:r w:rsidR="00662697">
        <w:t>s</w:t>
      </w:r>
      <w:r w:rsidR="00574248">
        <w:t xml:space="preserve"> </w:t>
      </w:r>
      <w:r w:rsidR="0007336E">
        <w:t>exercisable</w:t>
      </w:r>
      <w:r w:rsidR="00574248">
        <w:t xml:space="preserve"> </w:t>
      </w:r>
      <w:r w:rsidR="008334EF">
        <w:t xml:space="preserve">at the sole discretion of the State. </w:t>
      </w:r>
    </w:p>
    <w:p w:rsidR="00C56D59" w:rsidRPr="009978AC" w:rsidRDefault="00C56D59" w:rsidP="009A0DB5">
      <w:pPr>
        <w:pStyle w:val="21Header"/>
      </w:pPr>
      <w:bookmarkStart w:id="55" w:name="_Toc364776576"/>
      <w:bookmarkStart w:id="56" w:name="_Toc382901644"/>
      <w:r w:rsidRPr="009978AC">
        <w:t>Multi-Year Contract</w:t>
      </w:r>
      <w:bookmarkEnd w:id="55"/>
      <w:bookmarkEnd w:id="56"/>
    </w:p>
    <w:p w:rsidR="00C56D59" w:rsidRDefault="00853440" w:rsidP="00CD7EBE">
      <w:pPr>
        <w:pStyle w:val="NormalTNR"/>
        <w:numPr>
          <w:ilvl w:val="0"/>
          <w:numId w:val="37"/>
        </w:numPr>
        <w:spacing w:before="120" w:after="120"/>
      </w:pPr>
      <w:r>
        <w:t xml:space="preserve">This is a multi-year </w:t>
      </w:r>
      <w:r w:rsidR="00407DB4">
        <w:t>C</w:t>
      </w:r>
      <w:r>
        <w:t xml:space="preserve">ontract.  </w:t>
      </w:r>
      <w:r w:rsidR="00C56D59">
        <w:t>The required services</w:t>
      </w:r>
      <w:r>
        <w:t xml:space="preserve"> as provided for in Section III </w:t>
      </w:r>
      <w:r w:rsidR="001D4A10">
        <w:t>Specifications</w:t>
      </w:r>
      <w:r w:rsidR="00574248">
        <w:t xml:space="preserve"> </w:t>
      </w:r>
      <w:r>
        <w:t>shall be provided for the entire Contract period.</w:t>
      </w:r>
    </w:p>
    <w:p w:rsidR="00DF0B63" w:rsidRDefault="009B7825" w:rsidP="00CD7EBE">
      <w:pPr>
        <w:pStyle w:val="NormalTNR"/>
        <w:spacing w:before="120" w:after="120"/>
        <w:ind w:left="720"/>
      </w:pPr>
      <w:r>
        <w:t>Cost per Case month (CPCM)</w:t>
      </w:r>
      <w:r w:rsidR="0065483A" w:rsidRPr="00EC7E94">
        <w:t xml:space="preserve"> pricing </w:t>
      </w:r>
      <w:r w:rsidR="00C56D59">
        <w:t xml:space="preserve">shall be given for the service and </w:t>
      </w:r>
      <w:r w:rsidR="0065483A" w:rsidRPr="00EC7E94">
        <w:t>the CPCM</w:t>
      </w:r>
      <w:r w:rsidR="00574248">
        <w:t xml:space="preserve"> </w:t>
      </w:r>
      <w:r w:rsidR="00C56D59">
        <w:t xml:space="preserve">shall </w:t>
      </w:r>
      <w:r w:rsidR="008632B9" w:rsidRPr="00EC7E94">
        <w:t xml:space="preserve">not </w:t>
      </w:r>
      <w:r w:rsidR="008F77D4">
        <w:t>i</w:t>
      </w:r>
      <w:r w:rsidR="008632B9" w:rsidRPr="00EC7E94">
        <w:t>ncrease</w:t>
      </w:r>
      <w:r w:rsidR="006F36C3">
        <w:t xml:space="preserve"> throughout the </w:t>
      </w:r>
      <w:r w:rsidR="009A4EA1">
        <w:t>term of the Contract</w:t>
      </w:r>
      <w:r w:rsidR="00EC7E94">
        <w:t>.</w:t>
      </w:r>
      <w:r w:rsidR="007B019C">
        <w:t xml:space="preserve">  T</w:t>
      </w:r>
      <w:r w:rsidR="007B019C" w:rsidRPr="00B84D21">
        <w:t xml:space="preserve">his represents the fixed </w:t>
      </w:r>
      <w:r w:rsidR="00C0314F">
        <w:t xml:space="preserve">price </w:t>
      </w:r>
      <w:r w:rsidR="00C0314F" w:rsidRPr="00B84D21">
        <w:t>to</w:t>
      </w:r>
      <w:r w:rsidR="007B019C" w:rsidRPr="00B84D21">
        <w:t xml:space="preserve"> deliver the specified category of services to a</w:t>
      </w:r>
      <w:r w:rsidR="008F77D4">
        <w:t>n Active C</w:t>
      </w:r>
      <w:r w:rsidR="007B019C" w:rsidRPr="00B84D21">
        <w:t xml:space="preserve">ase for one month.  </w:t>
      </w:r>
    </w:p>
    <w:p w:rsidR="00C56D59" w:rsidRPr="00176084" w:rsidRDefault="006F36C3" w:rsidP="00CD7EBE">
      <w:pPr>
        <w:pStyle w:val="NormalTNR"/>
        <w:numPr>
          <w:ilvl w:val="0"/>
          <w:numId w:val="37"/>
        </w:numPr>
        <w:spacing w:before="120" w:after="120"/>
      </w:pPr>
      <w:r w:rsidRPr="00176084">
        <w:t>T</w:t>
      </w:r>
      <w:r w:rsidR="00C56D59" w:rsidRPr="00176084">
        <w:t xml:space="preserve">he multi-year Contract shall be canceled automatically if funds are not appropriated or otherwise made available to support continuation of performance </w:t>
      </w:r>
      <w:r w:rsidR="00C56D59" w:rsidRPr="00977CAE">
        <w:t>in any fiscal period succeeding the first.</w:t>
      </w:r>
      <w:r w:rsidR="00176084" w:rsidRPr="00977CAE">
        <w:t xml:space="preserve">  Funding for any Contract resulting from this RFP is dependent upon appropriations from the Maryland General Assembl</w:t>
      </w:r>
      <w:r w:rsidR="004645E6">
        <w:t>y</w:t>
      </w:r>
      <w:r w:rsidR="00E40B74">
        <w:t>,</w:t>
      </w:r>
      <w:r w:rsidR="003775AC">
        <w:t xml:space="preserve"> the </w:t>
      </w:r>
      <w:r w:rsidR="00106AAA">
        <w:t xml:space="preserve">Federal </w:t>
      </w:r>
      <w:r w:rsidR="003775AC">
        <w:t>government</w:t>
      </w:r>
      <w:r w:rsidR="00E40B74">
        <w:t>,</w:t>
      </w:r>
      <w:r w:rsidR="003775AC">
        <w:t xml:space="preserve"> and</w:t>
      </w:r>
      <w:r w:rsidR="00E40B74">
        <w:t>/or</w:t>
      </w:r>
      <w:r w:rsidR="00574248">
        <w:t xml:space="preserve"> </w:t>
      </w:r>
      <w:r w:rsidR="004645E6">
        <w:t>U</w:t>
      </w:r>
      <w:r w:rsidR="008E2C42">
        <w:t>SDA.</w:t>
      </w:r>
      <w:r w:rsidR="00176084" w:rsidRPr="00176084">
        <w:br/>
      </w:r>
    </w:p>
    <w:p w:rsidR="00C56D59" w:rsidRDefault="006F36C3" w:rsidP="00CD7EBE">
      <w:pPr>
        <w:pStyle w:val="NormalTNR"/>
        <w:numPr>
          <w:ilvl w:val="0"/>
          <w:numId w:val="37"/>
        </w:numPr>
        <w:spacing w:before="120" w:after="120"/>
      </w:pPr>
      <w:r>
        <w:t>T</w:t>
      </w:r>
      <w:r w:rsidR="00C56D59">
        <w:t xml:space="preserve">he </w:t>
      </w:r>
      <w:r w:rsidR="006A4A46">
        <w:t>Procurement Officer</w:t>
      </w:r>
      <w:r w:rsidR="00574248">
        <w:t xml:space="preserve"> </w:t>
      </w:r>
      <w:r w:rsidR="00E40B74">
        <w:t xml:space="preserve">will </w:t>
      </w:r>
      <w:r w:rsidR="00853440">
        <w:t>notify the Contractor i</w:t>
      </w:r>
      <w:r w:rsidR="00C56D59">
        <w:t xml:space="preserve">n a timely </w:t>
      </w:r>
      <w:r w:rsidR="00853440">
        <w:t>manner</w:t>
      </w:r>
      <w:r w:rsidR="00C56D59">
        <w:t xml:space="preserve"> if the funds are not available for the continuation of the Contract fo</w:t>
      </w:r>
      <w:r>
        <w:t>r each succeeding fiscal period.</w:t>
      </w:r>
    </w:p>
    <w:p w:rsidR="00C56D59" w:rsidRPr="009978AC" w:rsidRDefault="00C56D59" w:rsidP="009A0DB5">
      <w:pPr>
        <w:pStyle w:val="21Header"/>
      </w:pPr>
      <w:bookmarkStart w:id="57" w:name="_Toc364776577"/>
      <w:bookmarkStart w:id="58" w:name="_Toc382901645"/>
      <w:r w:rsidRPr="009978AC">
        <w:t>Options</w:t>
      </w:r>
      <w:bookmarkEnd w:id="57"/>
      <w:bookmarkEnd w:id="58"/>
    </w:p>
    <w:p w:rsidR="004D77F1" w:rsidRPr="006F218E" w:rsidRDefault="00DF12A3" w:rsidP="003E396C">
      <w:pPr>
        <w:pStyle w:val="NormalTNR"/>
      </w:pPr>
      <w:r>
        <w:t>The Contract contain</w:t>
      </w:r>
      <w:r w:rsidR="00C61CC7">
        <w:t>s</w:t>
      </w:r>
      <w:r>
        <w:t xml:space="preserve"> two </w:t>
      </w:r>
      <w:r w:rsidR="00780279">
        <w:t xml:space="preserve">2-year </w:t>
      </w:r>
      <w:r w:rsidR="00C56D59">
        <w:t>option</w:t>
      </w:r>
      <w:r w:rsidR="00C61CC7">
        <w:t>s</w:t>
      </w:r>
      <w:r w:rsidR="00574248">
        <w:t xml:space="preserve"> </w:t>
      </w:r>
      <w:r w:rsidR="00C56D59">
        <w:t>to renew</w:t>
      </w:r>
      <w:r w:rsidR="00780279">
        <w:t xml:space="preserve"> at the sole discretion of the Department</w:t>
      </w:r>
      <w:r w:rsidR="008334EF">
        <w:t>.  Option</w:t>
      </w:r>
      <w:r w:rsidR="00C61CC7">
        <w:t>s</w:t>
      </w:r>
      <w:r w:rsidR="00780279">
        <w:t xml:space="preserve">, if exercised, shall contain the </w:t>
      </w:r>
      <w:r w:rsidR="008334EF">
        <w:t>same terms and conditions</w:t>
      </w:r>
      <w:r w:rsidR="00407DB4">
        <w:t xml:space="preserve"> as the </w:t>
      </w:r>
      <w:r w:rsidR="009A4EA1">
        <w:t xml:space="preserve">Base Period </w:t>
      </w:r>
      <w:r w:rsidR="00780279">
        <w:t xml:space="preserve">of the </w:t>
      </w:r>
      <w:r w:rsidR="00407DB4">
        <w:t>Contract</w:t>
      </w:r>
      <w:r w:rsidR="00780279">
        <w:t>.</w:t>
      </w:r>
    </w:p>
    <w:p w:rsidR="00A45FA8" w:rsidRDefault="00A45FA8" w:rsidP="003E396C">
      <w:pPr>
        <w:pStyle w:val="NormalTNR"/>
      </w:pPr>
    </w:p>
    <w:p w:rsidR="00C56D59" w:rsidRPr="00940497" w:rsidRDefault="00322B47" w:rsidP="003E396C">
      <w:pPr>
        <w:pStyle w:val="NormalTNR"/>
        <w:rPr>
          <w:b/>
        </w:rPr>
      </w:pPr>
      <w:r w:rsidRPr="00940497">
        <w:t xml:space="preserve">The Contractor shall include pricing to reflect option </w:t>
      </w:r>
      <w:r w:rsidR="008334EF">
        <w:t>periods</w:t>
      </w:r>
      <w:r w:rsidR="00574248">
        <w:t xml:space="preserve"> </w:t>
      </w:r>
      <w:r w:rsidR="00780279">
        <w:t>as</w:t>
      </w:r>
      <w:r w:rsidR="00D4468F">
        <w:t xml:space="preserve"> provided in</w:t>
      </w:r>
      <w:r w:rsidR="00574248">
        <w:t xml:space="preserve"> </w:t>
      </w:r>
      <w:r w:rsidR="00940497" w:rsidRPr="001B7742">
        <w:rPr>
          <w:b/>
        </w:rPr>
        <w:t>Attachment A</w:t>
      </w:r>
      <w:r w:rsidR="001B7742">
        <w:rPr>
          <w:b/>
        </w:rPr>
        <w:t>,</w:t>
      </w:r>
      <w:r w:rsidR="00D4468F">
        <w:rPr>
          <w:b/>
        </w:rPr>
        <w:t xml:space="preserve"> Pricing Proposal.</w:t>
      </w:r>
    </w:p>
    <w:p w:rsidR="00287392" w:rsidRPr="00C96CC1" w:rsidRDefault="00C56D59" w:rsidP="009A0DB5">
      <w:pPr>
        <w:pStyle w:val="21Header"/>
      </w:pPr>
      <w:bookmarkStart w:id="59" w:name="_Toc364776578"/>
      <w:bookmarkStart w:id="60" w:name="_Toc382901646"/>
      <w:r w:rsidRPr="00C96CC1">
        <w:t>Bid/Proposal Affidavit</w:t>
      </w:r>
      <w:bookmarkEnd w:id="59"/>
      <w:bookmarkEnd w:id="60"/>
    </w:p>
    <w:p w:rsidR="003775AC" w:rsidRDefault="009E3995" w:rsidP="00CB30B4">
      <w:pPr>
        <w:pStyle w:val="NormalTNR"/>
      </w:pPr>
      <w:r w:rsidRPr="000F0B4B">
        <w:t xml:space="preserve">The </w:t>
      </w:r>
      <w:r w:rsidRPr="00CE1E48">
        <w:rPr>
          <w:b/>
        </w:rPr>
        <w:t>Attachment</w:t>
      </w:r>
      <w:r w:rsidR="00574248">
        <w:rPr>
          <w:b/>
        </w:rPr>
        <w:t xml:space="preserve"> </w:t>
      </w:r>
      <w:r w:rsidR="001B7742" w:rsidRPr="00CE1E48">
        <w:rPr>
          <w:b/>
          <w:bCs/>
        </w:rPr>
        <w:t>B</w:t>
      </w:r>
      <w:r w:rsidR="001B7742" w:rsidRPr="00CE1E48">
        <w:rPr>
          <w:b/>
        </w:rPr>
        <w:t xml:space="preserve">, </w:t>
      </w:r>
      <w:r w:rsidR="00C56D59" w:rsidRPr="00CE1E48">
        <w:rPr>
          <w:b/>
        </w:rPr>
        <w:t>Bid/Proposal Affidavit</w:t>
      </w:r>
      <w:r w:rsidR="00574248">
        <w:rPr>
          <w:b/>
        </w:rPr>
        <w:t xml:space="preserve"> </w:t>
      </w:r>
      <w:r w:rsidR="003C3A16">
        <w:t>shall</w:t>
      </w:r>
      <w:r w:rsidR="00C56D59" w:rsidRPr="000F0B4B">
        <w:t xml:space="preserve"> be completed by all Offerors responding to this RFP and submitted with the Technical Proposal.  </w:t>
      </w:r>
      <w:r w:rsidR="0015747F" w:rsidRPr="000F0B4B">
        <w:t>This Affidavit includes commercial nondiscrimination, minority business enterprise, anti-bribery, non-collusion, debarment, and tax payment affirmations.</w:t>
      </w:r>
    </w:p>
    <w:p w:rsidR="00C56D59" w:rsidRPr="00E40B74" w:rsidRDefault="00C56D59" w:rsidP="009A0DB5">
      <w:pPr>
        <w:pStyle w:val="21Header"/>
      </w:pPr>
      <w:bookmarkStart w:id="61" w:name="_Toc364776579"/>
      <w:bookmarkStart w:id="62" w:name="_Toc382901647"/>
      <w:r w:rsidRPr="00E40B74">
        <w:t>Corporate Registration</w:t>
      </w:r>
      <w:bookmarkEnd w:id="61"/>
      <w:bookmarkEnd w:id="62"/>
    </w:p>
    <w:p w:rsidR="00C56D59" w:rsidRDefault="00C56D59" w:rsidP="003E396C">
      <w:pPr>
        <w:pStyle w:val="NormalTNR"/>
      </w:pPr>
      <w:r>
        <w:t xml:space="preserve">All corporations doing business in Maryland are required by law to be registered with the State of Maryland, Department of Assessments and Taxation, Comptroller’s Office as well as with the Department of Labor, Licensing and Regulation and </w:t>
      </w:r>
      <w:r w:rsidR="003C3A16">
        <w:t>shall</w:t>
      </w:r>
      <w:r>
        <w:t xml:space="preserve"> have a resident agent.  The resident agent </w:t>
      </w:r>
      <w:r w:rsidR="003C3A16">
        <w:t>shall</w:t>
      </w:r>
      <w:r>
        <w:t xml:space="preserve"> be either an individual (not the corporation itself) with an address within the boundaries of Maryland or a corporation which represents other corporations as a resident agent.</w:t>
      </w:r>
    </w:p>
    <w:p w:rsidR="00C56D59" w:rsidRDefault="00C56D59" w:rsidP="003E396C">
      <w:pPr>
        <w:pStyle w:val="NormalTNR"/>
      </w:pPr>
    </w:p>
    <w:p w:rsidR="00C56D59" w:rsidRDefault="00C56D59" w:rsidP="003E396C">
      <w:pPr>
        <w:pStyle w:val="NormalTNR"/>
      </w:pPr>
      <w:r>
        <w:t xml:space="preserve">Any potential Offeror who is not sure of resident/foreign corporate status is advised to contact the Maryland Department of Assessments and Taxation, at 410-767-1340. It is strongly recommended that any potential Offeror be completely registered prior to the due </w:t>
      </w:r>
      <w:r w:rsidRPr="00977CAE">
        <w:t xml:space="preserve">date for receipt of Proposals.  </w:t>
      </w:r>
      <w:r w:rsidR="00176084" w:rsidRPr="007838B4">
        <w:rPr>
          <w:b/>
        </w:rPr>
        <w:t>An Offeror’s failure to complete registration with the Department of Assessments and Taxation may disqualify an otherwise successful Offeror from final consideration and recommendation for Contract award.</w:t>
      </w:r>
    </w:p>
    <w:p w:rsidR="008F58F4" w:rsidRPr="00C96CC1" w:rsidRDefault="008F58F4" w:rsidP="009A0DB5">
      <w:pPr>
        <w:pStyle w:val="21Header"/>
      </w:pPr>
      <w:bookmarkStart w:id="63" w:name="_Toc364776580"/>
      <w:bookmarkStart w:id="64" w:name="_Toc382901648"/>
      <w:r w:rsidRPr="00C96CC1">
        <w:t>Compliance with Law</w:t>
      </w:r>
      <w:bookmarkEnd w:id="63"/>
      <w:bookmarkEnd w:id="64"/>
    </w:p>
    <w:p w:rsidR="00D80E84" w:rsidRDefault="008F58F4" w:rsidP="00E40B74">
      <w:pPr>
        <w:pStyle w:val="NormalTNR"/>
      </w:pPr>
      <w:r>
        <w:t>By submitting a Proposal in response to this RFP, the Offeror, if selected for award, agrees that it will comply with all Federal, State, and local laws and regulations applicable to its activities and obligations under the Contract.  By submitting a Proposal in response to the RFP, the Offeror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r w:rsidR="00574248">
        <w:t xml:space="preserve"> </w:t>
      </w:r>
      <w:r w:rsidR="00D80E84" w:rsidRPr="000C72BA">
        <w:t xml:space="preserve">It is understood and agreed that Contractor shall comply with the following </w:t>
      </w:r>
      <w:r w:rsidR="00106AAA">
        <w:t>F</w:t>
      </w:r>
      <w:r w:rsidR="00106AAA" w:rsidRPr="000C72BA">
        <w:t xml:space="preserve">ederal </w:t>
      </w:r>
      <w:r w:rsidR="00D80E84" w:rsidRPr="000C72BA">
        <w:t>laws:</w:t>
      </w:r>
    </w:p>
    <w:p w:rsidR="00D80E84" w:rsidRPr="003775AC" w:rsidRDefault="00D80E84" w:rsidP="00CD7EBE">
      <w:pPr>
        <w:pStyle w:val="ListParagraph"/>
        <w:numPr>
          <w:ilvl w:val="0"/>
          <w:numId w:val="220"/>
        </w:numPr>
        <w:tabs>
          <w:tab w:val="left" w:pos="0"/>
        </w:tabs>
        <w:spacing w:before="120" w:after="120"/>
        <w:jc w:val="both"/>
        <w:rPr>
          <w:szCs w:val="24"/>
        </w:rPr>
      </w:pPr>
      <w:r w:rsidRPr="003775AC">
        <w:rPr>
          <w:szCs w:val="24"/>
        </w:rPr>
        <w:t xml:space="preserve">Drug-free Workplace regulations, 7 CFR </w:t>
      </w:r>
      <w:r w:rsidR="00D012C3" w:rsidRPr="003775AC">
        <w:rPr>
          <w:szCs w:val="24"/>
        </w:rPr>
        <w:t xml:space="preserve">§ </w:t>
      </w:r>
      <w:r w:rsidRPr="003775AC">
        <w:rPr>
          <w:szCs w:val="24"/>
        </w:rPr>
        <w:t>3021</w:t>
      </w:r>
    </w:p>
    <w:p w:rsidR="00D80E84" w:rsidRPr="003775AC" w:rsidRDefault="00D80E84" w:rsidP="00CD7EBE">
      <w:pPr>
        <w:pStyle w:val="ListParagraph"/>
        <w:numPr>
          <w:ilvl w:val="0"/>
          <w:numId w:val="220"/>
        </w:numPr>
        <w:tabs>
          <w:tab w:val="left" w:pos="0"/>
        </w:tabs>
        <w:spacing w:before="120" w:after="120"/>
        <w:jc w:val="both"/>
        <w:rPr>
          <w:szCs w:val="24"/>
        </w:rPr>
      </w:pPr>
      <w:r w:rsidRPr="003775AC">
        <w:rPr>
          <w:szCs w:val="24"/>
        </w:rPr>
        <w:t xml:space="preserve">Clean Air, Clean Water, and EPA regulations, 7 CFR </w:t>
      </w:r>
      <w:r w:rsidR="00D012C3" w:rsidRPr="003775AC">
        <w:rPr>
          <w:szCs w:val="24"/>
        </w:rPr>
        <w:t xml:space="preserve">§ </w:t>
      </w:r>
      <w:r w:rsidRPr="003775AC">
        <w:rPr>
          <w:szCs w:val="24"/>
        </w:rPr>
        <w:t>277.14(j)(8)</w:t>
      </w:r>
    </w:p>
    <w:p w:rsidR="00D80E84" w:rsidRDefault="00D80E84" w:rsidP="00CD7EBE">
      <w:pPr>
        <w:pStyle w:val="ListParagraph"/>
        <w:numPr>
          <w:ilvl w:val="0"/>
          <w:numId w:val="220"/>
        </w:numPr>
        <w:tabs>
          <w:tab w:val="left" w:pos="0"/>
        </w:tabs>
        <w:spacing w:before="120" w:after="120"/>
        <w:jc w:val="both"/>
        <w:rPr>
          <w:szCs w:val="24"/>
        </w:rPr>
      </w:pPr>
      <w:r w:rsidRPr="003775AC">
        <w:rPr>
          <w:szCs w:val="24"/>
        </w:rPr>
        <w:t xml:space="preserve">Electronic Benefit Transfer Issuance System Approval Standards, 7 CFR </w:t>
      </w:r>
      <w:r w:rsidR="00D012C3" w:rsidRPr="003775AC">
        <w:rPr>
          <w:szCs w:val="24"/>
        </w:rPr>
        <w:t xml:space="preserve">§ </w:t>
      </w:r>
      <w:r w:rsidRPr="003775AC">
        <w:rPr>
          <w:szCs w:val="24"/>
        </w:rPr>
        <w:t>274.1</w:t>
      </w:r>
    </w:p>
    <w:p w:rsidR="00D80E84" w:rsidRPr="003775AC" w:rsidRDefault="00D80E84" w:rsidP="00CD7EBE">
      <w:pPr>
        <w:pStyle w:val="ListParagraph"/>
        <w:numPr>
          <w:ilvl w:val="0"/>
          <w:numId w:val="220"/>
        </w:numPr>
        <w:tabs>
          <w:tab w:val="left" w:pos="0"/>
        </w:tabs>
        <w:spacing w:before="120" w:after="120"/>
        <w:jc w:val="both"/>
        <w:rPr>
          <w:szCs w:val="24"/>
        </w:rPr>
      </w:pPr>
      <w:r w:rsidRPr="003775AC">
        <w:rPr>
          <w:szCs w:val="24"/>
        </w:rPr>
        <w:t>Copeland “Anti-Kickback” Act</w:t>
      </w:r>
      <w:r w:rsidR="00D012C3" w:rsidRPr="003775AC">
        <w:rPr>
          <w:szCs w:val="24"/>
        </w:rPr>
        <w:t xml:space="preserve">, </w:t>
      </w:r>
      <w:r w:rsidRPr="003775AC">
        <w:rPr>
          <w:szCs w:val="24"/>
        </w:rPr>
        <w:t>18 U.S.C. 874</w:t>
      </w:r>
    </w:p>
    <w:p w:rsidR="00D80E84" w:rsidRPr="003775AC" w:rsidRDefault="00D80E84" w:rsidP="00CD7EBE">
      <w:pPr>
        <w:pStyle w:val="ListParagraph"/>
        <w:numPr>
          <w:ilvl w:val="0"/>
          <w:numId w:val="220"/>
        </w:numPr>
        <w:spacing w:before="120" w:after="120"/>
        <w:jc w:val="both"/>
        <w:rPr>
          <w:szCs w:val="24"/>
        </w:rPr>
      </w:pPr>
      <w:r w:rsidRPr="003775AC">
        <w:rPr>
          <w:szCs w:val="24"/>
        </w:rPr>
        <w:t>Americans with Disabilities Act</w:t>
      </w:r>
      <w:r w:rsidR="00D012C3" w:rsidRPr="003775AC">
        <w:rPr>
          <w:szCs w:val="24"/>
        </w:rPr>
        <w:t xml:space="preserve">, </w:t>
      </w:r>
      <w:r w:rsidRPr="003775AC">
        <w:rPr>
          <w:szCs w:val="24"/>
        </w:rPr>
        <w:t>42 U.S.C. 12101</w:t>
      </w:r>
      <w:r w:rsidR="00D012C3" w:rsidRPr="003775AC">
        <w:rPr>
          <w:szCs w:val="24"/>
        </w:rPr>
        <w:t>,</w:t>
      </w:r>
      <w:r w:rsidRPr="003775AC">
        <w:rPr>
          <w:szCs w:val="24"/>
        </w:rPr>
        <w:t xml:space="preserve"> et seq.</w:t>
      </w:r>
    </w:p>
    <w:p w:rsidR="00D80E84" w:rsidRPr="003775AC" w:rsidRDefault="00D80E84" w:rsidP="00CD7EBE">
      <w:pPr>
        <w:pStyle w:val="ListParagraph"/>
        <w:numPr>
          <w:ilvl w:val="0"/>
          <w:numId w:val="220"/>
        </w:numPr>
        <w:spacing w:before="120" w:after="120"/>
        <w:jc w:val="both"/>
        <w:rPr>
          <w:szCs w:val="24"/>
        </w:rPr>
      </w:pPr>
      <w:r w:rsidRPr="003775AC">
        <w:rPr>
          <w:szCs w:val="24"/>
        </w:rPr>
        <w:t>Anti-Lobbying laws</w:t>
      </w:r>
      <w:r w:rsidR="00D012C3" w:rsidRPr="003775AC">
        <w:rPr>
          <w:szCs w:val="24"/>
        </w:rPr>
        <w:t xml:space="preserve">, </w:t>
      </w:r>
      <w:r w:rsidRPr="003775AC">
        <w:rPr>
          <w:szCs w:val="24"/>
        </w:rPr>
        <w:t xml:space="preserve">45 CFR </w:t>
      </w:r>
      <w:r w:rsidR="00D012C3" w:rsidRPr="003775AC">
        <w:rPr>
          <w:szCs w:val="24"/>
        </w:rPr>
        <w:t xml:space="preserve">§ </w:t>
      </w:r>
      <w:r w:rsidRPr="003775AC">
        <w:rPr>
          <w:szCs w:val="24"/>
        </w:rPr>
        <w:t>93</w:t>
      </w:r>
    </w:p>
    <w:p w:rsidR="00D80E84" w:rsidRPr="003775AC" w:rsidRDefault="00D80E84" w:rsidP="00CD7EBE">
      <w:pPr>
        <w:pStyle w:val="ListParagraph"/>
        <w:numPr>
          <w:ilvl w:val="0"/>
          <w:numId w:val="220"/>
        </w:numPr>
        <w:spacing w:before="120" w:after="120"/>
        <w:ind w:right="720"/>
        <w:rPr>
          <w:b/>
          <w:spacing w:val="4"/>
          <w:szCs w:val="24"/>
        </w:rPr>
      </w:pPr>
      <w:r w:rsidRPr="003775AC">
        <w:rPr>
          <w:spacing w:val="4"/>
          <w:szCs w:val="24"/>
        </w:rPr>
        <w:t xml:space="preserve">Union </w:t>
      </w:r>
      <w:r w:rsidR="00C07E67" w:rsidRPr="003775AC">
        <w:rPr>
          <w:spacing w:val="4"/>
          <w:szCs w:val="24"/>
        </w:rPr>
        <w:t>B</w:t>
      </w:r>
      <w:r w:rsidRPr="003775AC">
        <w:rPr>
          <w:spacing w:val="4"/>
          <w:szCs w:val="24"/>
        </w:rPr>
        <w:t xml:space="preserve">ased </w:t>
      </w:r>
      <w:r w:rsidR="00C07E67" w:rsidRPr="003775AC">
        <w:rPr>
          <w:spacing w:val="4"/>
          <w:szCs w:val="24"/>
        </w:rPr>
        <w:t>W</w:t>
      </w:r>
      <w:r w:rsidRPr="003775AC">
        <w:rPr>
          <w:spacing w:val="4"/>
          <w:szCs w:val="24"/>
        </w:rPr>
        <w:t>ages</w:t>
      </w:r>
      <w:r w:rsidR="00D012C3" w:rsidRPr="003775AC">
        <w:rPr>
          <w:spacing w:val="4"/>
          <w:szCs w:val="24"/>
        </w:rPr>
        <w:t xml:space="preserve">, </w:t>
      </w:r>
      <w:r w:rsidRPr="003775AC">
        <w:rPr>
          <w:szCs w:val="24"/>
        </w:rPr>
        <w:t xml:space="preserve">7 CFR </w:t>
      </w:r>
      <w:r w:rsidR="00D012C3" w:rsidRPr="003775AC">
        <w:rPr>
          <w:szCs w:val="24"/>
        </w:rPr>
        <w:t xml:space="preserve">§ </w:t>
      </w:r>
      <w:r w:rsidRPr="003775AC">
        <w:rPr>
          <w:szCs w:val="24"/>
        </w:rPr>
        <w:t>277.14(j)(5)</w:t>
      </w:r>
    </w:p>
    <w:p w:rsidR="00D80E84" w:rsidRPr="003775AC" w:rsidRDefault="00D80E84" w:rsidP="00CD7EBE">
      <w:pPr>
        <w:pStyle w:val="ListParagraph"/>
        <w:numPr>
          <w:ilvl w:val="0"/>
          <w:numId w:val="220"/>
        </w:numPr>
        <w:spacing w:before="120" w:after="120"/>
        <w:ind w:right="720"/>
        <w:rPr>
          <w:szCs w:val="24"/>
        </w:rPr>
      </w:pPr>
      <w:r w:rsidRPr="003775AC">
        <w:rPr>
          <w:spacing w:val="4"/>
          <w:szCs w:val="24"/>
        </w:rPr>
        <w:t xml:space="preserve">Equal </w:t>
      </w:r>
      <w:r w:rsidR="00C07E67" w:rsidRPr="003775AC">
        <w:rPr>
          <w:spacing w:val="4"/>
          <w:szCs w:val="24"/>
        </w:rPr>
        <w:t>O</w:t>
      </w:r>
      <w:r w:rsidRPr="003775AC">
        <w:rPr>
          <w:spacing w:val="4"/>
          <w:szCs w:val="24"/>
        </w:rPr>
        <w:t>pportunity</w:t>
      </w:r>
      <w:r w:rsidR="00D012C3" w:rsidRPr="003775AC">
        <w:rPr>
          <w:spacing w:val="4"/>
          <w:szCs w:val="24"/>
        </w:rPr>
        <w:t xml:space="preserve">, </w:t>
      </w:r>
      <w:r w:rsidRPr="003775AC">
        <w:rPr>
          <w:szCs w:val="24"/>
        </w:rPr>
        <w:t xml:space="preserve">7 CFR </w:t>
      </w:r>
      <w:r w:rsidR="00C07E67" w:rsidRPr="003775AC">
        <w:rPr>
          <w:szCs w:val="24"/>
        </w:rPr>
        <w:t xml:space="preserve">§ </w:t>
      </w:r>
      <w:r w:rsidRPr="003775AC">
        <w:rPr>
          <w:szCs w:val="24"/>
        </w:rPr>
        <w:t>277.14(j)(3)</w:t>
      </w:r>
    </w:p>
    <w:p w:rsidR="008F58F4" w:rsidRPr="000C72BA" w:rsidRDefault="00D80E84" w:rsidP="00D80E84">
      <w:pPr>
        <w:pStyle w:val="NormalTNR"/>
      </w:pPr>
      <w:r w:rsidRPr="000C72BA">
        <w:rPr>
          <w:spacing w:val="2"/>
        </w:rPr>
        <w:t>Due to revisions to the Internal Revenue Service (IRS) tax code, the EBT vendor shall create and distribute IRS-1099 forms to EBT-only retailers and third party processors (TPP) that perform  more  than  200  transactions  totaling  $20,000  or  more  during  any  calendar  year. Offerors may find the requirements at 26 C</w:t>
      </w:r>
      <w:r w:rsidR="00C07E67" w:rsidRPr="000C72BA">
        <w:rPr>
          <w:spacing w:val="2"/>
        </w:rPr>
        <w:t xml:space="preserve">FR </w:t>
      </w:r>
      <w:r w:rsidR="003775AC">
        <w:rPr>
          <w:spacing w:val="2"/>
        </w:rPr>
        <w:t>Parts</w:t>
      </w:r>
      <w:r w:rsidR="00C07E67" w:rsidRPr="000C72BA">
        <w:rPr>
          <w:spacing w:val="2"/>
        </w:rPr>
        <w:t xml:space="preserve"> 1, 31 and 301, </w:t>
      </w:r>
      <w:r w:rsidRPr="000C72BA">
        <w:rPr>
          <w:spacing w:val="2"/>
        </w:rPr>
        <w:t xml:space="preserve">“Information Reporting  for  Payments  Made  in  Settlement  of  Payment  Card  and  Third  Party  Network Transactions”.  </w:t>
      </w:r>
    </w:p>
    <w:p w:rsidR="00C56D59" w:rsidRPr="00C96CC1" w:rsidRDefault="00C56D59" w:rsidP="009A0DB5">
      <w:pPr>
        <w:pStyle w:val="21Header"/>
      </w:pPr>
      <w:bookmarkStart w:id="65" w:name="_Toc364776581"/>
      <w:bookmarkStart w:id="66" w:name="_Toc382901649"/>
      <w:r w:rsidRPr="00C96CC1">
        <w:t>Contract Affidavit</w:t>
      </w:r>
      <w:bookmarkEnd w:id="65"/>
      <w:bookmarkEnd w:id="66"/>
    </w:p>
    <w:p w:rsidR="00C56D59" w:rsidRPr="000F0B4B" w:rsidRDefault="00C56D59" w:rsidP="003E396C">
      <w:pPr>
        <w:pStyle w:val="NormalTNR"/>
      </w:pPr>
      <w:r>
        <w:t xml:space="preserve">The </w:t>
      </w:r>
      <w:r w:rsidR="001B7742" w:rsidRPr="001B7742">
        <w:rPr>
          <w:b/>
          <w:bCs/>
        </w:rPr>
        <w:t>Attachment C</w:t>
      </w:r>
      <w:r w:rsidR="001B7742">
        <w:rPr>
          <w:b/>
        </w:rPr>
        <w:t>,</w:t>
      </w:r>
      <w:r w:rsidR="00574248">
        <w:rPr>
          <w:b/>
        </w:rPr>
        <w:t xml:space="preserve"> </w:t>
      </w:r>
      <w:r w:rsidRPr="008E25AC">
        <w:rPr>
          <w:b/>
        </w:rPr>
        <w:t>Contract Affidavit</w:t>
      </w:r>
      <w:r w:rsidR="00574248">
        <w:rPr>
          <w:b/>
        </w:rPr>
        <w:t xml:space="preserve"> </w:t>
      </w:r>
      <w:r w:rsidR="003C3A16">
        <w:t>shall</w:t>
      </w:r>
      <w:r>
        <w:t xml:space="preserve"> be completed and submitted by the </w:t>
      </w:r>
      <w:r w:rsidRPr="000F0B4B">
        <w:t xml:space="preserve">selected Offeror when notified of recommendation of award. This affidavit includes the </w:t>
      </w:r>
      <w:r w:rsidR="0015747F" w:rsidRPr="000F0B4B">
        <w:t xml:space="preserve">financial, political and drug and alcohol free work place affirmations </w:t>
      </w:r>
      <w:r w:rsidRPr="000F0B4B">
        <w:t>and a reaffirmation of the Bid/Proposal Affidavit.</w:t>
      </w:r>
      <w:r w:rsidR="00574248">
        <w:t xml:space="preserve"> </w:t>
      </w:r>
      <w:r w:rsidR="007838B4" w:rsidRPr="00FF0158">
        <w:t xml:space="preserve">This Affidavit </w:t>
      </w:r>
      <w:r w:rsidR="00C76667">
        <w:t>shall</w:t>
      </w:r>
      <w:r w:rsidR="00574248">
        <w:t xml:space="preserve"> </w:t>
      </w:r>
      <w:r w:rsidR="007838B4" w:rsidRPr="00FF0158">
        <w:t xml:space="preserve">be provided within </w:t>
      </w:r>
      <w:r w:rsidR="00075FE2">
        <w:t xml:space="preserve">ten (10) </w:t>
      </w:r>
      <w:r w:rsidR="007838B4" w:rsidRPr="00FF0158">
        <w:t>business days of notification of proposed Contract award.</w:t>
      </w:r>
    </w:p>
    <w:p w:rsidR="00C56D59" w:rsidRPr="00C96CC1" w:rsidRDefault="00C56D59" w:rsidP="009A0DB5">
      <w:pPr>
        <w:pStyle w:val="21Header"/>
      </w:pPr>
      <w:bookmarkStart w:id="67" w:name="_Toc364776582"/>
      <w:bookmarkStart w:id="68" w:name="_Toc382901650"/>
      <w:r w:rsidRPr="00C96CC1">
        <w:t>Public Information Act Notice</w:t>
      </w:r>
      <w:bookmarkEnd w:id="67"/>
      <w:bookmarkEnd w:id="68"/>
    </w:p>
    <w:p w:rsidR="00C56D59" w:rsidRPr="00E104A2" w:rsidRDefault="00C56D59" w:rsidP="003E396C">
      <w:pPr>
        <w:pStyle w:val="NormalTNR"/>
        <w:rPr>
          <w:b/>
        </w:rPr>
      </w:pPr>
      <w:r>
        <w:t>Offerors</w:t>
      </w:r>
      <w:r w:rsidR="00574248">
        <w:t xml:space="preserve"> </w:t>
      </w:r>
      <w:r w:rsidR="007B019C">
        <w:t>shall</w:t>
      </w:r>
      <w:r>
        <w:t xml:space="preserve"> give specific attention to the identification of those portions of their Proposals that they deem to be confidential, proprietary information or trade secrets and provide justification why such materials, upon request, should not be disclosed by the State under the Access to Public Records Act, State Government Article, Title 10, Subtitle 6, </w:t>
      </w:r>
      <w:r w:rsidR="00382CF7">
        <w:t>Annotated</w:t>
      </w:r>
      <w:r>
        <w:t xml:space="preserve"> Code of Maryland.  Offerors are advised that, upon request for this information from a third party, the Procurement Officer is required to make an independent determination as to whether the information </w:t>
      </w:r>
      <w:r w:rsidR="003C3A16">
        <w:t>shall</w:t>
      </w:r>
      <w:r>
        <w:t xml:space="preserve"> be divulged to the party.  </w:t>
      </w:r>
      <w:r w:rsidRPr="00E104A2">
        <w:rPr>
          <w:b/>
        </w:rPr>
        <w:t>A blanket statement declaring the entire Proposal confidential is not acceptable.</w:t>
      </w:r>
    </w:p>
    <w:p w:rsidR="00C56D59" w:rsidRPr="00C96CC1" w:rsidRDefault="00C56D59" w:rsidP="009A0DB5">
      <w:pPr>
        <w:pStyle w:val="21Header"/>
      </w:pPr>
      <w:bookmarkStart w:id="69" w:name="_Toc364776583"/>
      <w:bookmarkStart w:id="70" w:name="_Toc382901651"/>
      <w:r w:rsidRPr="00C96CC1">
        <w:t>Document Ownership</w:t>
      </w:r>
      <w:bookmarkEnd w:id="69"/>
      <w:bookmarkEnd w:id="70"/>
    </w:p>
    <w:p w:rsidR="00C56D59" w:rsidRDefault="00C56D59" w:rsidP="003E396C">
      <w:pPr>
        <w:pStyle w:val="NormalTNR"/>
      </w:pPr>
      <w:r>
        <w:t xml:space="preserve">In the event of Contract award, all data and documentation produced as part of the Contract will become the exclusive property of the Department and may not be removed by an employee of the Contractor or subcontractor(s) or used, sold, reproduced or duplicated in any way for any purpose by the Contractor or subcontractor(s) without the written permission of the Department. Technical Proposals received from Offerors in response to this RFP and the corresponding </w:t>
      </w:r>
      <w:r w:rsidR="00407DB4">
        <w:t>F</w:t>
      </w:r>
      <w:r>
        <w:t>inancial Proposals from qualified Offerors will become the property of the Department, and will not be returned to the Offeror</w:t>
      </w:r>
      <w:r w:rsidR="00F44690">
        <w:t xml:space="preserve"> except as otherwise provided in Section 5.3</w:t>
      </w:r>
      <w:r w:rsidR="00EC47FD">
        <w:t>, Qualifying Proposals</w:t>
      </w:r>
      <w:r>
        <w:t>.</w:t>
      </w:r>
    </w:p>
    <w:p w:rsidR="008F58F4" w:rsidRPr="00C96CC1" w:rsidRDefault="008F58F4" w:rsidP="009A0DB5">
      <w:pPr>
        <w:pStyle w:val="21Header"/>
      </w:pPr>
      <w:bookmarkStart w:id="71" w:name="_Toc364776584"/>
      <w:bookmarkStart w:id="72" w:name="_Toc382901652"/>
      <w:r w:rsidRPr="00C96CC1">
        <w:t>Procurement Method</w:t>
      </w:r>
      <w:bookmarkEnd w:id="71"/>
      <w:bookmarkEnd w:id="72"/>
    </w:p>
    <w:p w:rsidR="008F58F4" w:rsidRDefault="008F58F4" w:rsidP="003E396C">
      <w:pPr>
        <w:pStyle w:val="NormalTNR"/>
      </w:pPr>
      <w:r>
        <w:t xml:space="preserve">This procurement is being conducted in accordance with COMAR Title 21.05.03, Procurement by Competitive Sealed Proposals.  </w:t>
      </w:r>
    </w:p>
    <w:p w:rsidR="008F58F4" w:rsidRPr="00C96CC1" w:rsidRDefault="008F58F4" w:rsidP="009A0DB5">
      <w:pPr>
        <w:pStyle w:val="21Header"/>
      </w:pPr>
      <w:bookmarkStart w:id="73" w:name="_Toc364776585"/>
      <w:bookmarkStart w:id="74" w:name="_Toc382901653"/>
      <w:r w:rsidRPr="00C96CC1">
        <w:t>Contract Type</w:t>
      </w:r>
      <w:bookmarkEnd w:id="73"/>
      <w:bookmarkEnd w:id="74"/>
    </w:p>
    <w:p w:rsidR="003775AC" w:rsidRDefault="008F58F4" w:rsidP="00CB30B4">
      <w:pPr>
        <w:pStyle w:val="NormalTNR"/>
      </w:pPr>
      <w:r>
        <w:t xml:space="preserve">The Contract that results from this RFP shall be </w:t>
      </w:r>
      <w:r w:rsidR="00856D92">
        <w:t>a</w:t>
      </w:r>
      <w:r w:rsidR="00E104A2">
        <w:t>n</w:t>
      </w:r>
      <w:r w:rsidR="00856D92">
        <w:t xml:space="preserve"> indefinite quantity firm fixed-price </w:t>
      </w:r>
      <w:r w:rsidR="00CC120E">
        <w:t xml:space="preserve">Contract </w:t>
      </w:r>
      <w:r w:rsidR="00CC120E" w:rsidRPr="00E104A2">
        <w:rPr>
          <w:iCs/>
        </w:rPr>
        <w:t xml:space="preserve">per </w:t>
      </w:r>
      <w:r w:rsidR="00CC120E">
        <w:rPr>
          <w:iCs/>
        </w:rPr>
        <w:t>COMAR 21.06.03.02(A), that includes a time and material component per COMAR 21.06.03.05.</w:t>
      </w:r>
    </w:p>
    <w:p w:rsidR="00C56D59" w:rsidRPr="00C96CC1" w:rsidRDefault="00C56D59" w:rsidP="009A0DB5">
      <w:pPr>
        <w:pStyle w:val="21Header"/>
      </w:pPr>
      <w:bookmarkStart w:id="75" w:name="_Toc364776586"/>
      <w:bookmarkStart w:id="76" w:name="_Toc382901654"/>
      <w:r w:rsidRPr="00C96CC1">
        <w:t>Payment Terms/Billing</w:t>
      </w:r>
      <w:bookmarkEnd w:id="75"/>
      <w:bookmarkEnd w:id="76"/>
    </w:p>
    <w:p w:rsidR="00A0543F" w:rsidRPr="00080B99" w:rsidRDefault="00A0543F" w:rsidP="00015F4B">
      <w:pPr>
        <w:pStyle w:val="NormalTNR"/>
        <w:numPr>
          <w:ilvl w:val="0"/>
          <w:numId w:val="32"/>
        </w:numPr>
        <w:spacing w:before="120" w:after="120"/>
      </w:pPr>
      <w:r>
        <w:t>The successful C</w:t>
      </w:r>
      <w:r w:rsidRPr="00B84F5E">
        <w:t xml:space="preserve">ontractor shall bill the Department </w:t>
      </w:r>
      <w:r w:rsidRPr="00B84F5E">
        <w:rPr>
          <w:b/>
          <w:i/>
        </w:rPr>
        <w:t>monthly</w:t>
      </w:r>
      <w:r w:rsidR="00E104A2">
        <w:rPr>
          <w:b/>
          <w:i/>
        </w:rPr>
        <w:t>,</w:t>
      </w:r>
      <w:r w:rsidR="00E104A2">
        <w:t xml:space="preserve"> by the 15</w:t>
      </w:r>
      <w:r w:rsidR="00E104A2" w:rsidRPr="00E104A2">
        <w:rPr>
          <w:vertAlign w:val="superscript"/>
        </w:rPr>
        <w:t>th</w:t>
      </w:r>
      <w:r w:rsidR="00E104A2">
        <w:t xml:space="preserve"> calendar day</w:t>
      </w:r>
      <w:r w:rsidR="00472F5D">
        <w:t xml:space="preserve"> of the following month (e.g</w:t>
      </w:r>
      <w:r w:rsidR="00472F5D" w:rsidRPr="00B84F5E">
        <w:t xml:space="preserve">., June’s </w:t>
      </w:r>
      <w:r w:rsidR="00472F5D">
        <w:t>invoice shall</w:t>
      </w:r>
      <w:r w:rsidR="00574248">
        <w:t xml:space="preserve"> </w:t>
      </w:r>
      <w:r w:rsidR="00472F5D">
        <w:t xml:space="preserve">be </w:t>
      </w:r>
      <w:r w:rsidR="00472F5D" w:rsidRPr="00B84F5E">
        <w:t>submitted by the 15th of July</w:t>
      </w:r>
      <w:r w:rsidR="00472F5D">
        <w:t>)</w:t>
      </w:r>
      <w:r w:rsidR="0043179D">
        <w:t xml:space="preserve">. </w:t>
      </w:r>
      <w:r w:rsidRPr="00B84F5E">
        <w:t>The Contractor</w:t>
      </w:r>
      <w:r w:rsidR="00574248">
        <w:t xml:space="preserve"> </w:t>
      </w:r>
      <w:r w:rsidRPr="00B84F5E">
        <w:t xml:space="preserve">shall provide a monthly invoice </w:t>
      </w:r>
      <w:r>
        <w:t xml:space="preserve">for all work performed </w:t>
      </w:r>
      <w:r w:rsidRPr="00B84F5E">
        <w:t xml:space="preserve">to the </w:t>
      </w:r>
      <w:r w:rsidR="00F13C29">
        <w:t xml:space="preserve">State </w:t>
      </w:r>
      <w:r w:rsidRPr="00B84F5E">
        <w:t>Project Manager</w:t>
      </w:r>
      <w:r>
        <w:t xml:space="preserve">, </w:t>
      </w:r>
      <w:r w:rsidRPr="00B84F5E">
        <w:t xml:space="preserve">electronically and in hard copy.  </w:t>
      </w:r>
      <w:r>
        <w:t>One hard copy</w:t>
      </w:r>
      <w:r w:rsidRPr="00B84F5E">
        <w:t xml:space="preserve"> will be provided with or</w:t>
      </w:r>
      <w:r>
        <w:t xml:space="preserve">iginal signatures. </w:t>
      </w:r>
    </w:p>
    <w:p w:rsidR="00EF1693" w:rsidRPr="00EC47FD" w:rsidRDefault="004B54B8" w:rsidP="00015F4B">
      <w:pPr>
        <w:pStyle w:val="NormalTNR"/>
        <w:numPr>
          <w:ilvl w:val="0"/>
          <w:numId w:val="32"/>
        </w:numPr>
        <w:tabs>
          <w:tab w:val="left" w:pos="360"/>
        </w:tabs>
        <w:spacing w:before="120" w:after="120"/>
      </w:pPr>
      <w:r>
        <w:t>E</w:t>
      </w:r>
      <w:r w:rsidRPr="006D37AB">
        <w:t xml:space="preserve">ach invoice shall include an </w:t>
      </w:r>
      <w:r w:rsidR="00EC47FD" w:rsidRPr="00CE1E48">
        <w:rPr>
          <w:b/>
        </w:rPr>
        <w:t xml:space="preserve">Attachment </w:t>
      </w:r>
      <w:r w:rsidR="00EC47FD">
        <w:rPr>
          <w:b/>
        </w:rPr>
        <w:t>BB</w:t>
      </w:r>
      <w:r w:rsidR="00E67E7D">
        <w:rPr>
          <w:b/>
        </w:rPr>
        <w:t xml:space="preserve">, </w:t>
      </w:r>
      <w:r w:rsidRPr="00CE1E48">
        <w:rPr>
          <w:b/>
        </w:rPr>
        <w:t>Agency Acceptance of Deliverable Form</w:t>
      </w:r>
      <w:r>
        <w:rPr>
          <w:b/>
        </w:rPr>
        <w:t xml:space="preserve"> (AADF)</w:t>
      </w:r>
      <w:r w:rsidR="0096158E" w:rsidRPr="0096158E">
        <w:t>.</w:t>
      </w:r>
      <w:r w:rsidR="0096158E">
        <w:rPr>
          <w:b/>
        </w:rPr>
        <w:t xml:space="preserve"> </w:t>
      </w:r>
      <w:r w:rsidRPr="00CE1E48">
        <w:rPr>
          <w:b/>
        </w:rPr>
        <w:t xml:space="preserve"> </w:t>
      </w:r>
      <w:r w:rsidR="00904450" w:rsidRPr="006D37AB">
        <w:t xml:space="preserve">Payment for </w:t>
      </w:r>
      <w:r w:rsidR="00B473BF">
        <w:t>each invoice</w:t>
      </w:r>
      <w:r w:rsidR="00A81843">
        <w:t xml:space="preserve"> </w:t>
      </w:r>
      <w:r>
        <w:t xml:space="preserve">will be made after acceptance of the Deliverable, as determined by the </w:t>
      </w:r>
      <w:r w:rsidR="005B41C3">
        <w:t>State Project Manager</w:t>
      </w:r>
      <w:r>
        <w:t>.  S</w:t>
      </w:r>
      <w:r w:rsidR="00E104A2" w:rsidRPr="00F64FEC">
        <w:t>ee</w:t>
      </w:r>
      <w:r w:rsidR="00E104A2" w:rsidRPr="00C07E67">
        <w:rPr>
          <w:b/>
        </w:rPr>
        <w:t xml:space="preserve"> </w:t>
      </w:r>
      <w:r w:rsidR="00E104A2" w:rsidRPr="00EC47FD">
        <w:t>Section 3.</w:t>
      </w:r>
      <w:r w:rsidR="006D37AB" w:rsidRPr="00EC47FD">
        <w:t>27</w:t>
      </w:r>
      <w:r w:rsidR="00EC47FD">
        <w:t>,</w:t>
      </w:r>
      <w:r w:rsidR="00E104A2" w:rsidRPr="00EC47FD">
        <w:t xml:space="preserve"> Deliverables.</w:t>
      </w:r>
    </w:p>
    <w:p w:rsidR="00CC120E" w:rsidRDefault="00F642FA" w:rsidP="00015F4B">
      <w:pPr>
        <w:pStyle w:val="NormalTNR"/>
        <w:spacing w:before="120" w:after="120"/>
        <w:ind w:left="720" w:hanging="360"/>
      </w:pPr>
      <w:r>
        <w:t>C.</w:t>
      </w:r>
      <w:r>
        <w:tab/>
      </w:r>
      <w:r w:rsidR="00EF1693" w:rsidRPr="004A26F7">
        <w:t xml:space="preserve">Invoices submitted without the required information will not be processed for payment until the Contractor provides the required information and will </w:t>
      </w:r>
      <w:r w:rsidR="00E46B9C">
        <w:t xml:space="preserve">not be </w:t>
      </w:r>
      <w:r w:rsidR="00080B99">
        <w:t>accepted by DHR</w:t>
      </w:r>
      <w:r w:rsidR="00EF1693" w:rsidRPr="004A26F7">
        <w:t xml:space="preserve"> until such time as the required information is provided. </w:t>
      </w:r>
    </w:p>
    <w:p w:rsidR="0017516C" w:rsidRDefault="0017516C" w:rsidP="00015F4B">
      <w:pPr>
        <w:pStyle w:val="NormalTNR"/>
        <w:spacing w:before="120" w:after="120"/>
        <w:ind w:firstLine="720"/>
      </w:pPr>
      <w:r>
        <w:t>Invoices shall be addressed to:</w:t>
      </w:r>
    </w:p>
    <w:p w:rsidR="00B20368" w:rsidRPr="00FE0FDD" w:rsidRDefault="00B20368" w:rsidP="00F642FA">
      <w:pPr>
        <w:pStyle w:val="NormalTNR"/>
        <w:ind w:left="162" w:firstLine="558"/>
      </w:pPr>
      <w:r>
        <w:t>Joe May</w:t>
      </w:r>
    </w:p>
    <w:p w:rsidR="00B20368" w:rsidRPr="00FE0FDD" w:rsidRDefault="00B20368" w:rsidP="00F642FA">
      <w:pPr>
        <w:pStyle w:val="NormalTNR"/>
        <w:ind w:left="162" w:firstLine="558"/>
      </w:pPr>
      <w:r>
        <w:t>EBT Director</w:t>
      </w:r>
    </w:p>
    <w:p w:rsidR="00B20368" w:rsidRPr="00FE0FDD" w:rsidRDefault="00B20368" w:rsidP="00F642FA">
      <w:pPr>
        <w:pStyle w:val="NormalTNR"/>
        <w:ind w:left="162" w:firstLine="558"/>
      </w:pPr>
      <w:r w:rsidRPr="00FE0FDD">
        <w:t>Department of Human Resources</w:t>
      </w:r>
    </w:p>
    <w:p w:rsidR="00B20368" w:rsidRPr="00FE0FDD" w:rsidRDefault="00B20368" w:rsidP="00F642FA">
      <w:pPr>
        <w:pStyle w:val="NormalTNR"/>
        <w:ind w:left="162" w:firstLine="558"/>
      </w:pPr>
      <w:r w:rsidRPr="00FE0FDD">
        <w:t>Office of Technology for Human Services</w:t>
      </w:r>
    </w:p>
    <w:p w:rsidR="00B20368" w:rsidRPr="00FE0FDD" w:rsidRDefault="00B20368" w:rsidP="00F642FA">
      <w:pPr>
        <w:pStyle w:val="NormalTNR"/>
        <w:ind w:left="162" w:firstLine="558"/>
      </w:pPr>
      <w:r w:rsidRPr="00FE0FDD">
        <w:t>1100 Eastern B</w:t>
      </w:r>
      <w:r w:rsidR="008C5009">
        <w:t>oule</w:t>
      </w:r>
      <w:r w:rsidRPr="00FE0FDD">
        <w:t>v</w:t>
      </w:r>
      <w:r w:rsidR="008C5009">
        <w:t>ard</w:t>
      </w:r>
    </w:p>
    <w:p w:rsidR="00B20368" w:rsidRDefault="00B20368" w:rsidP="00F642FA">
      <w:pPr>
        <w:pStyle w:val="NormalTNR"/>
        <w:ind w:firstLine="720"/>
      </w:pPr>
      <w:r w:rsidRPr="00FE0FDD">
        <w:t>Essex, MD 21221</w:t>
      </w:r>
    </w:p>
    <w:p w:rsidR="00B20368" w:rsidRDefault="000A16F5" w:rsidP="00111796">
      <w:pPr>
        <w:pStyle w:val="NormalTNR"/>
        <w:ind w:left="360" w:firstLine="360"/>
      </w:pPr>
      <w:hyperlink r:id="rId27" w:history="1">
        <w:r w:rsidR="003550E6" w:rsidRPr="00111523">
          <w:rPr>
            <w:rStyle w:val="Hyperlink"/>
          </w:rPr>
          <w:t>joe.may@maryland.gov</w:t>
        </w:r>
      </w:hyperlink>
    </w:p>
    <w:p w:rsidR="00F642FA" w:rsidRDefault="00F642FA" w:rsidP="00B20368">
      <w:pPr>
        <w:pStyle w:val="NormalTNR"/>
        <w:ind w:firstLine="162"/>
      </w:pPr>
    </w:p>
    <w:p w:rsidR="0017516C" w:rsidRDefault="0017516C" w:rsidP="0017516C">
      <w:pPr>
        <w:pStyle w:val="NormalTNR"/>
        <w:tabs>
          <w:tab w:val="left" w:pos="0"/>
        </w:tabs>
      </w:pPr>
      <w:r w:rsidRPr="00FE0FDD">
        <w:t>The monthly invoice shall include</w:t>
      </w:r>
      <w:r w:rsidR="00E46B9C">
        <w:t>,</w:t>
      </w:r>
      <w:r w:rsidRPr="00FE0FDD">
        <w:t xml:space="preserve"> at a minimum</w:t>
      </w:r>
      <w:r w:rsidR="00E46B9C">
        <w:t>,</w:t>
      </w:r>
      <w:r w:rsidRPr="00FE0FDD">
        <w:t xml:space="preserve"> the following:</w:t>
      </w:r>
    </w:p>
    <w:p w:rsidR="0017516C" w:rsidRPr="00FE0FDD" w:rsidRDefault="0017516C" w:rsidP="00F560C8">
      <w:pPr>
        <w:pStyle w:val="NormalTNR"/>
        <w:numPr>
          <w:ilvl w:val="0"/>
          <w:numId w:val="182"/>
        </w:numPr>
        <w:spacing w:before="60" w:after="60"/>
      </w:pPr>
      <w:r w:rsidRPr="00FE0FDD">
        <w:t>Name and Address of the Contractor</w:t>
      </w:r>
    </w:p>
    <w:p w:rsidR="0017516C" w:rsidRPr="007C6A94" w:rsidRDefault="00F87427" w:rsidP="00F560C8">
      <w:pPr>
        <w:pStyle w:val="NormalTNR"/>
        <w:numPr>
          <w:ilvl w:val="0"/>
          <w:numId w:val="182"/>
        </w:numPr>
        <w:spacing w:before="60" w:after="60"/>
      </w:pPr>
      <w:r w:rsidRPr="007C6A94">
        <w:t>C</w:t>
      </w:r>
      <w:r w:rsidR="000A4253">
        <w:t>ontractor Assigned</w:t>
      </w:r>
      <w:r w:rsidR="0017516C" w:rsidRPr="007C6A94">
        <w:t xml:space="preserve"> Account Number </w:t>
      </w:r>
    </w:p>
    <w:p w:rsidR="00053049" w:rsidRDefault="00053049" w:rsidP="00F560C8">
      <w:pPr>
        <w:pStyle w:val="NormalTNR"/>
        <w:numPr>
          <w:ilvl w:val="0"/>
          <w:numId w:val="182"/>
        </w:numPr>
        <w:spacing w:before="60" w:after="60"/>
      </w:pPr>
      <w:r>
        <w:t xml:space="preserve">Agency Acceptance </w:t>
      </w:r>
      <w:r w:rsidR="00EC47FD">
        <w:t xml:space="preserve">of </w:t>
      </w:r>
      <w:r>
        <w:t>Deliverable Form</w:t>
      </w:r>
    </w:p>
    <w:p w:rsidR="0017516C" w:rsidRPr="00FE0FDD" w:rsidRDefault="0017516C" w:rsidP="00F560C8">
      <w:pPr>
        <w:pStyle w:val="NormalTNR"/>
        <w:numPr>
          <w:ilvl w:val="0"/>
          <w:numId w:val="182"/>
        </w:numPr>
        <w:spacing w:before="60" w:after="60"/>
      </w:pPr>
      <w:r w:rsidRPr="00FE0FDD">
        <w:t>Invoice number and date</w:t>
      </w:r>
    </w:p>
    <w:p w:rsidR="0017516C" w:rsidRPr="00FE0FDD" w:rsidRDefault="0017516C" w:rsidP="00F560C8">
      <w:pPr>
        <w:pStyle w:val="NormalTNR"/>
        <w:numPr>
          <w:ilvl w:val="0"/>
          <w:numId w:val="182"/>
        </w:numPr>
        <w:spacing w:before="60" w:after="60"/>
      </w:pPr>
      <w:r w:rsidRPr="00FE0FDD">
        <w:t>Billing period/service period</w:t>
      </w:r>
    </w:p>
    <w:p w:rsidR="0017516C" w:rsidRPr="00FE0FDD" w:rsidRDefault="0017516C" w:rsidP="00F560C8">
      <w:pPr>
        <w:pStyle w:val="NormalTNR"/>
        <w:numPr>
          <w:ilvl w:val="0"/>
          <w:numId w:val="182"/>
        </w:numPr>
        <w:spacing w:before="60" w:after="60"/>
      </w:pPr>
      <w:r w:rsidRPr="00FE0FDD">
        <w:t xml:space="preserve">Description of </w:t>
      </w:r>
      <w:r w:rsidR="00CC120E">
        <w:t>s</w:t>
      </w:r>
      <w:r w:rsidRPr="00FE0FDD">
        <w:t xml:space="preserve">ervices </w:t>
      </w:r>
      <w:r w:rsidR="00CC120E">
        <w:t>p</w:t>
      </w:r>
      <w:r w:rsidRPr="00FE0FDD">
        <w:t>rovided</w:t>
      </w:r>
    </w:p>
    <w:p w:rsidR="0017516C" w:rsidRPr="00FE0FDD" w:rsidRDefault="0017516C" w:rsidP="00F560C8">
      <w:pPr>
        <w:pStyle w:val="NormalTNR"/>
        <w:numPr>
          <w:ilvl w:val="0"/>
          <w:numId w:val="182"/>
        </w:numPr>
        <w:spacing w:before="60" w:after="60"/>
      </w:pPr>
      <w:r w:rsidRPr="00FE0FDD">
        <w:t>Total current charges</w:t>
      </w:r>
    </w:p>
    <w:p w:rsidR="0017516C" w:rsidRPr="00FE0FDD" w:rsidRDefault="0017516C" w:rsidP="00F560C8">
      <w:pPr>
        <w:pStyle w:val="NormalTNR"/>
        <w:numPr>
          <w:ilvl w:val="0"/>
          <w:numId w:val="182"/>
        </w:numPr>
        <w:spacing w:before="60" w:after="60"/>
      </w:pPr>
      <w:r w:rsidRPr="00FE0FDD">
        <w:t>Remittance address</w:t>
      </w:r>
      <w:r w:rsidR="00F87427">
        <w:t xml:space="preserve">, </w:t>
      </w:r>
      <w:r w:rsidR="00CC120E">
        <w:t>s</w:t>
      </w:r>
      <w:r w:rsidR="00F87427">
        <w:t xml:space="preserve">hip to and </w:t>
      </w:r>
      <w:r w:rsidR="00CC120E">
        <w:t>s</w:t>
      </w:r>
      <w:r w:rsidR="00F87427">
        <w:t xml:space="preserve">old </w:t>
      </w:r>
      <w:r w:rsidR="00CC120E">
        <w:t>t</w:t>
      </w:r>
      <w:r w:rsidR="00F87427">
        <w:t>o address</w:t>
      </w:r>
    </w:p>
    <w:p w:rsidR="0017516C" w:rsidRPr="00FE0FDD" w:rsidRDefault="0017516C" w:rsidP="00F560C8">
      <w:pPr>
        <w:pStyle w:val="NormalTNR"/>
        <w:numPr>
          <w:ilvl w:val="0"/>
          <w:numId w:val="182"/>
        </w:numPr>
        <w:spacing w:before="60" w:after="60"/>
      </w:pPr>
      <w:r w:rsidRPr="00FE0FDD">
        <w:t>Telephone number or contact name, email, and phone number for billing inquiries</w:t>
      </w:r>
    </w:p>
    <w:p w:rsidR="0017516C" w:rsidRPr="0017516C" w:rsidRDefault="0017516C" w:rsidP="00F560C8">
      <w:pPr>
        <w:pStyle w:val="NormalTNR"/>
        <w:numPr>
          <w:ilvl w:val="0"/>
          <w:numId w:val="182"/>
        </w:numPr>
        <w:spacing w:before="60" w:after="60"/>
      </w:pPr>
      <w:r w:rsidRPr="00FE0FDD">
        <w:t>Federal Identification Number</w:t>
      </w:r>
    </w:p>
    <w:p w:rsidR="0017516C" w:rsidRPr="00BF367E" w:rsidRDefault="00E46B9C" w:rsidP="00F560C8">
      <w:pPr>
        <w:pStyle w:val="NormalTNR"/>
        <w:numPr>
          <w:ilvl w:val="0"/>
          <w:numId w:val="182"/>
        </w:numPr>
        <w:spacing w:before="60" w:after="60"/>
      </w:pPr>
      <w:r>
        <w:t>All</w:t>
      </w:r>
      <w:r w:rsidR="00574248">
        <w:t xml:space="preserve"> </w:t>
      </w:r>
      <w:r w:rsidR="00CC120E">
        <w:t>o</w:t>
      </w:r>
      <w:r w:rsidR="00407DB4">
        <w:t>riginal signatures and date</w:t>
      </w:r>
    </w:p>
    <w:p w:rsidR="00BF367E" w:rsidRPr="0017516C" w:rsidRDefault="00BF367E" w:rsidP="00F560C8">
      <w:pPr>
        <w:pStyle w:val="NormalTNR"/>
        <w:numPr>
          <w:ilvl w:val="0"/>
          <w:numId w:val="182"/>
        </w:numPr>
        <w:spacing w:before="60" w:after="60"/>
      </w:pPr>
      <w:r>
        <w:t>SLA Reports</w:t>
      </w:r>
      <w:r w:rsidR="00940497">
        <w:t>/Metrics</w:t>
      </w:r>
    </w:p>
    <w:p w:rsidR="0017516C" w:rsidRDefault="0017516C" w:rsidP="00015F4B">
      <w:pPr>
        <w:pStyle w:val="NormalTNR"/>
        <w:numPr>
          <w:ilvl w:val="0"/>
          <w:numId w:val="173"/>
        </w:numPr>
        <w:spacing w:before="120" w:after="120"/>
      </w:pPr>
      <w:r w:rsidRPr="00FE0FDD">
        <w:t>Charges for late payment of invoices, other than as prescribed by Title 15, Subtitle 1, of the State Finance and Procurement Article, Annotated Code of Maryland, are prohibited. The final payment under the Contract will not be made until after certification is received from the Comptroller of the State that all taxes have been paid.</w:t>
      </w:r>
    </w:p>
    <w:p w:rsidR="00BB0156" w:rsidRPr="00086CE6" w:rsidRDefault="00CD32C4" w:rsidP="00015F4B">
      <w:pPr>
        <w:pStyle w:val="NormalTNR"/>
        <w:numPr>
          <w:ilvl w:val="0"/>
          <w:numId w:val="173"/>
        </w:numPr>
        <w:spacing w:before="120" w:after="120"/>
      </w:pPr>
      <w:r>
        <w:t>I</w:t>
      </w:r>
      <w:r w:rsidRPr="00086CE6">
        <w:t>n the event the Contractor does not provide the Department with all required Deliverables within the time frame specified</w:t>
      </w:r>
      <w:r>
        <w:t>, fails to perform in a satisfactory manner, or</w:t>
      </w:r>
      <w:r w:rsidRPr="00086CE6">
        <w:t xml:space="preserve"> otherwise materially breaches the terms and conditions of the Contract</w:t>
      </w:r>
      <w:r>
        <w:t>, t</w:t>
      </w:r>
      <w:r w:rsidR="0017516C" w:rsidRPr="00086CE6">
        <w:t xml:space="preserve">he Department reserves the right to reduce or withhold </w:t>
      </w:r>
      <w:r>
        <w:t xml:space="preserve">Contract </w:t>
      </w:r>
      <w:r w:rsidR="0017516C" w:rsidRPr="00086CE6">
        <w:t>payment</w:t>
      </w:r>
      <w:r w:rsidR="00E67E7D">
        <w:t xml:space="preserve"> </w:t>
      </w:r>
      <w:r w:rsidR="00BB0156" w:rsidRPr="00086CE6">
        <w:rPr>
          <w:szCs w:val="22"/>
        </w:rPr>
        <w:t>until such time as the Contractor meets performance standards as established by the Procurement Officer pursuant to this Contract</w:t>
      </w:r>
      <w:r w:rsidR="0017516C" w:rsidRPr="00086CE6">
        <w:t>.</w:t>
      </w:r>
    </w:p>
    <w:p w:rsidR="008F58F4" w:rsidRPr="00C96CC1" w:rsidRDefault="008F58F4" w:rsidP="009A0DB5">
      <w:pPr>
        <w:pStyle w:val="21Header"/>
      </w:pPr>
      <w:bookmarkStart w:id="77" w:name="_Toc364776587"/>
      <w:bookmarkStart w:id="78" w:name="_Toc382901655"/>
      <w:r w:rsidRPr="00C96CC1">
        <w:t>Electronic Funds Transfer (EFT)</w:t>
      </w:r>
      <w:bookmarkEnd w:id="77"/>
      <w:bookmarkEnd w:id="78"/>
    </w:p>
    <w:p w:rsidR="008F58F4" w:rsidRDefault="008F58F4" w:rsidP="003E396C">
      <w:pPr>
        <w:pStyle w:val="NormalTNR"/>
      </w:pPr>
      <w:r>
        <w:t xml:space="preserve">Electronic funds transfer will be used by the State to pay Contractor for this Contract and any other State payments due Contractor unless the State Comptroller’s Office grants Contractor an exemption.  </w:t>
      </w:r>
      <w:r w:rsidR="00275C6E">
        <w:t xml:space="preserve">Upon notification of selection for award, the </w:t>
      </w:r>
      <w:r>
        <w:t xml:space="preserve">selected Offeror shall register using the attached form </w:t>
      </w:r>
      <w:r w:rsidRPr="00EC47FD">
        <w:t>COT/GAD X-10</w:t>
      </w:r>
      <w:r w:rsidR="001B7742" w:rsidRPr="00EC47FD">
        <w:t>,</w:t>
      </w:r>
      <w:r w:rsidR="004B54B8" w:rsidRPr="00EC47FD">
        <w:t xml:space="preserve"> </w:t>
      </w:r>
      <w:r w:rsidR="00EC47FD" w:rsidRPr="00EC47FD">
        <w:t>see</w:t>
      </w:r>
      <w:r w:rsidR="00EC47FD">
        <w:rPr>
          <w:b/>
        </w:rPr>
        <w:t xml:space="preserve"> </w:t>
      </w:r>
      <w:r w:rsidR="001B7742" w:rsidRPr="001B7742">
        <w:rPr>
          <w:b/>
        </w:rPr>
        <w:t>Attachment E,</w:t>
      </w:r>
      <w:r w:rsidR="004B54B8">
        <w:rPr>
          <w:b/>
        </w:rPr>
        <w:t xml:space="preserve"> </w:t>
      </w:r>
      <w:r w:rsidR="00EC47FD">
        <w:rPr>
          <w:b/>
        </w:rPr>
        <w:t xml:space="preserve">Vendor </w:t>
      </w:r>
      <w:r w:rsidRPr="008A017D">
        <w:rPr>
          <w:b/>
        </w:rPr>
        <w:t xml:space="preserve">Electronic Funds Registration </w:t>
      </w:r>
      <w:r w:rsidR="00EC47FD">
        <w:rPr>
          <w:b/>
        </w:rPr>
        <w:t xml:space="preserve">(EFT) </w:t>
      </w:r>
      <w:r w:rsidRPr="008A017D">
        <w:rPr>
          <w:b/>
        </w:rPr>
        <w:t>Request Form</w:t>
      </w:r>
      <w:r>
        <w:t>. If your organization has previously registered for EFT with the Comptroller’s Office, unless there has been a change, there is no need to re-register.  If previously registered, indicate that information on the COT/GAD X-10 form and return the form to the Procurement Officer upon notification of selection for award. Any request for exemption must be submitted to the State Comptroller’s Office for approval at the address specified on the COT/GAD X-10 form and must include the business identification information as stated on the form and include the reason for the exemption.</w:t>
      </w:r>
    </w:p>
    <w:p w:rsidR="008F58F4" w:rsidRPr="00C96CC1" w:rsidRDefault="008F58F4" w:rsidP="009A0DB5">
      <w:pPr>
        <w:pStyle w:val="21Header"/>
      </w:pPr>
      <w:bookmarkStart w:id="79" w:name="_Toc364776588"/>
      <w:bookmarkStart w:id="80" w:name="_Toc382901656"/>
      <w:r w:rsidRPr="00C96CC1">
        <w:t>Contract Award</w:t>
      </w:r>
      <w:bookmarkEnd w:id="79"/>
      <w:bookmarkEnd w:id="80"/>
    </w:p>
    <w:p w:rsidR="00264420" w:rsidRDefault="008F58F4" w:rsidP="003E396C">
      <w:pPr>
        <w:pStyle w:val="NormalTNR"/>
      </w:pPr>
      <w:r>
        <w:t>Award of a Contract</w:t>
      </w:r>
      <w:r w:rsidR="004B54B8">
        <w:t xml:space="preserve">, </w:t>
      </w:r>
      <w:r>
        <w:t xml:space="preserve">if any, will be subject to appropriate Federal and State approvals. The Contract shall be awarded to the qualified Offeror whose Proposal is determined to be most advantageous to the State based on the results of the </w:t>
      </w:r>
      <w:r w:rsidR="002F70D4">
        <w:t>T</w:t>
      </w:r>
      <w:r>
        <w:t xml:space="preserve">echnical and </w:t>
      </w:r>
      <w:r w:rsidR="002F70D4">
        <w:t>F</w:t>
      </w:r>
      <w:r>
        <w:t>inancial evaluations.</w:t>
      </w:r>
    </w:p>
    <w:p w:rsidR="00C56D59" w:rsidRPr="00C96CC1" w:rsidRDefault="009C7FF5" w:rsidP="009A0DB5">
      <w:pPr>
        <w:pStyle w:val="21Header"/>
      </w:pPr>
      <w:bookmarkStart w:id="81" w:name="_Toc364776589"/>
      <w:bookmarkStart w:id="82" w:name="_Toc382901657"/>
      <w:r w:rsidRPr="0074133D">
        <w:rPr>
          <w:sz w:val="28"/>
          <w:szCs w:val="28"/>
        </w:rPr>
        <w:t>e</w:t>
      </w:r>
      <w:r w:rsidR="002F70D4" w:rsidRPr="0074133D">
        <w:rPr>
          <w:sz w:val="28"/>
          <w:szCs w:val="28"/>
        </w:rPr>
        <w:t>-</w:t>
      </w:r>
      <w:r w:rsidR="00C56D59" w:rsidRPr="0074133D">
        <w:t>Maryland Marketplace</w:t>
      </w:r>
      <w:r w:rsidR="00C56D59" w:rsidRPr="00C96CC1">
        <w:t xml:space="preserve"> (</w:t>
      </w:r>
      <w:r w:rsidR="00B63405">
        <w:t xml:space="preserve">eMM) </w:t>
      </w:r>
      <w:r w:rsidR="00C56D59" w:rsidRPr="00C96CC1">
        <w:t>Registration</w:t>
      </w:r>
      <w:bookmarkEnd w:id="81"/>
      <w:bookmarkEnd w:id="82"/>
    </w:p>
    <w:p w:rsidR="00C56D59" w:rsidRDefault="00C56D59" w:rsidP="003E396C">
      <w:pPr>
        <w:pStyle w:val="NormalTNR"/>
      </w:pPr>
      <w:r>
        <w:t xml:space="preserve">eMM is an electronic commerce system administered by the Maryland Department of General Services.  In addition to using </w:t>
      </w:r>
      <w:r w:rsidR="00821204">
        <w:t>DHR</w:t>
      </w:r>
      <w:r w:rsidR="002F70D4">
        <w:t>’s</w:t>
      </w:r>
      <w:r>
        <w:t xml:space="preserve"> website (</w:t>
      </w:r>
      <w:hyperlink r:id="rId28" w:history="1">
        <w:r w:rsidR="00E11C24" w:rsidRPr="00932AE2">
          <w:rPr>
            <w:rStyle w:val="Hyperlink"/>
            <w:szCs w:val="16"/>
          </w:rPr>
          <w:t>www.dhr.state.md.us</w:t>
        </w:r>
      </w:hyperlink>
      <w:r>
        <w:t>) for transmitting the RFP and associated materials, the summary of the Pre-Proposal Conference, Offeror’s questions and the Procurement Officer’s responses, and addenda will be provided via eMM.</w:t>
      </w:r>
    </w:p>
    <w:p w:rsidR="00C56D59" w:rsidRDefault="00C56D59" w:rsidP="003E396C">
      <w:pPr>
        <w:pStyle w:val="NormalTNR"/>
      </w:pPr>
    </w:p>
    <w:p w:rsidR="00C56D59" w:rsidRDefault="00C56D59" w:rsidP="0007336E">
      <w:pPr>
        <w:pStyle w:val="NormalTNR"/>
      </w:pPr>
      <w:r>
        <w:rPr>
          <w:bCs/>
        </w:rPr>
        <w:t xml:space="preserve">In order to receive a Contract award, a </w:t>
      </w:r>
      <w:r w:rsidR="00E46B9C">
        <w:rPr>
          <w:bCs/>
        </w:rPr>
        <w:t>C</w:t>
      </w:r>
      <w:r w:rsidR="00EF1693">
        <w:rPr>
          <w:bCs/>
        </w:rPr>
        <w:t>ontractor</w:t>
      </w:r>
      <w:r w:rsidR="004B54B8">
        <w:rPr>
          <w:bCs/>
        </w:rPr>
        <w:t xml:space="preserve"> </w:t>
      </w:r>
      <w:r w:rsidR="003C3A16">
        <w:rPr>
          <w:bCs/>
        </w:rPr>
        <w:t>shall</w:t>
      </w:r>
      <w:r>
        <w:rPr>
          <w:bCs/>
        </w:rPr>
        <w:t xml:space="preserve"> be registered on </w:t>
      </w:r>
      <w:r>
        <w:rPr>
          <w:bCs/>
          <w:i/>
          <w:iCs/>
        </w:rPr>
        <w:t>eMaryland</w:t>
      </w:r>
      <w:r w:rsidRPr="000F0B4B">
        <w:rPr>
          <w:bCs/>
          <w:i/>
          <w:iCs/>
        </w:rPr>
        <w:t>Marketplace</w:t>
      </w:r>
      <w:r w:rsidRPr="000F0B4B">
        <w:rPr>
          <w:bCs/>
        </w:rPr>
        <w:t>.</w:t>
      </w:r>
      <w:r w:rsidRPr="000F0B4B">
        <w:t xml:space="preserve">  Registration is free.  Go here to register:  </w:t>
      </w:r>
      <w:hyperlink r:id="rId29" w:history="1">
        <w:r w:rsidR="00B56C6E" w:rsidRPr="000F0B4B">
          <w:rPr>
            <w:rStyle w:val="Hyperlink"/>
            <w:b/>
          </w:rPr>
          <w:t>https://emaryland.buyspeed.com/bso/</w:t>
        </w:r>
      </w:hyperlink>
      <w:r w:rsidR="00B56C6E" w:rsidRPr="000F0B4B">
        <w:rPr>
          <w:sz w:val="28"/>
          <w:szCs w:val="28"/>
        </w:rPr>
        <w:t>.</w:t>
      </w:r>
      <w:r w:rsidR="0091307E">
        <w:rPr>
          <w:sz w:val="28"/>
          <w:szCs w:val="28"/>
        </w:rPr>
        <w:t xml:space="preserve"> </w:t>
      </w:r>
      <w:r w:rsidRPr="000F0B4B">
        <w:t xml:space="preserve">Click on "Registration" to begin the process and follow the prompts.  </w:t>
      </w:r>
    </w:p>
    <w:p w:rsidR="00C56D59" w:rsidRDefault="00C56D59" w:rsidP="003E396C">
      <w:pPr>
        <w:pStyle w:val="NormalTNR"/>
      </w:pPr>
    </w:p>
    <w:p w:rsidR="0074133D" w:rsidRDefault="00364618" w:rsidP="00CB30B4">
      <w:pPr>
        <w:pStyle w:val="NormalTNR"/>
      </w:pPr>
      <w:r>
        <w:rPr>
          <w:b/>
        </w:rPr>
        <w:t>NOTE</w:t>
      </w:r>
      <w:r w:rsidR="00C56D59" w:rsidRPr="009C7FF5">
        <w:rPr>
          <w:b/>
        </w:rPr>
        <w:t>:</w:t>
      </w:r>
      <w:r w:rsidR="006D14EE">
        <w:rPr>
          <w:b/>
        </w:rPr>
        <w:t xml:space="preserve"> </w:t>
      </w:r>
      <w:r w:rsidR="00C56D59" w:rsidRPr="009C7FF5">
        <w:rPr>
          <w:b/>
          <w:i/>
          <w:iCs/>
        </w:rPr>
        <w:t>eMaryland Marketplace</w:t>
      </w:r>
      <w:r w:rsidR="00C56D59" w:rsidRPr="009C7FF5">
        <w:rPr>
          <w:b/>
        </w:rPr>
        <w:t xml:space="preserve"> registration is active for one year and must be active at the time of Contract award.  </w:t>
      </w:r>
    </w:p>
    <w:p w:rsidR="00C56D59" w:rsidRPr="00C96CC1" w:rsidRDefault="00C56D59" w:rsidP="009A0DB5">
      <w:pPr>
        <w:pStyle w:val="21Header"/>
      </w:pPr>
      <w:bookmarkStart w:id="83" w:name="_Toc364776590"/>
      <w:bookmarkStart w:id="84" w:name="_Toc382901658"/>
      <w:r w:rsidRPr="00C96CC1">
        <w:t>Protests</w:t>
      </w:r>
      <w:bookmarkEnd w:id="83"/>
      <w:bookmarkEnd w:id="84"/>
    </w:p>
    <w:p w:rsidR="00C56D59" w:rsidRDefault="00C56D59" w:rsidP="003E396C">
      <w:pPr>
        <w:pStyle w:val="NormalTNR"/>
      </w:pPr>
      <w:r>
        <w:t>An Offeror may protest the proposed award or the award of a Contract for this procurement.  Any protest must be filed in accordance with Title 15, Subtitle 2 of the State Finance and Procurement Article, Annotated Code of Maryland, and COMAR 21 (State Procurement Regulations), Subtitle 10, Administrative and Civil Remedies.</w:t>
      </w:r>
    </w:p>
    <w:p w:rsidR="00C56D59" w:rsidRPr="00B17D39" w:rsidRDefault="00C56D59" w:rsidP="009A0DB5">
      <w:pPr>
        <w:pStyle w:val="21Header"/>
      </w:pPr>
      <w:bookmarkStart w:id="85" w:name="_Toc364776591"/>
      <w:bookmarkStart w:id="86" w:name="_Toc382901659"/>
      <w:r w:rsidRPr="00C1096A">
        <w:t>Minority Business Enterprise</w:t>
      </w:r>
      <w:bookmarkEnd w:id="85"/>
      <w:r w:rsidR="00791CFC">
        <w:t xml:space="preserve"> (MBE)</w:t>
      </w:r>
      <w:bookmarkEnd w:id="86"/>
    </w:p>
    <w:p w:rsidR="00C56D59" w:rsidRDefault="002C4136" w:rsidP="003E396C">
      <w:pPr>
        <w:pStyle w:val="NormalTNR"/>
      </w:pPr>
      <w:r>
        <w:t>MBE</w:t>
      </w:r>
      <w:r w:rsidR="00791CFC">
        <w:t>s</w:t>
      </w:r>
      <w:r w:rsidR="004B54B8">
        <w:t xml:space="preserve"> </w:t>
      </w:r>
      <w:r w:rsidR="00C56D59">
        <w:t>are encouraged to</w:t>
      </w:r>
      <w:r w:rsidR="004B54B8">
        <w:t xml:space="preserve"> </w:t>
      </w:r>
      <w:r w:rsidR="00C56D59">
        <w:t>respond to this solicitation.</w:t>
      </w:r>
    </w:p>
    <w:p w:rsidR="00340836" w:rsidRPr="00A4566D" w:rsidRDefault="00340836" w:rsidP="009A0DB5">
      <w:pPr>
        <w:pStyle w:val="21Header"/>
      </w:pPr>
      <w:bookmarkStart w:id="87" w:name="_Toc364776592"/>
      <w:bookmarkStart w:id="88" w:name="_Toc382901660"/>
      <w:r w:rsidRPr="00A4566D">
        <w:t>Minority Business Enterprise Participation</w:t>
      </w:r>
      <w:bookmarkEnd w:id="87"/>
      <w:bookmarkEnd w:id="88"/>
    </w:p>
    <w:p w:rsidR="00340836" w:rsidRPr="004E6201" w:rsidRDefault="00340836" w:rsidP="003E396C">
      <w:pPr>
        <w:pStyle w:val="NormalTNR"/>
      </w:pPr>
      <w:r>
        <w:t>An Offeror</w:t>
      </w:r>
      <w:r w:rsidRPr="004E6201">
        <w:t xml:space="preserve"> shall structure its procedures for the performance of the work required in this Contract to attempt to achieve the MBE goal st</w:t>
      </w:r>
      <w:r>
        <w:t xml:space="preserve">ated in this </w:t>
      </w:r>
      <w:r w:rsidR="002C4136">
        <w:t>RFP</w:t>
      </w:r>
      <w:r w:rsidRPr="004E6201">
        <w:t>.  MBE performance must be</w:t>
      </w:r>
      <w:r>
        <w:t xml:space="preserve"> in accordance with the MBE requirements</w:t>
      </w:r>
      <w:r w:rsidRPr="004E6201">
        <w:t xml:space="preserve"> as authorized by COMAR 21.11.03.  Contractor agrees to exercise all good faith efforts to carry out the </w:t>
      </w:r>
      <w:r>
        <w:t xml:space="preserve">MBE </w:t>
      </w:r>
      <w:r w:rsidRPr="004E6201">
        <w:t>requir</w:t>
      </w:r>
      <w:r>
        <w:t>ements set forth in this RFP</w:t>
      </w:r>
      <w:r w:rsidRPr="004E6201">
        <w:t>.</w:t>
      </w:r>
    </w:p>
    <w:p w:rsidR="00340836" w:rsidRPr="00C1096A" w:rsidRDefault="00340836" w:rsidP="009A0DB5">
      <w:pPr>
        <w:pStyle w:val="21Header"/>
      </w:pPr>
      <w:bookmarkStart w:id="89" w:name="_Toc364776593"/>
      <w:bookmarkStart w:id="90" w:name="_Toc382901661"/>
      <w:r w:rsidRPr="00C1096A">
        <w:t>Minority Business Enterprise Participation Goal(s) and Sub-Goal(s)</w:t>
      </w:r>
      <w:bookmarkEnd w:id="89"/>
      <w:bookmarkEnd w:id="90"/>
    </w:p>
    <w:p w:rsidR="00340836" w:rsidRDefault="00340836" w:rsidP="003E396C">
      <w:pPr>
        <w:pStyle w:val="NormalTNR"/>
      </w:pPr>
      <w:r w:rsidRPr="004E6201">
        <w:t>A MBE subco</w:t>
      </w:r>
      <w:r>
        <w:t xml:space="preserve">ntract participation </w:t>
      </w:r>
      <w:r w:rsidRPr="00E13577">
        <w:t xml:space="preserve">goal of </w:t>
      </w:r>
      <w:r w:rsidR="00452524" w:rsidRPr="00E13577">
        <w:rPr>
          <w:b/>
        </w:rPr>
        <w:t>10</w:t>
      </w:r>
      <w:r w:rsidRPr="00E13577">
        <w:rPr>
          <w:b/>
        </w:rPr>
        <w:t>%</w:t>
      </w:r>
      <w:r w:rsidRPr="00E13577">
        <w:t xml:space="preserve"> of the</w:t>
      </w:r>
      <w:r w:rsidRPr="004E6201">
        <w:t xml:space="preserve"> total Contract dollar amount has been established for this procurement.  By submitting a response to this solicitation, the </w:t>
      </w:r>
      <w:r>
        <w:t>Offeror</w:t>
      </w:r>
      <w:r w:rsidRPr="004E6201">
        <w:t xml:space="preserve"> agrees that this dollar amount of the Contract will be performed by </w:t>
      </w:r>
      <w:r w:rsidR="00B63405">
        <w:t>MBE</w:t>
      </w:r>
      <w:r w:rsidR="00A14D6E">
        <w:t>s.</w:t>
      </w:r>
    </w:p>
    <w:p w:rsidR="00340836" w:rsidRPr="00C1096A" w:rsidRDefault="00340836" w:rsidP="009A0DB5">
      <w:pPr>
        <w:pStyle w:val="21Header"/>
      </w:pPr>
      <w:bookmarkStart w:id="91" w:name="_Toc364776594"/>
      <w:bookmarkStart w:id="92" w:name="_Toc382901662"/>
      <w:r w:rsidRPr="00C1096A">
        <w:t>Minority Business Enterprise Participation Requirements</w:t>
      </w:r>
      <w:bookmarkEnd w:id="91"/>
      <w:bookmarkEnd w:id="92"/>
    </w:p>
    <w:p w:rsidR="00340836" w:rsidRPr="004E6201" w:rsidRDefault="00340836" w:rsidP="00C34386">
      <w:pPr>
        <w:pStyle w:val="NormalTNR"/>
        <w:numPr>
          <w:ilvl w:val="0"/>
          <w:numId w:val="38"/>
        </w:numPr>
      </w:pPr>
      <w:r w:rsidRPr="004E6201">
        <w:t>DEFINITIONS</w:t>
      </w:r>
    </w:p>
    <w:p w:rsidR="00340836" w:rsidRPr="004E6201" w:rsidRDefault="00340836" w:rsidP="003E396C">
      <w:pPr>
        <w:pStyle w:val="NormalTNR"/>
      </w:pPr>
    </w:p>
    <w:p w:rsidR="00340836" w:rsidRPr="004E6201" w:rsidRDefault="00340836" w:rsidP="009C7FF5">
      <w:pPr>
        <w:pStyle w:val="NormalTNR"/>
        <w:ind w:firstLine="360"/>
      </w:pPr>
      <w:r w:rsidRPr="004E6201">
        <w:t>As used in this Solicitation, the following words have the meanings indicated.</w:t>
      </w:r>
    </w:p>
    <w:p w:rsidR="00340836" w:rsidRPr="004E6201" w:rsidRDefault="00340836" w:rsidP="003E396C">
      <w:pPr>
        <w:pStyle w:val="NormalTNR"/>
      </w:pPr>
    </w:p>
    <w:p w:rsidR="00340836" w:rsidRPr="004E6201" w:rsidRDefault="00340836" w:rsidP="00C34386">
      <w:pPr>
        <w:pStyle w:val="NormalTNR"/>
        <w:numPr>
          <w:ilvl w:val="0"/>
          <w:numId w:val="39"/>
        </w:numPr>
        <w:tabs>
          <w:tab w:val="left" w:pos="900"/>
          <w:tab w:val="left" w:pos="1260"/>
        </w:tabs>
        <w:ind w:left="900"/>
      </w:pPr>
      <w:r w:rsidRPr="004E6201">
        <w:t>“Certification” means a determination made by the Maryland Department of Transportation that a legal entity is a Minority Business Enterprise.</w:t>
      </w:r>
      <w:r w:rsidRPr="004E6201">
        <w:br/>
      </w:r>
    </w:p>
    <w:p w:rsidR="00340836" w:rsidRPr="004E6201" w:rsidRDefault="00340836" w:rsidP="00C34386">
      <w:pPr>
        <w:pStyle w:val="NormalTNR"/>
        <w:numPr>
          <w:ilvl w:val="0"/>
          <w:numId w:val="39"/>
        </w:numPr>
        <w:tabs>
          <w:tab w:val="left" w:pos="900"/>
        </w:tabs>
        <w:ind w:left="900"/>
      </w:pPr>
      <w:r w:rsidRPr="004E6201">
        <w:t>“MBE Liaison” is the employee designated to administer this Department’s MBE program.</w:t>
      </w:r>
      <w:r w:rsidRPr="004E6201">
        <w:br/>
      </w:r>
    </w:p>
    <w:p w:rsidR="00340836" w:rsidRPr="004E6201" w:rsidRDefault="00340836" w:rsidP="00C34386">
      <w:pPr>
        <w:pStyle w:val="NormalTNR"/>
        <w:numPr>
          <w:ilvl w:val="0"/>
          <w:numId w:val="39"/>
        </w:numPr>
        <w:tabs>
          <w:tab w:val="left" w:pos="900"/>
        </w:tabs>
        <w:ind w:left="900"/>
      </w:pPr>
      <w:r w:rsidRPr="004E6201">
        <w:t>“Minority Business Enterprise” or “MBE” means any legal entity, other than a joint venture, organized to engage in commercial transactions, that is:</w:t>
      </w:r>
    </w:p>
    <w:p w:rsidR="00340836" w:rsidRPr="004E6201" w:rsidRDefault="00340836" w:rsidP="003E396C">
      <w:pPr>
        <w:pStyle w:val="NormalTNR"/>
      </w:pPr>
    </w:p>
    <w:p w:rsidR="00340836" w:rsidRPr="004E6201" w:rsidRDefault="00590764" w:rsidP="00C34386">
      <w:pPr>
        <w:pStyle w:val="NormalTNR"/>
        <w:numPr>
          <w:ilvl w:val="0"/>
          <w:numId w:val="40"/>
        </w:numPr>
        <w:ind w:left="1440" w:hanging="540"/>
      </w:pPr>
      <w:r>
        <w:t>A</w:t>
      </w:r>
      <w:r w:rsidR="00340836" w:rsidRPr="004E6201">
        <w:t>t least 51-percent owned and controlled by one or more individuals who are social</w:t>
      </w:r>
      <w:r w:rsidR="00191C04">
        <w:t>ly</w:t>
      </w:r>
      <w:r w:rsidR="009C7FF5">
        <w:t xml:space="preserve"> and </w:t>
      </w:r>
      <w:r w:rsidR="00340836" w:rsidRPr="004E6201">
        <w:t xml:space="preserve">economically disadvantaged; and </w:t>
      </w:r>
    </w:p>
    <w:p w:rsidR="00340836" w:rsidRPr="004E6201" w:rsidRDefault="00340836" w:rsidP="00384DA7">
      <w:pPr>
        <w:pStyle w:val="NormalTNR"/>
        <w:ind w:left="1440" w:hanging="720"/>
      </w:pPr>
    </w:p>
    <w:p w:rsidR="00340836" w:rsidRPr="004E6201" w:rsidRDefault="00590764" w:rsidP="00C34386">
      <w:pPr>
        <w:pStyle w:val="NormalTNR"/>
        <w:numPr>
          <w:ilvl w:val="0"/>
          <w:numId w:val="40"/>
        </w:numPr>
        <w:ind w:left="1440" w:hanging="540"/>
      </w:pPr>
      <w:r>
        <w:t>M</w:t>
      </w:r>
      <w:r w:rsidR="00340836" w:rsidRPr="004E6201">
        <w:t xml:space="preserve">anaged by, and the daily business operations of which are controlled by, one or more of the socially and economically disadvantaged individuals who own it.  A Minority Business Enterprise also includes a not-for-profit entity organized to promote the interests of physically or mentally disabled individuals.  A MBE </w:t>
      </w:r>
      <w:r w:rsidR="003C3A16">
        <w:t>shall</w:t>
      </w:r>
      <w:r w:rsidR="00340836" w:rsidRPr="004E6201">
        <w:t xml:space="preserve"> be certified in order to participate in the Department’s MBE program.</w:t>
      </w:r>
    </w:p>
    <w:p w:rsidR="00340836" w:rsidRPr="004E6201" w:rsidRDefault="00340836" w:rsidP="003E396C">
      <w:pPr>
        <w:pStyle w:val="NormalTNR"/>
      </w:pPr>
    </w:p>
    <w:p w:rsidR="00340836" w:rsidRPr="004E6201" w:rsidRDefault="00340836" w:rsidP="00C34386">
      <w:pPr>
        <w:pStyle w:val="NormalTNR"/>
        <w:numPr>
          <w:ilvl w:val="0"/>
          <w:numId w:val="38"/>
        </w:numPr>
      </w:pPr>
      <w:bookmarkStart w:id="93" w:name="_Toc324070770"/>
      <w:r w:rsidRPr="004E6201">
        <w:t>CONTRACTOR’S RESPONSIBILITIES</w:t>
      </w:r>
      <w:bookmarkEnd w:id="93"/>
    </w:p>
    <w:p w:rsidR="00340836" w:rsidRPr="004E6201" w:rsidRDefault="00340836" w:rsidP="003E396C">
      <w:pPr>
        <w:pStyle w:val="NormalTNR"/>
      </w:pPr>
    </w:p>
    <w:p w:rsidR="00340836" w:rsidRPr="004E6201" w:rsidRDefault="00340836" w:rsidP="00735C0A">
      <w:pPr>
        <w:pStyle w:val="NormalTNR"/>
        <w:tabs>
          <w:tab w:val="left" w:pos="900"/>
        </w:tabs>
        <w:ind w:left="900" w:hanging="360"/>
      </w:pPr>
      <w:r w:rsidRPr="004E6201">
        <w:t>1.</w:t>
      </w:r>
      <w:r w:rsidRPr="004E6201">
        <w:tab/>
      </w:r>
      <w:r>
        <w:t>Offerors</w:t>
      </w:r>
      <w:r w:rsidRPr="004E6201">
        <w:t xml:space="preserve"> agree to exercise all good faith efforts to carry out the requirements set forth in this Solicitation.  </w:t>
      </w:r>
      <w:r>
        <w:t>An</w:t>
      </w:r>
      <w:r w:rsidR="00574248">
        <w:t xml:space="preserve"> </w:t>
      </w:r>
      <w:r>
        <w:t>Offeror</w:t>
      </w:r>
      <w:r w:rsidRPr="004E6201">
        <w:t xml:space="preserve"> shall:</w:t>
      </w:r>
    </w:p>
    <w:p w:rsidR="00340836" w:rsidRPr="004E6201" w:rsidRDefault="00340836" w:rsidP="003E396C">
      <w:pPr>
        <w:pStyle w:val="NormalTNR"/>
      </w:pPr>
    </w:p>
    <w:p w:rsidR="00340836" w:rsidRPr="004E6201" w:rsidRDefault="00340836" w:rsidP="00C34386">
      <w:pPr>
        <w:pStyle w:val="NormalTNR"/>
        <w:numPr>
          <w:ilvl w:val="0"/>
          <w:numId w:val="41"/>
        </w:numPr>
        <w:ind w:left="1440" w:hanging="540"/>
      </w:pPr>
      <w:r w:rsidRPr="004E6201">
        <w:t>Identify specific work categories within the scope of the procurement appropriate for subcontracting.</w:t>
      </w:r>
    </w:p>
    <w:p w:rsidR="00340836" w:rsidRPr="004E6201" w:rsidRDefault="00340836" w:rsidP="00E46B9C">
      <w:pPr>
        <w:pStyle w:val="NormalTNR"/>
        <w:ind w:left="1440" w:hanging="540"/>
      </w:pPr>
    </w:p>
    <w:p w:rsidR="00340836" w:rsidRPr="004E6201" w:rsidRDefault="00AC445B" w:rsidP="00C34386">
      <w:pPr>
        <w:pStyle w:val="NormalTNR"/>
        <w:numPr>
          <w:ilvl w:val="0"/>
          <w:numId w:val="41"/>
        </w:numPr>
        <w:ind w:left="1440" w:hanging="540"/>
      </w:pPr>
      <w:r>
        <w:t>S</w:t>
      </w:r>
      <w:r w:rsidR="00340836" w:rsidRPr="004E6201">
        <w:t>olicit minority business enterprises in writing at least 10 days before proposals are due, describing the identified work categories and providing instructions on how to bid on the subcontracts.</w:t>
      </w:r>
    </w:p>
    <w:p w:rsidR="00340836" w:rsidRPr="004E6201" w:rsidRDefault="00340836" w:rsidP="00E46B9C">
      <w:pPr>
        <w:pStyle w:val="NormalTNR"/>
        <w:ind w:left="1440" w:hanging="540"/>
      </w:pPr>
    </w:p>
    <w:p w:rsidR="00340836" w:rsidRPr="004E6201" w:rsidRDefault="00340836" w:rsidP="00C34386">
      <w:pPr>
        <w:pStyle w:val="NormalTNR"/>
        <w:numPr>
          <w:ilvl w:val="0"/>
          <w:numId w:val="41"/>
        </w:numPr>
        <w:ind w:left="1440" w:hanging="540"/>
      </w:pPr>
      <w:r w:rsidRPr="004E6201">
        <w:t>Attempt to ma</w:t>
      </w:r>
      <w:r w:rsidR="00B63405">
        <w:t>ke personal contact with the MBE</w:t>
      </w:r>
      <w:r w:rsidRPr="004E6201">
        <w:t>s solicited and to document these attempts.</w:t>
      </w:r>
    </w:p>
    <w:p w:rsidR="00340836" w:rsidRPr="004E6201" w:rsidRDefault="00340836" w:rsidP="00E46B9C">
      <w:pPr>
        <w:pStyle w:val="NormalTNR"/>
        <w:ind w:left="1440" w:hanging="540"/>
      </w:pPr>
    </w:p>
    <w:p w:rsidR="00340836" w:rsidRPr="004E6201" w:rsidRDefault="00340836" w:rsidP="00C34386">
      <w:pPr>
        <w:pStyle w:val="NormalTNR"/>
        <w:numPr>
          <w:ilvl w:val="0"/>
          <w:numId w:val="41"/>
        </w:numPr>
        <w:ind w:left="1440" w:hanging="540"/>
      </w:pPr>
      <w:r w:rsidRPr="004E6201">
        <w:t>Assist MBEs to fulfill, or to seek waiver of, bonding requirements.</w:t>
      </w:r>
    </w:p>
    <w:p w:rsidR="00340836" w:rsidRPr="004E6201" w:rsidRDefault="00340836" w:rsidP="003E396C">
      <w:pPr>
        <w:pStyle w:val="NormalTNR"/>
      </w:pPr>
    </w:p>
    <w:p w:rsidR="00340836" w:rsidRPr="004E6201" w:rsidRDefault="00340836" w:rsidP="00735C0A">
      <w:pPr>
        <w:pStyle w:val="NormalTNR"/>
        <w:tabs>
          <w:tab w:val="left" w:pos="900"/>
        </w:tabs>
        <w:ind w:left="900" w:hanging="360"/>
      </w:pPr>
      <w:r w:rsidRPr="004E6201">
        <w:t>2.</w:t>
      </w:r>
      <w:r w:rsidRPr="004E6201">
        <w:tab/>
        <w:t xml:space="preserve">Each </w:t>
      </w:r>
      <w:r>
        <w:t>p</w:t>
      </w:r>
      <w:r w:rsidRPr="004E6201">
        <w:t xml:space="preserve">rime Contractor given solicitation documents as part of </w:t>
      </w:r>
      <w:r w:rsidR="005B41C3" w:rsidRPr="004E6201">
        <w:t>procurement</w:t>
      </w:r>
      <w:r w:rsidRPr="004E6201">
        <w:t xml:space="preserve"> under the MBE subcontract </w:t>
      </w:r>
      <w:r w:rsidR="00382CF7" w:rsidRPr="004E6201">
        <w:t>method</w:t>
      </w:r>
      <w:r w:rsidRPr="004E6201">
        <w:t xml:space="preserve"> can obtain the electronic version of the MBE Directory at </w:t>
      </w:r>
      <w:hyperlink r:id="rId30" w:history="1">
        <w:r w:rsidRPr="004E6201">
          <w:rPr>
            <w:rStyle w:val="Hyperlink"/>
          </w:rPr>
          <w:t>www.mdot.state.md.us</w:t>
        </w:r>
      </w:hyperlink>
      <w:r w:rsidRPr="004E6201">
        <w:t xml:space="preserve"> for purposes of soli</w:t>
      </w:r>
      <w:r>
        <w:t>citing subcontract quotations, b</w:t>
      </w:r>
      <w:r w:rsidRPr="004E6201">
        <w:t xml:space="preserve">ids, or offers from certified MBEs.  </w:t>
      </w:r>
    </w:p>
    <w:p w:rsidR="00340836" w:rsidRPr="004E6201" w:rsidRDefault="00340836" w:rsidP="00735C0A">
      <w:pPr>
        <w:pStyle w:val="NormalTNR"/>
        <w:tabs>
          <w:tab w:val="left" w:pos="900"/>
        </w:tabs>
        <w:ind w:left="900"/>
      </w:pPr>
    </w:p>
    <w:p w:rsidR="00340836" w:rsidRPr="004E6201" w:rsidRDefault="00340836" w:rsidP="00735C0A">
      <w:pPr>
        <w:pStyle w:val="NormalTNR"/>
        <w:tabs>
          <w:tab w:val="left" w:pos="900"/>
        </w:tabs>
        <w:ind w:left="900" w:hanging="360"/>
      </w:pPr>
      <w:r w:rsidRPr="004E6201">
        <w:t>3.</w:t>
      </w:r>
      <w:r w:rsidRPr="004E6201">
        <w:tab/>
        <w:t>A minimum certified MBE participation goal has been established for this procurement (</w:t>
      </w:r>
      <w:r w:rsidRPr="006D14EE">
        <w:rPr>
          <w:bCs/>
        </w:rPr>
        <w:t>see Section</w:t>
      </w:r>
      <w:r w:rsidR="006D14EE" w:rsidRPr="006D14EE">
        <w:rPr>
          <w:bCs/>
        </w:rPr>
        <w:t xml:space="preserve"> </w:t>
      </w:r>
      <w:r w:rsidR="005968C3" w:rsidRPr="006D14EE">
        <w:t>2.3</w:t>
      </w:r>
      <w:r w:rsidR="008C7E1A" w:rsidRPr="006D14EE">
        <w:t>0</w:t>
      </w:r>
      <w:r w:rsidR="006D14EE">
        <w:t>,</w:t>
      </w:r>
      <w:r w:rsidR="006D14EE" w:rsidRPr="006D14EE">
        <w:t xml:space="preserve"> Minority Business Enterprise Participation Goals and Sub Goals</w:t>
      </w:r>
      <w:r w:rsidRPr="004E6201">
        <w:t>).  Contractor agrees that at least this amount of the Contract will be performed by certified MBEs.</w:t>
      </w:r>
    </w:p>
    <w:p w:rsidR="00340836" w:rsidRPr="004E6201" w:rsidRDefault="00340836" w:rsidP="00632C24">
      <w:pPr>
        <w:pStyle w:val="NormalTNR"/>
        <w:tabs>
          <w:tab w:val="left" w:pos="900"/>
        </w:tabs>
        <w:ind w:left="720"/>
      </w:pPr>
    </w:p>
    <w:p w:rsidR="00340836" w:rsidRPr="004E6201" w:rsidRDefault="00340836" w:rsidP="00C34386">
      <w:pPr>
        <w:pStyle w:val="NormalTNR"/>
        <w:numPr>
          <w:ilvl w:val="0"/>
          <w:numId w:val="38"/>
        </w:numPr>
      </w:pPr>
      <w:bookmarkStart w:id="94" w:name="_Toc324070771"/>
      <w:r w:rsidRPr="004E6201">
        <w:t>SOLICITATION AND CONTRACT FORMATION</w:t>
      </w:r>
      <w:bookmarkEnd w:id="94"/>
    </w:p>
    <w:p w:rsidR="00340836" w:rsidRPr="004E6201" w:rsidRDefault="00340836" w:rsidP="003E396C">
      <w:pPr>
        <w:pStyle w:val="NormalTNR"/>
      </w:pPr>
    </w:p>
    <w:p w:rsidR="00340836" w:rsidRPr="00977CAE" w:rsidRDefault="00340836" w:rsidP="00C34386">
      <w:pPr>
        <w:pStyle w:val="NormalTNR"/>
        <w:numPr>
          <w:ilvl w:val="0"/>
          <w:numId w:val="42"/>
        </w:numPr>
        <w:tabs>
          <w:tab w:val="left" w:pos="900"/>
        </w:tabs>
        <w:ind w:left="900"/>
      </w:pPr>
      <w:r w:rsidRPr="00977CAE">
        <w:t>An Offeror</w:t>
      </w:r>
      <w:r w:rsidR="004B54B8">
        <w:t xml:space="preserve"> </w:t>
      </w:r>
      <w:r w:rsidR="003C3A16">
        <w:t>shall</w:t>
      </w:r>
      <w:r w:rsidRPr="00977CAE">
        <w:t xml:space="preserve"> include with its offer a completed </w:t>
      </w:r>
      <w:r w:rsidR="001B7742" w:rsidRPr="000B3305">
        <w:rPr>
          <w:b/>
          <w:bCs/>
        </w:rPr>
        <w:t>Attachment F</w:t>
      </w:r>
      <w:r w:rsidR="001B7742">
        <w:rPr>
          <w:b/>
        </w:rPr>
        <w:t xml:space="preserve">, </w:t>
      </w:r>
      <w:r w:rsidR="00176084" w:rsidRPr="000B3305">
        <w:rPr>
          <w:b/>
        </w:rPr>
        <w:t xml:space="preserve">MDOT </w:t>
      </w:r>
      <w:r w:rsidRPr="000B3305">
        <w:rPr>
          <w:b/>
        </w:rPr>
        <w:t xml:space="preserve">Certified MBE Utilization and Fair Solicitation </w:t>
      </w:r>
      <w:r w:rsidR="00477699" w:rsidRPr="000B3305">
        <w:rPr>
          <w:b/>
        </w:rPr>
        <w:t>Affidavit</w:t>
      </w:r>
      <w:r w:rsidR="00477699">
        <w:rPr>
          <w:b/>
        </w:rPr>
        <w:t>,</w:t>
      </w:r>
      <w:r w:rsidR="00477699" w:rsidRPr="00977CAE">
        <w:t xml:space="preserve"> whereby</w:t>
      </w:r>
      <w:r w:rsidR="00112A51">
        <w:t xml:space="preserve"> the Offeror</w:t>
      </w:r>
      <w:r w:rsidRPr="00977CAE">
        <w:t>:</w:t>
      </w:r>
    </w:p>
    <w:p w:rsidR="00340836" w:rsidRPr="00977CAE" w:rsidRDefault="00340836" w:rsidP="003E396C">
      <w:pPr>
        <w:pStyle w:val="NormalTNR"/>
      </w:pPr>
    </w:p>
    <w:p w:rsidR="00340836" w:rsidRPr="00977CAE" w:rsidRDefault="00340836" w:rsidP="00C34386">
      <w:pPr>
        <w:pStyle w:val="NormalTNR"/>
        <w:numPr>
          <w:ilvl w:val="0"/>
          <w:numId w:val="43"/>
        </w:numPr>
        <w:tabs>
          <w:tab w:val="left" w:pos="1440"/>
        </w:tabs>
        <w:ind w:left="1440"/>
      </w:pPr>
      <w:r w:rsidRPr="00977CAE">
        <w:t>acknowledges the certified MBE participation goal or requests a waiver, commits to make a good faith effort to achieve the goal, and affirms that MBE subcontractors were treated fairly in the Solicitation process</w:t>
      </w:r>
      <w:r w:rsidR="00112A51">
        <w:t>; and</w:t>
      </w:r>
    </w:p>
    <w:p w:rsidR="00340836" w:rsidRPr="00977CAE" w:rsidRDefault="00340836" w:rsidP="004B6242">
      <w:pPr>
        <w:pStyle w:val="NormalTNR"/>
        <w:tabs>
          <w:tab w:val="left" w:pos="1440"/>
        </w:tabs>
        <w:ind w:left="1440"/>
      </w:pPr>
    </w:p>
    <w:p w:rsidR="00340836" w:rsidRPr="006D14EE" w:rsidRDefault="00340836" w:rsidP="00C34386">
      <w:pPr>
        <w:pStyle w:val="NormalTNR"/>
        <w:numPr>
          <w:ilvl w:val="0"/>
          <w:numId w:val="43"/>
        </w:numPr>
        <w:tabs>
          <w:tab w:val="left" w:pos="1440"/>
        </w:tabs>
        <w:ind w:left="1440"/>
      </w:pPr>
      <w:r w:rsidRPr="00977CAE">
        <w:t xml:space="preserve">responds to the expected degree of Minority Business Enterprise participation as stated in the solicitation, by identifying the specific commitment of certified MBEs at the time of submission.  An Offeror shall specify the price and/or the percentage of Contract value associated with each MBE subcontractor identified on the </w:t>
      </w:r>
      <w:r w:rsidR="00176084" w:rsidRPr="006D14EE">
        <w:t>MDOT</w:t>
      </w:r>
      <w:r w:rsidR="00B63405" w:rsidRPr="006D14EE">
        <w:t xml:space="preserve"> </w:t>
      </w:r>
      <w:r w:rsidRPr="006D14EE">
        <w:t>Certified MBE Utilization and Fair Solicitation Affidavit.</w:t>
      </w:r>
    </w:p>
    <w:p w:rsidR="00340836" w:rsidRPr="00977CAE" w:rsidRDefault="00340836" w:rsidP="003E396C">
      <w:pPr>
        <w:pStyle w:val="NormalTNR"/>
      </w:pPr>
    </w:p>
    <w:p w:rsidR="00340836" w:rsidRPr="00C25B2B" w:rsidRDefault="00340836" w:rsidP="003E396C">
      <w:pPr>
        <w:pStyle w:val="NormalTNR"/>
        <w:rPr>
          <w:b/>
        </w:rPr>
      </w:pPr>
      <w:r w:rsidRPr="00C25B2B">
        <w:rPr>
          <w:b/>
        </w:rPr>
        <w:t xml:space="preserve">If an Offeror fails to submit Attachment F with </w:t>
      </w:r>
      <w:r w:rsidR="0007336E">
        <w:rPr>
          <w:b/>
        </w:rPr>
        <w:t>its</w:t>
      </w:r>
      <w:r w:rsidR="004B54B8">
        <w:rPr>
          <w:b/>
        </w:rPr>
        <w:t xml:space="preserve"> </w:t>
      </w:r>
      <w:r w:rsidR="00112A51">
        <w:rPr>
          <w:b/>
        </w:rPr>
        <w:t>Proposal</w:t>
      </w:r>
      <w:r w:rsidR="004B54B8">
        <w:rPr>
          <w:b/>
        </w:rPr>
        <w:t xml:space="preserve"> </w:t>
      </w:r>
      <w:r w:rsidRPr="00C25B2B">
        <w:rPr>
          <w:b/>
        </w:rPr>
        <w:t>as required, the Procurement Officer shall determine that the offer is not reasonably susceptible of being selected for award.</w:t>
      </w:r>
    </w:p>
    <w:p w:rsidR="00340836" w:rsidRPr="004E6201" w:rsidRDefault="00340836" w:rsidP="003E396C">
      <w:pPr>
        <w:pStyle w:val="NormalTNR"/>
      </w:pPr>
    </w:p>
    <w:p w:rsidR="00340836" w:rsidRPr="004E6201" w:rsidRDefault="00340836" w:rsidP="00C34386">
      <w:pPr>
        <w:pStyle w:val="NormalTNR"/>
        <w:numPr>
          <w:ilvl w:val="0"/>
          <w:numId w:val="42"/>
        </w:numPr>
      </w:pPr>
      <w:r w:rsidRPr="004E6201">
        <w:t xml:space="preserve">Within </w:t>
      </w:r>
      <w:r w:rsidR="002C4136">
        <w:t>ten (10)</w:t>
      </w:r>
      <w:r w:rsidRPr="004E6201">
        <w:t xml:space="preserve"> working days from notification that it is the apparent awardee or from the date of the actual award, whichever is earlier, the apparent awardee </w:t>
      </w:r>
      <w:r w:rsidR="003C3A16">
        <w:t>shall</w:t>
      </w:r>
      <w:r w:rsidRPr="004E6201">
        <w:t xml:space="preserve"> provide the following documentation to the Procurement Officer:</w:t>
      </w:r>
    </w:p>
    <w:p w:rsidR="00340836" w:rsidRPr="004E6201" w:rsidRDefault="00340836" w:rsidP="003E396C">
      <w:pPr>
        <w:pStyle w:val="NormalTNR"/>
      </w:pPr>
    </w:p>
    <w:p w:rsidR="00340836" w:rsidRPr="00940497" w:rsidRDefault="006D14EE" w:rsidP="00F560C8">
      <w:pPr>
        <w:pStyle w:val="NormalTNR"/>
        <w:numPr>
          <w:ilvl w:val="0"/>
          <w:numId w:val="65"/>
        </w:numPr>
        <w:ind w:left="1440" w:hanging="540"/>
        <w:rPr>
          <w:b/>
        </w:rPr>
      </w:pPr>
      <w:r>
        <w:rPr>
          <w:b/>
        </w:rPr>
        <w:t xml:space="preserve">Attachment G, </w:t>
      </w:r>
      <w:r w:rsidR="00340836" w:rsidRPr="00940497">
        <w:rPr>
          <w:b/>
        </w:rPr>
        <w:t xml:space="preserve">Outreach Efforts Compliance Statement </w:t>
      </w:r>
    </w:p>
    <w:p w:rsidR="00340836" w:rsidRPr="004E6201" w:rsidRDefault="00340836" w:rsidP="00E46B9C">
      <w:pPr>
        <w:pStyle w:val="NormalTNR"/>
        <w:ind w:left="1440" w:hanging="540"/>
      </w:pPr>
    </w:p>
    <w:p w:rsidR="00340836" w:rsidRPr="00940497" w:rsidRDefault="006D14EE" w:rsidP="00F560C8">
      <w:pPr>
        <w:pStyle w:val="NormalTNR"/>
        <w:numPr>
          <w:ilvl w:val="0"/>
          <w:numId w:val="65"/>
        </w:numPr>
        <w:ind w:left="1440" w:hanging="540"/>
        <w:rPr>
          <w:b/>
        </w:rPr>
      </w:pPr>
      <w:r w:rsidRPr="00940497">
        <w:rPr>
          <w:b/>
        </w:rPr>
        <w:t>Attachment H</w:t>
      </w:r>
      <w:r>
        <w:rPr>
          <w:b/>
        </w:rPr>
        <w:t>,</w:t>
      </w:r>
      <w:r w:rsidRPr="00940497">
        <w:rPr>
          <w:b/>
        </w:rPr>
        <w:t xml:space="preserve"> </w:t>
      </w:r>
      <w:r w:rsidR="00340836" w:rsidRPr="00940497">
        <w:rPr>
          <w:b/>
        </w:rPr>
        <w:t xml:space="preserve">Subcontractor Project Participation Certification </w:t>
      </w:r>
    </w:p>
    <w:p w:rsidR="00340836" w:rsidRPr="004E6201" w:rsidRDefault="00340836" w:rsidP="00E46B9C">
      <w:pPr>
        <w:pStyle w:val="NormalTNR"/>
        <w:ind w:left="1440" w:hanging="540"/>
      </w:pPr>
    </w:p>
    <w:p w:rsidR="00340836" w:rsidRPr="004E6201" w:rsidRDefault="00340836" w:rsidP="00F560C8">
      <w:pPr>
        <w:pStyle w:val="NormalTNR"/>
        <w:numPr>
          <w:ilvl w:val="0"/>
          <w:numId w:val="65"/>
        </w:numPr>
        <w:ind w:left="1440" w:hanging="540"/>
      </w:pPr>
      <w:r w:rsidRPr="004E6201">
        <w:t xml:space="preserve">If the apparent awardee believes a waiver (in whole or in part) of the overall MBE goal or of any sub goal is necessary, a fully documented waiver request (see </w:t>
      </w:r>
      <w:r w:rsidR="004B54B8">
        <w:t xml:space="preserve">D </w:t>
      </w:r>
      <w:r w:rsidRPr="004E6201">
        <w:t>below) that complies with COMAR 21.11.03.11</w:t>
      </w:r>
      <w:r w:rsidR="00112A51">
        <w:t>; and</w:t>
      </w:r>
    </w:p>
    <w:p w:rsidR="00340836" w:rsidRPr="004E6201" w:rsidRDefault="00340836" w:rsidP="00E46B9C">
      <w:pPr>
        <w:pStyle w:val="NormalTNR"/>
        <w:ind w:left="1440" w:hanging="540"/>
      </w:pPr>
    </w:p>
    <w:p w:rsidR="00340836" w:rsidRPr="004E6201" w:rsidRDefault="00340836" w:rsidP="00F560C8">
      <w:pPr>
        <w:pStyle w:val="NormalTNR"/>
        <w:numPr>
          <w:ilvl w:val="0"/>
          <w:numId w:val="65"/>
        </w:numPr>
        <w:ind w:left="1440" w:hanging="540"/>
      </w:pPr>
      <w:r w:rsidRPr="004E6201">
        <w:t xml:space="preserve">Any other documentation required by the Procurement Officer to ascertain </w:t>
      </w:r>
      <w:r>
        <w:t>Offeror</w:t>
      </w:r>
      <w:r w:rsidRPr="004E6201">
        <w:t xml:space="preserve"> responsibility in connection with the certified MBE participation goal.</w:t>
      </w:r>
    </w:p>
    <w:p w:rsidR="00340836" w:rsidRPr="004E6201" w:rsidRDefault="00340836" w:rsidP="003E396C">
      <w:pPr>
        <w:pStyle w:val="NormalTNR"/>
      </w:pPr>
    </w:p>
    <w:p w:rsidR="00340836" w:rsidRPr="00D5597C" w:rsidRDefault="00340836" w:rsidP="003E396C">
      <w:pPr>
        <w:pStyle w:val="NormalTNR"/>
      </w:pPr>
      <w:r w:rsidRPr="00C25B2B">
        <w:rPr>
          <w:b/>
        </w:rPr>
        <w:t>If the apparent awardee fails to return Attachment G and Attachment H within the required time, the Procurement Officer may determine that the apparent awardee is not responsible and therefore not eligible for Contract award.  If the Contract has already been awarded, the award is voidable</w:t>
      </w:r>
      <w:r w:rsidRPr="00D5597C">
        <w:t>.</w:t>
      </w:r>
    </w:p>
    <w:p w:rsidR="00340836" w:rsidRDefault="00340836" w:rsidP="003E396C">
      <w:pPr>
        <w:pStyle w:val="NormalTNR"/>
      </w:pPr>
    </w:p>
    <w:p w:rsidR="00340836" w:rsidRPr="00485D60" w:rsidRDefault="00340836" w:rsidP="00C34386">
      <w:pPr>
        <w:pStyle w:val="NormalTNR"/>
        <w:numPr>
          <w:ilvl w:val="0"/>
          <w:numId w:val="38"/>
        </w:numPr>
      </w:pPr>
      <w:bookmarkStart w:id="95" w:name="_Toc324070772"/>
      <w:r w:rsidRPr="00485D60">
        <w:t>WAIVER</w:t>
      </w:r>
      <w:bookmarkEnd w:id="95"/>
    </w:p>
    <w:p w:rsidR="00340836" w:rsidRPr="004E6201" w:rsidRDefault="00340836" w:rsidP="003E396C">
      <w:pPr>
        <w:pStyle w:val="NormalTNR"/>
      </w:pPr>
    </w:p>
    <w:p w:rsidR="00340836" w:rsidRPr="004E6201" w:rsidRDefault="00340836" w:rsidP="00C25B2B">
      <w:pPr>
        <w:pStyle w:val="NormalTNR"/>
        <w:ind w:left="360"/>
      </w:pPr>
      <w:r w:rsidRPr="004E6201">
        <w:t>If for</w:t>
      </w:r>
      <w:r>
        <w:t xml:space="preserve"> any reason, an Offeror</w:t>
      </w:r>
      <w:r w:rsidR="00413372">
        <w:t xml:space="preserve"> </w:t>
      </w:r>
      <w:r w:rsidRPr="004E6201">
        <w:t>is unable to achieve the Contract goal for certifi</w:t>
      </w:r>
      <w:r>
        <w:t xml:space="preserve">ed </w:t>
      </w:r>
      <w:r w:rsidRPr="00977CAE">
        <w:t xml:space="preserve">MBE participation, an Offeror may request, in writing, a </w:t>
      </w:r>
      <w:r w:rsidRPr="00BD70C7">
        <w:t>Waiver</w:t>
      </w:r>
      <w:r w:rsidR="00413372">
        <w:t xml:space="preserve"> </w:t>
      </w:r>
      <w:r w:rsidRPr="004E6201">
        <w:t>to include the following:</w:t>
      </w:r>
    </w:p>
    <w:p w:rsidR="00340836" w:rsidRPr="004E6201" w:rsidRDefault="00340836" w:rsidP="00C25B2B">
      <w:pPr>
        <w:pStyle w:val="NormalTNR"/>
        <w:ind w:left="360"/>
      </w:pPr>
    </w:p>
    <w:p w:rsidR="00340836" w:rsidRPr="004E6201" w:rsidRDefault="00340836" w:rsidP="00C34386">
      <w:pPr>
        <w:pStyle w:val="NormalTNR"/>
        <w:numPr>
          <w:ilvl w:val="0"/>
          <w:numId w:val="44"/>
        </w:numPr>
        <w:tabs>
          <w:tab w:val="left" w:pos="900"/>
        </w:tabs>
        <w:ind w:left="900"/>
      </w:pPr>
      <w:r w:rsidRPr="004E6201">
        <w:t>A detailed statement of the efforts made to select portions of the work proposed to be performed by certified MBEs in order to increase the likelihood of achieving the stated goal;</w:t>
      </w:r>
      <w:r w:rsidRPr="004E6201">
        <w:br/>
      </w:r>
    </w:p>
    <w:p w:rsidR="00340836" w:rsidRPr="004E6201" w:rsidRDefault="00340836" w:rsidP="00C34386">
      <w:pPr>
        <w:pStyle w:val="NormalTNR"/>
        <w:numPr>
          <w:ilvl w:val="0"/>
          <w:numId w:val="44"/>
        </w:numPr>
        <w:tabs>
          <w:tab w:val="left" w:pos="900"/>
        </w:tabs>
        <w:ind w:left="900"/>
      </w:pPr>
      <w:r w:rsidRPr="004E6201">
        <w:t>A detailed statement of the efforts made to contact and negotiate with certified MBEs including:</w:t>
      </w:r>
    </w:p>
    <w:p w:rsidR="00340836" w:rsidRPr="004E6201" w:rsidRDefault="00340836" w:rsidP="00C25B2B">
      <w:pPr>
        <w:pStyle w:val="NormalTNR"/>
        <w:ind w:left="360"/>
      </w:pPr>
    </w:p>
    <w:p w:rsidR="00340836" w:rsidRPr="004E6201" w:rsidRDefault="00340836" w:rsidP="00F560C8">
      <w:pPr>
        <w:pStyle w:val="NormalTNR"/>
        <w:numPr>
          <w:ilvl w:val="0"/>
          <w:numId w:val="66"/>
        </w:numPr>
        <w:ind w:left="1440" w:hanging="540"/>
      </w:pPr>
      <w:r w:rsidRPr="004E6201">
        <w:t>The names, addresses, dates and telephone numbers of certified MBEs contacted</w:t>
      </w:r>
      <w:r w:rsidR="0074133D">
        <w:t>;</w:t>
      </w:r>
      <w:r w:rsidRPr="004E6201">
        <w:br/>
      </w:r>
    </w:p>
    <w:p w:rsidR="00340836" w:rsidRPr="004E6201" w:rsidRDefault="00340836" w:rsidP="00F560C8">
      <w:pPr>
        <w:pStyle w:val="NormalTNR"/>
        <w:numPr>
          <w:ilvl w:val="0"/>
          <w:numId w:val="66"/>
        </w:numPr>
        <w:ind w:left="1440" w:hanging="540"/>
      </w:pPr>
      <w:r w:rsidRPr="004E6201">
        <w:t>A description of the information provided to certified MBEs regarding the plans, specifications, and anticipated time schedule for portions of the work to be performed;</w:t>
      </w:r>
    </w:p>
    <w:p w:rsidR="00340836" w:rsidRPr="004E6201" w:rsidRDefault="00340836" w:rsidP="00C25B2B">
      <w:pPr>
        <w:pStyle w:val="NormalTNR"/>
        <w:ind w:left="360"/>
      </w:pPr>
    </w:p>
    <w:p w:rsidR="00340836" w:rsidRPr="004E6201" w:rsidRDefault="00340836" w:rsidP="00C34386">
      <w:pPr>
        <w:pStyle w:val="NormalTNR"/>
        <w:numPr>
          <w:ilvl w:val="0"/>
          <w:numId w:val="44"/>
        </w:numPr>
        <w:tabs>
          <w:tab w:val="left" w:pos="900"/>
        </w:tabs>
        <w:ind w:left="900"/>
      </w:pPr>
      <w:r w:rsidRPr="004E6201">
        <w:t>As to each certified MBE that placed a subcontract quotation or offer that a</w:t>
      </w:r>
      <w:r w:rsidR="00CF0D2D">
        <w:t>n Offero</w:t>
      </w:r>
      <w:r w:rsidRPr="004E6201">
        <w:t>r considers not to be acceptable, a detailed statement of the reasons for this conclusion;</w:t>
      </w:r>
      <w:r w:rsidR="00413372">
        <w:t xml:space="preserve"> </w:t>
      </w:r>
      <w:r w:rsidRPr="004E6201">
        <w:br/>
      </w:r>
    </w:p>
    <w:p w:rsidR="00340836" w:rsidRDefault="00340836" w:rsidP="00C34386">
      <w:pPr>
        <w:pStyle w:val="NormalTNR"/>
        <w:numPr>
          <w:ilvl w:val="0"/>
          <w:numId w:val="44"/>
        </w:numPr>
        <w:tabs>
          <w:tab w:val="left" w:pos="900"/>
        </w:tabs>
        <w:ind w:left="900"/>
      </w:pPr>
      <w:r w:rsidRPr="00977CAE">
        <w:t>A list of minority subcontractors found to be unavailable.  This</w:t>
      </w:r>
      <w:r w:rsidR="00535BE4">
        <w:t xml:space="preserve"> list should be accompanied by </w:t>
      </w:r>
      <w:r w:rsidR="00535BE4" w:rsidRPr="00D5597C">
        <w:rPr>
          <w:b/>
          <w:bCs/>
        </w:rPr>
        <w:t xml:space="preserve">Attachment </w:t>
      </w:r>
      <w:r w:rsidR="00535BE4" w:rsidRPr="00D5597C">
        <w:rPr>
          <w:b/>
          <w:bCs/>
        </w:rPr>
        <w:softHyphen/>
      </w:r>
      <w:r w:rsidR="00535BE4">
        <w:rPr>
          <w:b/>
          <w:bCs/>
        </w:rPr>
        <w:t>I</w:t>
      </w:r>
      <w:r w:rsidR="009E3995">
        <w:t xml:space="preserve">, </w:t>
      </w:r>
      <w:r w:rsidR="009E3995" w:rsidRPr="00015138">
        <w:rPr>
          <w:b/>
        </w:rPr>
        <w:t>Minority</w:t>
      </w:r>
      <w:r w:rsidR="00176084" w:rsidRPr="00977CAE">
        <w:rPr>
          <w:b/>
        </w:rPr>
        <w:t xml:space="preserve"> Contractor</w:t>
      </w:r>
      <w:r w:rsidRPr="00977CAE">
        <w:rPr>
          <w:b/>
        </w:rPr>
        <w:t xml:space="preserve"> Unavailability Certificat</w:t>
      </w:r>
      <w:r w:rsidR="00176084" w:rsidRPr="00977CAE">
        <w:rPr>
          <w:b/>
        </w:rPr>
        <w:t>e</w:t>
      </w:r>
      <w:r w:rsidR="00413372">
        <w:rPr>
          <w:b/>
        </w:rPr>
        <w:t xml:space="preserve"> </w:t>
      </w:r>
      <w:r w:rsidRPr="004E6201">
        <w:t xml:space="preserve">signed by the minority business </w:t>
      </w:r>
      <w:r w:rsidR="00477699" w:rsidRPr="004E6201">
        <w:t>enterprise</w:t>
      </w:r>
      <w:r w:rsidRPr="004E6201">
        <w:t xml:space="preserve"> or a statement from a</w:t>
      </w:r>
      <w:r w:rsidR="00CF0D2D">
        <w:t>n Offeror</w:t>
      </w:r>
      <w:r w:rsidRPr="004E6201">
        <w:t xml:space="preserve"> that the minority business refused to</w:t>
      </w:r>
      <w:r w:rsidR="00413372">
        <w:t xml:space="preserve"> give the written certification;</w:t>
      </w:r>
    </w:p>
    <w:p w:rsidR="00086CE6" w:rsidRDefault="00086CE6" w:rsidP="00086CE6">
      <w:pPr>
        <w:pStyle w:val="NormalTNR"/>
        <w:tabs>
          <w:tab w:val="left" w:pos="900"/>
        </w:tabs>
        <w:ind w:left="900"/>
      </w:pPr>
    </w:p>
    <w:p w:rsidR="00086CE6" w:rsidRDefault="00086CE6" w:rsidP="006D14EE">
      <w:pPr>
        <w:pStyle w:val="NormalTNR"/>
        <w:numPr>
          <w:ilvl w:val="0"/>
          <w:numId w:val="44"/>
        </w:numPr>
        <w:tabs>
          <w:tab w:val="left" w:pos="900"/>
        </w:tabs>
        <w:ind w:left="900"/>
      </w:pPr>
      <w:r>
        <w:t>The record of the apparent su</w:t>
      </w:r>
      <w:r w:rsidR="00413372">
        <w:t>ccessful Bidder's or Of</w:t>
      </w:r>
      <w:r>
        <w:t>feror's compliance with the outreach efforts required under Regulation .09C(2)(a)—(e) of this chapter; and</w:t>
      </w:r>
    </w:p>
    <w:p w:rsidR="00086CE6" w:rsidRDefault="00086CE6" w:rsidP="006D14EE">
      <w:pPr>
        <w:pStyle w:val="ListParagraph"/>
        <w:ind w:left="900"/>
      </w:pPr>
    </w:p>
    <w:p w:rsidR="00086CE6" w:rsidRPr="004E6201" w:rsidRDefault="00086CE6" w:rsidP="006D14EE">
      <w:pPr>
        <w:pStyle w:val="NormalTNR"/>
        <w:numPr>
          <w:ilvl w:val="0"/>
          <w:numId w:val="44"/>
        </w:numPr>
        <w:tabs>
          <w:tab w:val="left" w:pos="900"/>
        </w:tabs>
        <w:ind w:left="900"/>
      </w:pPr>
      <w:r>
        <w:t xml:space="preserve">If the request for a waiver is for a certain MBE classification within an overall MBE goal, the </w:t>
      </w:r>
      <w:r w:rsidR="00413372">
        <w:t>B</w:t>
      </w:r>
      <w:r>
        <w:t xml:space="preserve">idder or </w:t>
      </w:r>
      <w:r w:rsidR="00413372">
        <w:t>O</w:t>
      </w:r>
      <w:r>
        <w:t>fferor shall demonstrate reasonable efforts to meet the overall MBE goal with other MBE classification or classifications.</w:t>
      </w:r>
    </w:p>
    <w:p w:rsidR="00340836" w:rsidRDefault="00340836" w:rsidP="00C25B2B">
      <w:pPr>
        <w:pStyle w:val="NormalTNR"/>
        <w:ind w:left="360"/>
      </w:pPr>
    </w:p>
    <w:p w:rsidR="00340836" w:rsidRPr="004E6201" w:rsidRDefault="00340836" w:rsidP="00C34386">
      <w:pPr>
        <w:pStyle w:val="NormalTNR"/>
        <w:numPr>
          <w:ilvl w:val="0"/>
          <w:numId w:val="38"/>
        </w:numPr>
      </w:pPr>
      <w:r w:rsidRPr="004E6201">
        <w:t>AMENDMENT OF MBE DUE TO UNFORESEEN CIRCUMSTANCES</w:t>
      </w:r>
    </w:p>
    <w:p w:rsidR="00340836" w:rsidRPr="004E6201" w:rsidRDefault="00340836" w:rsidP="00C25B2B">
      <w:pPr>
        <w:pStyle w:val="NormalTNR"/>
        <w:ind w:left="360"/>
      </w:pPr>
    </w:p>
    <w:p w:rsidR="00340836" w:rsidRPr="004E6201" w:rsidRDefault="00340836" w:rsidP="002C4136">
      <w:pPr>
        <w:pStyle w:val="NormalTNR"/>
        <w:ind w:left="360"/>
      </w:pPr>
      <w:r w:rsidRPr="004E6201">
        <w:t xml:space="preserve">Any changes to the </w:t>
      </w:r>
      <w:r w:rsidR="0070343F" w:rsidRPr="006D14EE">
        <w:t xml:space="preserve">MDOT </w:t>
      </w:r>
      <w:r w:rsidR="009B60B4" w:rsidRPr="006D14EE">
        <w:t>Certified MBE Utilization and Fair Solicitation Affidavit</w:t>
      </w:r>
      <w:r w:rsidR="00574248" w:rsidRPr="006D14EE">
        <w:t xml:space="preserve"> </w:t>
      </w:r>
      <w:r w:rsidRPr="006D14EE">
        <w:rPr>
          <w:bCs/>
        </w:rPr>
        <w:t>prior to or after Contract execution</w:t>
      </w:r>
      <w:r w:rsidR="00574248">
        <w:rPr>
          <w:b/>
          <w:bCs/>
        </w:rPr>
        <w:t xml:space="preserve"> </w:t>
      </w:r>
      <w:r w:rsidR="003C3A16">
        <w:t>shall</w:t>
      </w:r>
      <w:r w:rsidRPr="004E6201">
        <w:t xml:space="preserve"> receive approval in accordance with COMAR 21.11.03.12.  The apparent awardee shall immediately notify the Procurement Officer regarding MBE changes before execution of a Contract.  Contractors shall immediately notify the State’s Project Manager regarding MBE changes after execution of a Contract. </w:t>
      </w:r>
    </w:p>
    <w:p w:rsidR="00340836" w:rsidRPr="004E6201" w:rsidRDefault="00340836" w:rsidP="003E396C">
      <w:pPr>
        <w:pStyle w:val="NormalTNR"/>
      </w:pPr>
    </w:p>
    <w:p w:rsidR="00340836" w:rsidRPr="004E6201" w:rsidRDefault="00340836" w:rsidP="00C34386">
      <w:pPr>
        <w:pStyle w:val="NormalTNR"/>
        <w:numPr>
          <w:ilvl w:val="0"/>
          <w:numId w:val="38"/>
        </w:numPr>
      </w:pPr>
      <w:bookmarkStart w:id="96" w:name="_Toc324070773"/>
      <w:r w:rsidRPr="004E6201">
        <w:t>CONTRACT ADMINISTRATION REQUIREMENTS</w:t>
      </w:r>
      <w:bookmarkEnd w:id="96"/>
    </w:p>
    <w:p w:rsidR="00340836" w:rsidRPr="004E6201" w:rsidRDefault="00340836" w:rsidP="003E396C">
      <w:pPr>
        <w:pStyle w:val="NormalTNR"/>
      </w:pPr>
    </w:p>
    <w:p w:rsidR="00340836" w:rsidRPr="004E6201" w:rsidRDefault="00340836" w:rsidP="00C25B2B">
      <w:pPr>
        <w:pStyle w:val="NormalTNR"/>
        <w:ind w:left="360"/>
      </w:pPr>
      <w:r w:rsidRPr="004E6201">
        <w:t>Contractor shall:</w:t>
      </w:r>
    </w:p>
    <w:p w:rsidR="00340836" w:rsidRPr="004E6201" w:rsidRDefault="00340836" w:rsidP="003E396C">
      <w:pPr>
        <w:pStyle w:val="NormalTNR"/>
      </w:pPr>
    </w:p>
    <w:p w:rsidR="00340836" w:rsidRPr="004E6201" w:rsidRDefault="00340836" w:rsidP="00C34386">
      <w:pPr>
        <w:pStyle w:val="NormalTNR"/>
        <w:numPr>
          <w:ilvl w:val="0"/>
          <w:numId w:val="45"/>
        </w:numPr>
        <w:tabs>
          <w:tab w:val="left" w:pos="900"/>
        </w:tabs>
        <w:ind w:left="900"/>
      </w:pPr>
      <w:r>
        <w:t xml:space="preserve">Submit monthly to the </w:t>
      </w:r>
      <w:r w:rsidRPr="00290A45">
        <w:rPr>
          <w:b/>
        </w:rPr>
        <w:t>State Project Manager and DHR MBE Liaison</w:t>
      </w:r>
      <w:r w:rsidRPr="004E6201">
        <w:t xml:space="preserve"> a report listing any unpaid invoices, over 30 days old, received from any certified MBE subcontractor, the amount of each invoice and the reason payment has not been made </w:t>
      </w:r>
      <w:r w:rsidR="00112A51">
        <w:t xml:space="preserve">using </w:t>
      </w:r>
      <w:r w:rsidR="00535BE4">
        <w:rPr>
          <w:b/>
        </w:rPr>
        <w:t xml:space="preserve">Attachment J, </w:t>
      </w:r>
      <w:r w:rsidRPr="00D5597C">
        <w:rPr>
          <w:b/>
        </w:rPr>
        <w:t>Prime Contractor Unpaid MBE Invoice Report</w:t>
      </w:r>
      <w:r w:rsidR="00535BE4">
        <w:rPr>
          <w:b/>
        </w:rPr>
        <w:t>.</w:t>
      </w:r>
      <w:r w:rsidRPr="00290A45">
        <w:rPr>
          <w:i/>
        </w:rPr>
        <w:br/>
      </w:r>
    </w:p>
    <w:p w:rsidR="00340836" w:rsidRPr="004E6201" w:rsidRDefault="00340836" w:rsidP="00C34386">
      <w:pPr>
        <w:pStyle w:val="NormalTNR"/>
        <w:numPr>
          <w:ilvl w:val="0"/>
          <w:numId w:val="45"/>
        </w:numPr>
        <w:tabs>
          <w:tab w:val="left" w:pos="900"/>
        </w:tabs>
        <w:ind w:left="900"/>
      </w:pPr>
      <w:r w:rsidRPr="004E6201">
        <w:t xml:space="preserve">Include in its agreements with its certified MBE subcontractors a requirement that those subcontractors </w:t>
      </w:r>
      <w:r>
        <w:t xml:space="preserve">submit monthly to the </w:t>
      </w:r>
      <w:r w:rsidRPr="00290A45">
        <w:rPr>
          <w:b/>
        </w:rPr>
        <w:t>State Project Manager and DHR MBE Liaison</w:t>
      </w:r>
      <w:r w:rsidRPr="004E6201">
        <w:t xml:space="preserve"> a report that identifies the prime Contract and lists all payments received from the Contractor in the preceding </w:t>
      </w:r>
      <w:r w:rsidR="00174C89">
        <w:t>thirty (</w:t>
      </w:r>
      <w:r w:rsidRPr="004E6201">
        <w:t>30</w:t>
      </w:r>
      <w:r w:rsidR="00174C89">
        <w:t>)</w:t>
      </w:r>
      <w:r w:rsidRPr="004E6201">
        <w:t xml:space="preserve"> days, as well as any outstanding invoices, and the amount of those </w:t>
      </w:r>
      <w:r w:rsidR="009E3995" w:rsidRPr="004E6201">
        <w:t xml:space="preserve">invoices </w:t>
      </w:r>
      <w:r w:rsidR="00112A51">
        <w:t xml:space="preserve">using </w:t>
      </w:r>
      <w:r w:rsidR="009E3995">
        <w:rPr>
          <w:b/>
        </w:rPr>
        <w:t>Attachment</w:t>
      </w:r>
      <w:r w:rsidR="00535BE4">
        <w:rPr>
          <w:b/>
        </w:rPr>
        <w:t xml:space="preserve"> K, </w:t>
      </w:r>
      <w:r w:rsidRPr="00D5597C">
        <w:rPr>
          <w:b/>
        </w:rPr>
        <w:t>Subcontrac</w:t>
      </w:r>
      <w:r w:rsidR="00BD70C7">
        <w:rPr>
          <w:b/>
        </w:rPr>
        <w:t xml:space="preserve">tor Payment </w:t>
      </w:r>
      <w:r w:rsidR="00AD73A6">
        <w:rPr>
          <w:b/>
        </w:rPr>
        <w:t xml:space="preserve">Invoice </w:t>
      </w:r>
      <w:r w:rsidR="00BD70C7">
        <w:rPr>
          <w:b/>
        </w:rPr>
        <w:t>Report</w:t>
      </w:r>
      <w:r w:rsidRPr="00D5597C">
        <w:t>.</w:t>
      </w:r>
      <w:r w:rsidRPr="004E6201">
        <w:br/>
      </w:r>
    </w:p>
    <w:p w:rsidR="0074133D" w:rsidRPr="00CB30B4" w:rsidRDefault="002019F1" w:rsidP="00C34386">
      <w:pPr>
        <w:pStyle w:val="NormalTNR"/>
        <w:numPr>
          <w:ilvl w:val="0"/>
          <w:numId w:val="45"/>
        </w:numPr>
        <w:tabs>
          <w:tab w:val="left" w:pos="900"/>
        </w:tabs>
        <w:ind w:left="900"/>
      </w:pPr>
      <w:r>
        <w:t>M</w:t>
      </w:r>
      <w:r w:rsidR="00340836" w:rsidRPr="004E6201">
        <w:t xml:space="preserve">aintain such records as are necessary to confirm compliance with its MBE participation obligations.  These records </w:t>
      </w:r>
      <w:r w:rsidR="003C3A16">
        <w:t>shall</w:t>
      </w:r>
      <w:r w:rsidR="00340836" w:rsidRPr="004E6201">
        <w:t xml:space="preserve"> indicate the identity of certified minority and non-minority subcontractors employed on the Contract, the type of work performed by each, and the actual dollar value of work performed.  Subcontract agreements documenting the work performed by all MBE participants </w:t>
      </w:r>
      <w:r w:rsidR="003C3A16">
        <w:t>shall</w:t>
      </w:r>
      <w:r w:rsidR="00340836" w:rsidRPr="004E6201">
        <w:t xml:space="preserve"> be retained by the Contractor and furnished to the Procurement Officer on request.</w:t>
      </w:r>
      <w:r w:rsidR="00340836" w:rsidRPr="004E6201">
        <w:br/>
      </w:r>
    </w:p>
    <w:p w:rsidR="00340836" w:rsidRPr="004E6201" w:rsidRDefault="00340836" w:rsidP="00C34386">
      <w:pPr>
        <w:pStyle w:val="NormalTNR"/>
        <w:numPr>
          <w:ilvl w:val="0"/>
          <w:numId w:val="45"/>
        </w:numPr>
        <w:tabs>
          <w:tab w:val="left" w:pos="900"/>
        </w:tabs>
        <w:ind w:left="900"/>
      </w:pPr>
      <w:r w:rsidRPr="004E6201">
        <w:t xml:space="preserve">Consent to provide such documentation as reasonably requested and to provide right-of-entry at reasonable times for purposes of the State’s representatives verifying compliance with the MBE participation obligations.  The Contractor </w:t>
      </w:r>
      <w:r w:rsidR="003C3A16">
        <w:t>shall</w:t>
      </w:r>
      <w:r w:rsidRPr="004E6201">
        <w:t xml:space="preserve"> retain all records concerning MBE participation and make them available for Department inspection for a period of three years after final completion of the Contract.</w:t>
      </w:r>
    </w:p>
    <w:p w:rsidR="00340836" w:rsidRPr="004E6201" w:rsidRDefault="00340836" w:rsidP="00735C0A">
      <w:pPr>
        <w:pStyle w:val="NormalTNR"/>
        <w:tabs>
          <w:tab w:val="left" w:pos="900"/>
        </w:tabs>
        <w:ind w:left="900"/>
      </w:pPr>
    </w:p>
    <w:p w:rsidR="00340836" w:rsidRPr="004E6201" w:rsidRDefault="00340836" w:rsidP="00C34386">
      <w:pPr>
        <w:pStyle w:val="NormalTNR"/>
        <w:numPr>
          <w:ilvl w:val="0"/>
          <w:numId w:val="45"/>
        </w:numPr>
        <w:tabs>
          <w:tab w:val="left" w:pos="900"/>
        </w:tabs>
        <w:ind w:left="900"/>
      </w:pPr>
      <w:r w:rsidRPr="004E6201">
        <w:t xml:space="preserve">At the option of the </w:t>
      </w:r>
      <w:r w:rsidR="0096449D">
        <w:t>P</w:t>
      </w:r>
      <w:r w:rsidR="0096449D" w:rsidRPr="004E6201">
        <w:t xml:space="preserve">rocurement </w:t>
      </w:r>
      <w:r w:rsidR="0096449D">
        <w:t>Officer</w:t>
      </w:r>
      <w:r w:rsidRPr="004E6201">
        <w:t xml:space="preserve">, upon completion of the Contract and before final payment and/or release of </w:t>
      </w:r>
      <w:r w:rsidR="00D323CF">
        <w:t xml:space="preserve">any </w:t>
      </w:r>
      <w:r w:rsidRPr="004E6201">
        <w:t xml:space="preserve">retainage, </w:t>
      </w:r>
      <w:r w:rsidR="00574248">
        <w:t xml:space="preserve">if any, </w:t>
      </w:r>
      <w:r w:rsidRPr="004E6201">
        <w:t>submit a final report in affidavit form and under penalty of perjury, of all payments made to, or withheld from MBE subcontractors.</w:t>
      </w:r>
    </w:p>
    <w:p w:rsidR="00340836" w:rsidRDefault="00340836" w:rsidP="003E396C">
      <w:pPr>
        <w:pStyle w:val="NormalTNR"/>
      </w:pPr>
    </w:p>
    <w:p w:rsidR="00340836" w:rsidRPr="00C25B2B" w:rsidRDefault="00340836" w:rsidP="003E396C">
      <w:pPr>
        <w:pStyle w:val="NormalTNR"/>
        <w:rPr>
          <w:b/>
        </w:rPr>
      </w:pPr>
      <w:r w:rsidRPr="00C25B2B">
        <w:rPr>
          <w:b/>
        </w:rPr>
        <w:t>NOTICE TO OFFERORS:  Questions or concerns regarding the MBE requirements of this solicitation must be raised before the receipt of initial proposals.</w:t>
      </w:r>
    </w:p>
    <w:p w:rsidR="00C56D59" w:rsidRPr="00B17D39" w:rsidRDefault="00C56D59" w:rsidP="009A0DB5">
      <w:pPr>
        <w:pStyle w:val="21Header"/>
      </w:pPr>
      <w:bookmarkStart w:id="97" w:name="_Toc364776595"/>
      <w:bookmarkStart w:id="98" w:name="_Toc382901663"/>
      <w:r w:rsidRPr="00C1096A">
        <w:t>Late Payment of Subcontractors – Prompt Payment Policy</w:t>
      </w:r>
      <w:bookmarkEnd w:id="97"/>
      <w:bookmarkEnd w:id="98"/>
    </w:p>
    <w:p w:rsidR="00C56D59" w:rsidRDefault="00C56D59" w:rsidP="00C34386">
      <w:pPr>
        <w:pStyle w:val="NormalTNR"/>
        <w:numPr>
          <w:ilvl w:val="0"/>
          <w:numId w:val="47"/>
        </w:numPr>
      </w:pPr>
      <w:r>
        <w:t>If a Contractor withholds payment of an undisputed amount to its subcontractor(s), DHR at its option and in its sole discretion, may take one or more of the following actions:</w:t>
      </w:r>
    </w:p>
    <w:p w:rsidR="00C56D59" w:rsidRDefault="00C56D59" w:rsidP="00015F4B">
      <w:pPr>
        <w:pStyle w:val="NormalTNR"/>
        <w:numPr>
          <w:ilvl w:val="0"/>
          <w:numId w:val="46"/>
        </w:numPr>
        <w:tabs>
          <w:tab w:val="left" w:pos="900"/>
          <w:tab w:val="left" w:pos="1080"/>
        </w:tabs>
        <w:spacing w:before="60" w:after="60"/>
        <w:ind w:left="907"/>
      </w:pPr>
      <w:r>
        <w:t>Not process further payments to the Contractor until payment to the subcontractor is verified</w:t>
      </w:r>
      <w:r w:rsidR="0074133D">
        <w:t>;</w:t>
      </w:r>
    </w:p>
    <w:p w:rsidR="00C56D59" w:rsidRDefault="00C56D59" w:rsidP="00015F4B">
      <w:pPr>
        <w:pStyle w:val="NormalTNR"/>
        <w:numPr>
          <w:ilvl w:val="0"/>
          <w:numId w:val="46"/>
        </w:numPr>
        <w:tabs>
          <w:tab w:val="left" w:pos="900"/>
          <w:tab w:val="left" w:pos="1080"/>
        </w:tabs>
        <w:spacing w:before="60" w:after="60"/>
        <w:ind w:left="907"/>
      </w:pPr>
      <w:r>
        <w:t>Suspend all or some of the Contract work without affecting the completion date(s) for the Contract work</w:t>
      </w:r>
      <w:r w:rsidR="0074133D">
        <w:t>;</w:t>
      </w:r>
    </w:p>
    <w:p w:rsidR="00C56D59" w:rsidRDefault="00C56D59" w:rsidP="00015F4B">
      <w:pPr>
        <w:pStyle w:val="NormalTNR"/>
        <w:numPr>
          <w:ilvl w:val="0"/>
          <w:numId w:val="46"/>
        </w:numPr>
        <w:tabs>
          <w:tab w:val="left" w:pos="900"/>
          <w:tab w:val="left" w:pos="1080"/>
        </w:tabs>
        <w:spacing w:before="60" w:after="60"/>
        <w:ind w:left="907"/>
      </w:pPr>
      <w:r>
        <w:t>Pay or cause payment of the undisputed amount to the subcontractor from monies otherwise due or that may become due</w:t>
      </w:r>
      <w:r w:rsidR="0074133D">
        <w:t>;</w:t>
      </w:r>
    </w:p>
    <w:p w:rsidR="00C56D59" w:rsidRDefault="00C56D59" w:rsidP="00015F4B">
      <w:pPr>
        <w:pStyle w:val="NormalTNR"/>
        <w:numPr>
          <w:ilvl w:val="0"/>
          <w:numId w:val="46"/>
        </w:numPr>
        <w:tabs>
          <w:tab w:val="left" w:pos="900"/>
          <w:tab w:val="left" w:pos="1080"/>
        </w:tabs>
        <w:spacing w:before="60" w:after="60"/>
        <w:ind w:left="907"/>
      </w:pPr>
      <w:r>
        <w:t>Place a payment for an undisputed amount in an interest-bearing escrow account</w:t>
      </w:r>
      <w:r w:rsidR="0074133D">
        <w:t>;</w:t>
      </w:r>
      <w:r>
        <w:t xml:space="preserve"> or</w:t>
      </w:r>
    </w:p>
    <w:p w:rsidR="00C56D59" w:rsidRDefault="00C56D59" w:rsidP="00015F4B">
      <w:pPr>
        <w:pStyle w:val="NormalTNR"/>
        <w:numPr>
          <w:ilvl w:val="0"/>
          <w:numId w:val="46"/>
        </w:numPr>
        <w:tabs>
          <w:tab w:val="left" w:pos="900"/>
          <w:tab w:val="left" w:pos="1080"/>
        </w:tabs>
        <w:spacing w:before="60" w:after="60"/>
        <w:ind w:left="907"/>
      </w:pPr>
      <w:r>
        <w:t>Take other or further actions as appropriate to resolve the withheld payment.</w:t>
      </w:r>
    </w:p>
    <w:p w:rsidR="00C56D59" w:rsidRDefault="00C56D59" w:rsidP="003E396C">
      <w:pPr>
        <w:pStyle w:val="NormalTNR"/>
      </w:pPr>
    </w:p>
    <w:p w:rsidR="00C56D59" w:rsidRDefault="00C56D59" w:rsidP="00C34386">
      <w:pPr>
        <w:pStyle w:val="NormalTNR"/>
        <w:numPr>
          <w:ilvl w:val="0"/>
          <w:numId w:val="47"/>
        </w:numPr>
      </w:pPr>
      <w:r>
        <w:t xml:space="preserve">An “undisputed amount” means an amount owed by a Contractor to a subcontractor for which there is no good faith dispute, including any retainage withheld, </w:t>
      </w:r>
      <w:r w:rsidR="00574248">
        <w:t>if any</w:t>
      </w:r>
      <w:r w:rsidR="00413372">
        <w:t xml:space="preserve">, </w:t>
      </w:r>
      <w:r>
        <w:t>and includes an amount withheld because of issues arising out of an agreement or occurrence unrelated to the Contract under which the amount is withheld.</w:t>
      </w:r>
    </w:p>
    <w:p w:rsidR="00C56D59" w:rsidRDefault="00C56D59" w:rsidP="003E396C">
      <w:pPr>
        <w:pStyle w:val="NormalTNR"/>
      </w:pPr>
    </w:p>
    <w:p w:rsidR="00C56D59" w:rsidRDefault="00C56D59" w:rsidP="00C34386">
      <w:pPr>
        <w:pStyle w:val="NormalTNR"/>
        <w:numPr>
          <w:ilvl w:val="0"/>
          <w:numId w:val="47"/>
        </w:numPr>
      </w:pPr>
      <w:r>
        <w:t>An act, failure to act, or decision of a Procurement Officer or a representative of DHR, concerning a withheld payment between a Contractor and its subcontractor(s) under this policy directive, may not:</w:t>
      </w:r>
    </w:p>
    <w:p w:rsidR="00C56D59" w:rsidRDefault="00C56D59" w:rsidP="00015F4B">
      <w:pPr>
        <w:pStyle w:val="NormalTNR"/>
        <w:numPr>
          <w:ilvl w:val="0"/>
          <w:numId w:val="48"/>
        </w:numPr>
        <w:tabs>
          <w:tab w:val="left" w:pos="900"/>
        </w:tabs>
        <w:spacing w:before="60" w:after="60"/>
        <w:ind w:left="907"/>
      </w:pPr>
      <w:r>
        <w:t>Affect the rights of the contracting parties under any other provision of law;</w:t>
      </w:r>
    </w:p>
    <w:p w:rsidR="00C56D59" w:rsidRDefault="00C56D59" w:rsidP="00015F4B">
      <w:pPr>
        <w:pStyle w:val="NormalTNR"/>
        <w:numPr>
          <w:ilvl w:val="0"/>
          <w:numId w:val="48"/>
        </w:numPr>
        <w:tabs>
          <w:tab w:val="left" w:pos="900"/>
        </w:tabs>
        <w:spacing w:before="60" w:after="60"/>
        <w:ind w:left="907"/>
      </w:pPr>
      <w:r>
        <w:t>Be used as evidence on the merits of a dispute between DHR and the Contractor in any other proceeding; or</w:t>
      </w:r>
    </w:p>
    <w:p w:rsidR="00C56D59" w:rsidRDefault="00C56D59" w:rsidP="00015F4B">
      <w:pPr>
        <w:pStyle w:val="NormalTNR"/>
        <w:numPr>
          <w:ilvl w:val="0"/>
          <w:numId w:val="48"/>
        </w:numPr>
        <w:tabs>
          <w:tab w:val="left" w:pos="900"/>
        </w:tabs>
        <w:spacing w:before="60" w:after="60"/>
        <w:ind w:left="907"/>
      </w:pPr>
      <w:r>
        <w:t>Result in liability against or prejudice the rights of DHR.</w:t>
      </w:r>
    </w:p>
    <w:p w:rsidR="00C56D59" w:rsidRDefault="00C56D59" w:rsidP="003E396C">
      <w:pPr>
        <w:pStyle w:val="NormalTNR"/>
      </w:pPr>
    </w:p>
    <w:p w:rsidR="00C56D59" w:rsidRDefault="00C56D59" w:rsidP="00C34386">
      <w:pPr>
        <w:pStyle w:val="NormalTNR"/>
        <w:numPr>
          <w:ilvl w:val="0"/>
          <w:numId w:val="47"/>
        </w:numPr>
      </w:pPr>
      <w:r>
        <w:t>The remedies enumerated above are in addition to those provided under COMAR 21.11.03.13 with respect to subcontractors that have contracted pursuant to the M</w:t>
      </w:r>
      <w:r w:rsidR="00174C89">
        <w:t>BE</w:t>
      </w:r>
      <w:r>
        <w:t xml:space="preserve"> program.</w:t>
      </w:r>
    </w:p>
    <w:p w:rsidR="00C56D59" w:rsidRDefault="00C56D59" w:rsidP="003E396C">
      <w:pPr>
        <w:pStyle w:val="NormalTNR"/>
      </w:pPr>
    </w:p>
    <w:p w:rsidR="00C56D59" w:rsidRDefault="00C56D59" w:rsidP="00C34386">
      <w:pPr>
        <w:pStyle w:val="NormalTNR"/>
        <w:numPr>
          <w:ilvl w:val="0"/>
          <w:numId w:val="47"/>
        </w:numPr>
      </w:pPr>
      <w:r>
        <w:t>To ensure compliance with certified MBE subcontractor participation goals, DHR may, consistent with COMAR 21.11.03.13, take the following measures:</w:t>
      </w:r>
    </w:p>
    <w:p w:rsidR="00C56D59" w:rsidRDefault="00C56D59" w:rsidP="00D13B6A">
      <w:pPr>
        <w:pStyle w:val="NormalTNR"/>
        <w:numPr>
          <w:ilvl w:val="0"/>
          <w:numId w:val="49"/>
        </w:numPr>
        <w:tabs>
          <w:tab w:val="left" w:pos="900"/>
          <w:tab w:val="left" w:pos="1080"/>
        </w:tabs>
        <w:spacing w:before="120"/>
        <w:ind w:left="907"/>
      </w:pPr>
      <w:r>
        <w:t>Verify that the certified MBEs listed i</w:t>
      </w:r>
      <w:r w:rsidR="008A1BF7">
        <w:t>n the MDOT Certified MBE Utilization and Fair Solicitation Affidavit</w:t>
      </w:r>
      <w:r>
        <w:t xml:space="preserve"> actually are performing work and receiving compensation as set for</w:t>
      </w:r>
      <w:r w:rsidR="00191C04">
        <w:t>th</w:t>
      </w:r>
      <w:r>
        <w:t xml:space="preserve"> i</w:t>
      </w:r>
      <w:r w:rsidR="008A1BF7">
        <w:t>n the MDOT Certified MBE Utilization and Fair Solicitation Affidavit</w:t>
      </w:r>
      <w:r>
        <w:t>.</w:t>
      </w:r>
    </w:p>
    <w:p w:rsidR="00C56D59" w:rsidRDefault="00C56D59" w:rsidP="00D13B6A">
      <w:pPr>
        <w:pStyle w:val="NormalTNR"/>
        <w:numPr>
          <w:ilvl w:val="0"/>
          <w:numId w:val="49"/>
        </w:numPr>
        <w:tabs>
          <w:tab w:val="left" w:pos="900"/>
          <w:tab w:val="left" w:pos="1080"/>
        </w:tabs>
        <w:spacing w:before="120"/>
        <w:ind w:left="907"/>
      </w:pPr>
      <w:r>
        <w:t>This verification may include, as appropriate:</w:t>
      </w:r>
    </w:p>
    <w:p w:rsidR="00C56D59" w:rsidRDefault="00C56D59" w:rsidP="00015F4B">
      <w:pPr>
        <w:pStyle w:val="NormalTNR"/>
        <w:numPr>
          <w:ilvl w:val="4"/>
          <w:numId w:val="50"/>
        </w:numPr>
        <w:spacing w:before="60" w:after="60"/>
        <w:ind w:left="1454" w:hanging="547"/>
      </w:pPr>
      <w:r>
        <w:t>Inspecting any relevant records of the Contractor</w:t>
      </w:r>
    </w:p>
    <w:p w:rsidR="00C56D59" w:rsidRDefault="00C56D59" w:rsidP="00015F4B">
      <w:pPr>
        <w:pStyle w:val="NormalTNR"/>
        <w:numPr>
          <w:ilvl w:val="4"/>
          <w:numId w:val="50"/>
        </w:numPr>
        <w:spacing w:before="60" w:after="60"/>
        <w:ind w:left="1440" w:hanging="540"/>
      </w:pPr>
      <w:r>
        <w:t>Inspecting the jobsite; and</w:t>
      </w:r>
    </w:p>
    <w:p w:rsidR="00C56D59" w:rsidRDefault="00C56D59" w:rsidP="00015F4B">
      <w:pPr>
        <w:pStyle w:val="NormalTNR"/>
        <w:numPr>
          <w:ilvl w:val="4"/>
          <w:numId w:val="50"/>
        </w:numPr>
        <w:spacing w:before="60" w:after="60"/>
        <w:ind w:left="1440" w:hanging="540"/>
      </w:pPr>
      <w:r>
        <w:t>Interviewing subcontractors and workers.</w:t>
      </w:r>
    </w:p>
    <w:p w:rsidR="00C56D59" w:rsidRDefault="00C56D59" w:rsidP="00015F4B">
      <w:pPr>
        <w:pStyle w:val="NormalTNR"/>
        <w:numPr>
          <w:ilvl w:val="4"/>
          <w:numId w:val="50"/>
        </w:numPr>
        <w:spacing w:before="60" w:after="60"/>
        <w:ind w:left="1440" w:hanging="540"/>
      </w:pPr>
      <w:r>
        <w:t>Verification shall include a review of:</w:t>
      </w:r>
    </w:p>
    <w:p w:rsidR="00C56D59" w:rsidRDefault="00C56D59" w:rsidP="00D13B6A">
      <w:pPr>
        <w:pStyle w:val="NormalTNR"/>
        <w:numPr>
          <w:ilvl w:val="0"/>
          <w:numId w:val="51"/>
        </w:numPr>
        <w:tabs>
          <w:tab w:val="left" w:pos="1620"/>
        </w:tabs>
        <w:spacing w:before="120" w:after="120"/>
        <w:ind w:left="1627"/>
      </w:pPr>
      <w:r>
        <w:t>The Contractor’s monthly report listing unpaid invoices over 30 days old from certified MBE subcontractors and the reason for nonpayment; and</w:t>
      </w:r>
    </w:p>
    <w:p w:rsidR="00C56D59" w:rsidRDefault="00C56D59" w:rsidP="00D13B6A">
      <w:pPr>
        <w:pStyle w:val="NormalTNR"/>
        <w:numPr>
          <w:ilvl w:val="0"/>
          <w:numId w:val="51"/>
        </w:numPr>
        <w:tabs>
          <w:tab w:val="left" w:pos="1620"/>
        </w:tabs>
        <w:spacing w:before="120" w:after="120"/>
        <w:ind w:left="1627"/>
      </w:pPr>
      <w:r>
        <w:t>The monthly report of each certified MBE subcontractor, which lists payments received from the Contractor in the preceding 30 days and invoices for which the subcontractor has not been paid.</w:t>
      </w:r>
    </w:p>
    <w:p w:rsidR="00C56D59" w:rsidRDefault="00C56D59" w:rsidP="00C34386">
      <w:pPr>
        <w:pStyle w:val="NormalTNR"/>
        <w:numPr>
          <w:ilvl w:val="0"/>
          <w:numId w:val="51"/>
        </w:numPr>
        <w:tabs>
          <w:tab w:val="left" w:pos="900"/>
          <w:tab w:val="left" w:pos="1080"/>
        </w:tabs>
        <w:ind w:left="900"/>
      </w:pPr>
      <w:r>
        <w:t xml:space="preserve">If DHR determines that a Contractor is in noncompliance with certified MBE participation goals, then DHR will notify the Contractor in writing of its findings, and will require the Contractor to take appropriate corrective action.  </w:t>
      </w:r>
    </w:p>
    <w:p w:rsidR="00C56D59" w:rsidRDefault="00C56D59" w:rsidP="003E396C">
      <w:pPr>
        <w:pStyle w:val="NormalTNR"/>
      </w:pPr>
    </w:p>
    <w:p w:rsidR="00646E65" w:rsidRDefault="00C56D59" w:rsidP="00087329">
      <w:pPr>
        <w:pStyle w:val="NormalTNR"/>
        <w:ind w:left="900"/>
      </w:pPr>
      <w:r>
        <w:t>Corrective action may include, but is not limited to, requiring the Contractor to compensate the MBE for work performed as set forth i</w:t>
      </w:r>
      <w:r w:rsidR="00313F92">
        <w:t>n the MDOT Certified MBE Utilization and Fair Solicitation Affidavit</w:t>
      </w:r>
      <w:r>
        <w:t>.</w:t>
      </w:r>
    </w:p>
    <w:p w:rsidR="00C56D59" w:rsidRDefault="00C56D59" w:rsidP="003E396C">
      <w:pPr>
        <w:pStyle w:val="NormalTNR"/>
      </w:pPr>
    </w:p>
    <w:p w:rsidR="00C56D59" w:rsidRDefault="00C56D59" w:rsidP="00C34386">
      <w:pPr>
        <w:pStyle w:val="NormalTNR"/>
        <w:numPr>
          <w:ilvl w:val="0"/>
          <w:numId w:val="51"/>
        </w:numPr>
        <w:tabs>
          <w:tab w:val="left" w:pos="900"/>
        </w:tabs>
        <w:ind w:left="900"/>
      </w:pPr>
      <w:r>
        <w:t>If DHR determines that the Contractor is in material noncompliance with MBE contract provisions and refuses or fails to take the corrective action that DHR requires, then DHR may:</w:t>
      </w:r>
    </w:p>
    <w:p w:rsidR="00C56D59" w:rsidRDefault="00C56D59" w:rsidP="00015F4B">
      <w:pPr>
        <w:pStyle w:val="NormalTNR"/>
        <w:numPr>
          <w:ilvl w:val="4"/>
          <w:numId w:val="52"/>
        </w:numPr>
        <w:spacing w:before="60" w:after="60"/>
        <w:ind w:left="1454" w:hanging="547"/>
      </w:pPr>
      <w:r>
        <w:t>Terminate the Contract;</w:t>
      </w:r>
    </w:p>
    <w:p w:rsidR="00C56D59" w:rsidRDefault="00C56D59" w:rsidP="00015F4B">
      <w:pPr>
        <w:pStyle w:val="NormalTNR"/>
        <w:numPr>
          <w:ilvl w:val="4"/>
          <w:numId w:val="52"/>
        </w:numPr>
        <w:spacing w:before="60" w:after="60"/>
        <w:ind w:left="1454" w:hanging="547"/>
      </w:pPr>
      <w:r>
        <w:t>Refer the matter to the Office of the Attorney General for appropriate action; or</w:t>
      </w:r>
    </w:p>
    <w:p w:rsidR="00C56D59" w:rsidRDefault="00C56D59" w:rsidP="00015F4B">
      <w:pPr>
        <w:pStyle w:val="NormalTNR"/>
        <w:numPr>
          <w:ilvl w:val="4"/>
          <w:numId w:val="52"/>
        </w:numPr>
        <w:spacing w:before="60" w:after="60"/>
        <w:ind w:left="1454" w:hanging="547"/>
      </w:pPr>
      <w:r>
        <w:t>Initiate any other specific remedy identified by the Contract, including the contractual remedies stated above regarding the payment of undisputed amounts.</w:t>
      </w:r>
    </w:p>
    <w:p w:rsidR="00C56D59" w:rsidRDefault="00C56D59" w:rsidP="00C34386">
      <w:pPr>
        <w:pStyle w:val="NormalTNR"/>
        <w:numPr>
          <w:ilvl w:val="0"/>
          <w:numId w:val="51"/>
        </w:numPr>
        <w:tabs>
          <w:tab w:val="left" w:pos="900"/>
        </w:tabs>
        <w:ind w:left="900"/>
      </w:pPr>
      <w:r>
        <w:t xml:space="preserve">Upon completion of the Contract, but before final payment or release of </w:t>
      </w:r>
      <w:r w:rsidR="00D323CF">
        <w:t xml:space="preserve">any </w:t>
      </w:r>
      <w:r>
        <w:t>retainage</w:t>
      </w:r>
      <w:r w:rsidR="00574248">
        <w:t xml:space="preserve">, if any </w:t>
      </w:r>
      <w:r>
        <w:t xml:space="preserve"> or both, the Contractor shall submit a final report, in affidavit form under the penalty of perjury, of all payments made to, or withheld from MBE subcontractors.</w:t>
      </w:r>
    </w:p>
    <w:p w:rsidR="00C56D59" w:rsidRPr="00B17D39" w:rsidRDefault="00C56D59" w:rsidP="009A0DB5">
      <w:pPr>
        <w:pStyle w:val="21Header"/>
      </w:pPr>
      <w:bookmarkStart w:id="99" w:name="_Toc364776596"/>
      <w:bookmarkStart w:id="100" w:name="_Toc382901664"/>
      <w:r w:rsidRPr="00C1096A">
        <w:t>Insurance Requirements</w:t>
      </w:r>
      <w:bookmarkEnd w:id="99"/>
      <w:bookmarkEnd w:id="100"/>
    </w:p>
    <w:p w:rsidR="000A1DFB" w:rsidRDefault="00C56D59" w:rsidP="003E396C">
      <w:pPr>
        <w:pStyle w:val="NormalTNR"/>
      </w:pPr>
      <w:r>
        <w:t>Workers’ Compensation -- The Contractor shall maintain such insurance as necessary and/or as required under Workers’ Compensation Acts, U.S. Longshoremen’s and Harbor Workers’ Compensation Act, and the Federal Employers’ Liability Act, as well as any other applicable statute.</w:t>
      </w:r>
    </w:p>
    <w:p w:rsidR="000A1DFB" w:rsidRDefault="000A1DFB" w:rsidP="003E396C">
      <w:pPr>
        <w:pStyle w:val="NormalTNR"/>
      </w:pPr>
    </w:p>
    <w:p w:rsidR="000A1DFB" w:rsidRPr="000A1DFB" w:rsidRDefault="000A1DFB" w:rsidP="000A1DFB">
      <w:pPr>
        <w:pStyle w:val="NormalTNR"/>
      </w:pPr>
      <w:r w:rsidRPr="000A1DFB">
        <w:t xml:space="preserve">The Contractor shall require that any subcontractors that are utilized to fulfill the obligations of the Contract obtain and maintain similar levels of insurance and shall provide the State with the same documentation as is required of the Contractor. </w:t>
      </w:r>
    </w:p>
    <w:p w:rsidR="000A1DFB" w:rsidRDefault="000A1DFB" w:rsidP="003E396C">
      <w:pPr>
        <w:pStyle w:val="NormalTNR"/>
      </w:pPr>
    </w:p>
    <w:p w:rsidR="000A1DFB" w:rsidRDefault="00C56D59" w:rsidP="003E396C">
      <w:pPr>
        <w:pStyle w:val="NormalTNR"/>
      </w:pPr>
      <w:r>
        <w:t xml:space="preserve">The State of Maryland must be named as an Additional Named Insured on all liability policies (Workers’ Compensation </w:t>
      </w:r>
      <w:r w:rsidR="00C25842">
        <w:t>accepted</w:t>
      </w:r>
      <w:r>
        <w:t xml:space="preserve">) and certificates of insurance evidencing this coverage </w:t>
      </w:r>
      <w:r w:rsidR="00477699">
        <w:t>shall be</w:t>
      </w:r>
      <w:r>
        <w:t xml:space="preserve"> provided </w:t>
      </w:r>
      <w:r w:rsidR="0055772B">
        <w:t xml:space="preserve">within </w:t>
      </w:r>
      <w:r w:rsidR="00087329">
        <w:t>ten (</w:t>
      </w:r>
      <w:r w:rsidR="0055772B">
        <w:t>10</w:t>
      </w:r>
      <w:r w:rsidR="00087329">
        <w:t>)</w:t>
      </w:r>
      <w:r w:rsidR="0055772B">
        <w:t xml:space="preserve"> days after recommendation of award</w:t>
      </w:r>
      <w:r>
        <w:t>.</w:t>
      </w:r>
      <w:r w:rsidR="00574248">
        <w:t xml:space="preserve"> </w:t>
      </w:r>
      <w:r w:rsidR="000A1DFB" w:rsidRPr="006F7800">
        <w:rPr>
          <w:szCs w:val="20"/>
        </w:rPr>
        <w:t xml:space="preserve">Such certificate(s) will contain a </w:t>
      </w:r>
      <w:r w:rsidR="00681B2C">
        <w:rPr>
          <w:szCs w:val="20"/>
        </w:rPr>
        <w:t>forty-</w:t>
      </w:r>
      <w:r w:rsidR="000A1DFB">
        <w:rPr>
          <w:szCs w:val="20"/>
        </w:rPr>
        <w:t>five</w:t>
      </w:r>
      <w:r w:rsidR="000A1DFB" w:rsidRPr="006F7800">
        <w:rPr>
          <w:szCs w:val="20"/>
        </w:rPr>
        <w:t xml:space="preserve"> (</w:t>
      </w:r>
      <w:r w:rsidR="000A1DFB">
        <w:rPr>
          <w:szCs w:val="20"/>
        </w:rPr>
        <w:t>45</w:t>
      </w:r>
      <w:r w:rsidR="000A1DFB" w:rsidRPr="006F7800">
        <w:rPr>
          <w:szCs w:val="20"/>
        </w:rPr>
        <w:t xml:space="preserve">) day prior notice of cancellation.  </w:t>
      </w:r>
    </w:p>
    <w:p w:rsidR="000A1DFB" w:rsidRDefault="000A1DFB" w:rsidP="003E396C">
      <w:pPr>
        <w:pStyle w:val="NormalTNR"/>
      </w:pPr>
    </w:p>
    <w:p w:rsidR="00F84903" w:rsidRPr="00F84903" w:rsidRDefault="00F84903" w:rsidP="003E396C">
      <w:pPr>
        <w:pStyle w:val="NormalTNR"/>
      </w:pPr>
      <w:r w:rsidRPr="00F84903">
        <w:t>The following type(s) of insurance and minimum amount(s) of coverage are required:</w:t>
      </w:r>
    </w:p>
    <w:p w:rsidR="00F84903" w:rsidRPr="00F84903" w:rsidRDefault="00F84903" w:rsidP="003E396C">
      <w:pPr>
        <w:pStyle w:val="NormalTNR"/>
      </w:pPr>
    </w:p>
    <w:p w:rsidR="00F84903" w:rsidRPr="00F84903" w:rsidRDefault="00F84903" w:rsidP="003E396C">
      <w:pPr>
        <w:pStyle w:val="NormalTNR"/>
      </w:pPr>
      <w:r w:rsidRPr="00F84903">
        <w:rPr>
          <w:u w:val="single"/>
        </w:rPr>
        <w:t>General Liability</w:t>
      </w:r>
      <w:r w:rsidRPr="00F84903">
        <w:t xml:space="preserve"> - The Contractor shall maintain the following minimum insurance protection for liability claims arising as a result of the Contractor’s operations under this Contract.</w:t>
      </w:r>
    </w:p>
    <w:p w:rsidR="004717CD" w:rsidRDefault="004717CD" w:rsidP="00477699">
      <w:pPr>
        <w:pStyle w:val="NormalTNR"/>
        <w:ind w:hanging="270"/>
      </w:pPr>
    </w:p>
    <w:p w:rsidR="00F84903" w:rsidRPr="00F84903" w:rsidRDefault="00F84903" w:rsidP="00477699">
      <w:pPr>
        <w:pStyle w:val="NormalTNR"/>
        <w:ind w:hanging="270"/>
      </w:pPr>
      <w:r w:rsidRPr="00F84903">
        <w:tab/>
      </w:r>
      <w:r w:rsidRPr="00F84903">
        <w:tab/>
        <w:t>Commercial General Liability</w:t>
      </w:r>
    </w:p>
    <w:p w:rsidR="00477699" w:rsidRDefault="00F84903" w:rsidP="00477699">
      <w:pPr>
        <w:pStyle w:val="NormalTNR"/>
        <w:ind w:hanging="270"/>
      </w:pPr>
      <w:r w:rsidRPr="00F84903">
        <w:tab/>
      </w:r>
      <w:r w:rsidRPr="00F84903">
        <w:tab/>
        <w:t>$</w:t>
      </w:r>
      <w:r w:rsidR="00087329">
        <w:t>5,0</w:t>
      </w:r>
      <w:r w:rsidR="00477699">
        <w:t xml:space="preserve">00,000 - General Aggregate </w:t>
      </w:r>
      <w:r w:rsidRPr="00F84903">
        <w:t>(other than products/</w:t>
      </w:r>
      <w:r w:rsidR="00477699">
        <w:t>operations completed)</w:t>
      </w:r>
    </w:p>
    <w:p w:rsidR="000A1DFB" w:rsidRDefault="000A1DFB" w:rsidP="00477699">
      <w:pPr>
        <w:pStyle w:val="NormalTNR"/>
        <w:ind w:hanging="270"/>
      </w:pPr>
      <w:r>
        <w:tab/>
      </w:r>
      <w:r>
        <w:tab/>
        <w:t xml:space="preserve">$2,000,000 – Products/completed operations </w:t>
      </w:r>
    </w:p>
    <w:p w:rsidR="000A1DFB" w:rsidRDefault="00477699" w:rsidP="00477699">
      <w:pPr>
        <w:pStyle w:val="NormalTNR"/>
        <w:ind w:hanging="270"/>
      </w:pPr>
      <w:r>
        <w:tab/>
      </w:r>
      <w:r>
        <w:tab/>
        <w:t>$</w:t>
      </w:r>
      <w:r w:rsidR="0049454A">
        <w:t>150</w:t>
      </w:r>
      <w:r w:rsidR="000A1DFB">
        <w:t xml:space="preserve">,000 – Each Occurrence </w:t>
      </w:r>
    </w:p>
    <w:p w:rsidR="00E73801" w:rsidRPr="00F84903" w:rsidRDefault="00E73801" w:rsidP="00E73801">
      <w:pPr>
        <w:pStyle w:val="NormalTNR"/>
        <w:ind w:left="1440" w:hanging="720"/>
      </w:pPr>
      <w:r w:rsidRPr="00F84903">
        <w:t>$</w:t>
      </w:r>
      <w:r>
        <w:t>3</w:t>
      </w:r>
      <w:r w:rsidRPr="00F84903">
        <w:t>00,000 - Personal and Accidental Injury</w:t>
      </w:r>
    </w:p>
    <w:p w:rsidR="00E73801" w:rsidRPr="00F84903" w:rsidRDefault="001076DF" w:rsidP="00E73801">
      <w:pPr>
        <w:pStyle w:val="NormalTNR"/>
        <w:ind w:left="1440" w:hanging="720"/>
      </w:pPr>
      <w:r w:rsidRPr="00F84903">
        <w:t>$ 50,000</w:t>
      </w:r>
      <w:r w:rsidR="00E73801" w:rsidRPr="00F84903">
        <w:t xml:space="preserve"> - </w:t>
      </w:r>
      <w:r w:rsidR="00E73801">
        <w:t>Damage to Premises rented to you</w:t>
      </w:r>
    </w:p>
    <w:p w:rsidR="00F84903" w:rsidRPr="00F84903" w:rsidRDefault="00E15503" w:rsidP="00477699">
      <w:pPr>
        <w:pStyle w:val="NormalTNR"/>
        <w:ind w:hanging="270"/>
      </w:pPr>
      <w:r>
        <w:tab/>
      </w:r>
      <w:r>
        <w:tab/>
      </w:r>
      <w:r w:rsidR="004F6336">
        <w:t>$</w:t>
      </w:r>
      <w:r w:rsidR="00F84903" w:rsidRPr="00F84903">
        <w:t xml:space="preserve">150,000 </w:t>
      </w:r>
      <w:r w:rsidR="003550E6">
        <w:t xml:space="preserve">- </w:t>
      </w:r>
      <w:r w:rsidR="009B2D3E">
        <w:t>Motor Vehicle</w:t>
      </w:r>
      <w:r w:rsidR="00F84903" w:rsidRPr="00F84903">
        <w:rPr>
          <w:color w:val="000000"/>
        </w:rPr>
        <w:t xml:space="preserve"> Liability per occurrence.</w:t>
      </w:r>
    </w:p>
    <w:p w:rsidR="00F84903" w:rsidRPr="00F84903" w:rsidRDefault="00F84903" w:rsidP="00477699">
      <w:pPr>
        <w:pStyle w:val="NormalTNR"/>
        <w:ind w:hanging="270"/>
      </w:pPr>
      <w:r w:rsidRPr="00F84903">
        <w:tab/>
      </w:r>
      <w:r w:rsidR="00325660">
        <w:tab/>
      </w:r>
      <w:r w:rsidRPr="00F84903">
        <w:t xml:space="preserve">$150,000 - Each </w:t>
      </w:r>
      <w:r w:rsidR="000A1DFB">
        <w:t xml:space="preserve">Motor Vehicle </w:t>
      </w:r>
      <w:r w:rsidRPr="00F84903">
        <w:t xml:space="preserve">Occurrence </w:t>
      </w:r>
    </w:p>
    <w:p w:rsidR="00F84903" w:rsidRPr="00F84903" w:rsidRDefault="00F84903" w:rsidP="00477699">
      <w:pPr>
        <w:pStyle w:val="NormalTNR"/>
        <w:ind w:left="1440" w:hanging="720"/>
      </w:pPr>
      <w:r w:rsidRPr="00F84903">
        <w:t xml:space="preserve">$    </w:t>
      </w:r>
      <w:r w:rsidR="00087329">
        <w:t>5</w:t>
      </w:r>
      <w:r w:rsidRPr="00F84903">
        <w:t>,500 - Medical Expense</w:t>
      </w:r>
    </w:p>
    <w:p w:rsidR="00536F06" w:rsidRDefault="00536F06" w:rsidP="003E396C">
      <w:pPr>
        <w:pStyle w:val="NormalTNR"/>
      </w:pPr>
    </w:p>
    <w:p w:rsidR="00536F06" w:rsidRDefault="00536F06" w:rsidP="00536F06">
      <w:pPr>
        <w:pStyle w:val="NormalTNR"/>
      </w:pPr>
      <w:r w:rsidRPr="00B10217">
        <w:rPr>
          <w:u w:val="single"/>
        </w:rPr>
        <w:t>Errors and Omission Insurance</w:t>
      </w:r>
      <w:r w:rsidR="004F6336">
        <w:t xml:space="preserve">- The Contractor shall maintain an errors and omissions policy </w:t>
      </w:r>
      <w:r w:rsidRPr="00D06F7A">
        <w:t>with limits of not less than Fifteen Million Dollars ($15,000,000.00)</w:t>
      </w:r>
      <w:r w:rsidR="00DF7114">
        <w:t>.  Such policy</w:t>
      </w:r>
      <w:r w:rsidRPr="00D06F7A">
        <w:t xml:space="preserve"> shall be in force and effect one week prior to the Contract start date and automatically </w:t>
      </w:r>
      <w:r w:rsidR="008B0D9B">
        <w:t xml:space="preserve">remain in place </w:t>
      </w:r>
      <w:r w:rsidRPr="00D06F7A">
        <w:t xml:space="preserve">for one  year after the Contract expires (or renewal option period, if exercised) which shall indemnify the State for any loss which may be incurred due to: Contractor error or omissions during the period of time that computer systems and applications are </w:t>
      </w:r>
      <w:r>
        <w:t xml:space="preserve">to be </w:t>
      </w:r>
      <w:r w:rsidRPr="00D06F7A">
        <w:t>operational; systems error; or any error or omission caused by the Contractor, its officers, employees, agents, subcontractors or assigns, regardless of negligence.</w:t>
      </w:r>
    </w:p>
    <w:p w:rsidR="00087329" w:rsidRPr="00FD1CBF" w:rsidRDefault="00087329" w:rsidP="00536F06">
      <w:pPr>
        <w:pStyle w:val="NormalTNR"/>
      </w:pPr>
    </w:p>
    <w:p w:rsidR="00087329" w:rsidRPr="000F0B4B" w:rsidRDefault="00087329" w:rsidP="00087329">
      <w:pPr>
        <w:pStyle w:val="NormalTNR"/>
        <w:rPr>
          <w:color w:val="000000"/>
          <w:spacing w:val="-2"/>
        </w:rPr>
      </w:pPr>
      <w:r w:rsidRPr="000F0B4B">
        <w:t>Upon execution of a Contract with the State, current certificates of insurance will be provided to the State</w:t>
      </w:r>
      <w:r w:rsidR="008B0D9B">
        <w:t>;</w:t>
      </w:r>
      <w:r w:rsidRPr="000F0B4B">
        <w:t xml:space="preserve"> and</w:t>
      </w:r>
      <w:r w:rsidR="008B0D9B">
        <w:t>,</w:t>
      </w:r>
      <w:r w:rsidRPr="000F0B4B">
        <w:t xml:space="preserve"> thereafter </w:t>
      </w:r>
      <w:r w:rsidRPr="000F0B4B">
        <w:rPr>
          <w:color w:val="000000"/>
          <w:spacing w:val="-2"/>
        </w:rPr>
        <w:t xml:space="preserve">at each Contract anniversary date, </w:t>
      </w:r>
      <w:r w:rsidR="00DF7114">
        <w:rPr>
          <w:color w:val="000000"/>
          <w:spacing w:val="-2"/>
        </w:rPr>
        <w:t xml:space="preserve">the Contractor shall </w:t>
      </w:r>
      <w:r w:rsidRPr="000F0B4B">
        <w:rPr>
          <w:color w:val="000000"/>
          <w:spacing w:val="-2"/>
        </w:rPr>
        <w:t>provide the State Project Manager with current certificates of insurance.</w:t>
      </w:r>
    </w:p>
    <w:p w:rsidR="00087329" w:rsidRPr="000F0B4B" w:rsidRDefault="00087329" w:rsidP="00087329">
      <w:pPr>
        <w:pStyle w:val="NormalTNR"/>
      </w:pPr>
    </w:p>
    <w:p w:rsidR="00087329" w:rsidRDefault="00087329" w:rsidP="00087329">
      <w:pPr>
        <w:pStyle w:val="NormalTNR"/>
      </w:pPr>
      <w:r w:rsidRPr="000F0B4B">
        <w:t>The State shall receive written notification of non-renewal and/or cancellation from the issuer of the insurance policies at least forty-five</w:t>
      </w:r>
      <w:r>
        <w:t xml:space="preserve"> (45)</w:t>
      </w:r>
      <w:r w:rsidRPr="000F0B4B">
        <w:t xml:space="preserve"> days before the expiration of said policies.  Notice shall be sent to the State Project Manager.  In the event the State receives</w:t>
      </w:r>
      <w:r w:rsidRPr="00F84903">
        <w:t xml:space="preserve"> a notice of non-renewal</w:t>
      </w:r>
      <w:r>
        <w:t xml:space="preserve"> and/or cancellation</w:t>
      </w:r>
      <w:r w:rsidRPr="00F84903">
        <w:t xml:space="preserve">, the Contractor </w:t>
      </w:r>
      <w:r>
        <w:t>shall</w:t>
      </w:r>
      <w:r w:rsidRPr="00F84903">
        <w:t xml:space="preserve"> provide the State</w:t>
      </w:r>
      <w:r>
        <w:t xml:space="preserve"> Project Manager</w:t>
      </w:r>
      <w:r w:rsidRPr="00F84903">
        <w:t xml:space="preserve"> with an</w:t>
      </w:r>
      <w:r w:rsidR="000A1DFB">
        <w:t xml:space="preserve"> alternate comparable</w:t>
      </w:r>
      <w:r w:rsidRPr="00F84903">
        <w:t xml:space="preserve"> insurance policy from another carrier at least thirty days</w:t>
      </w:r>
      <w:r>
        <w:t xml:space="preserve"> (30)</w:t>
      </w:r>
      <w:r w:rsidRPr="00F84903">
        <w:t xml:space="preserve"> prior to the expiration of the non-renewed insurance policy</w:t>
      </w:r>
      <w:r w:rsidR="000A1DFB">
        <w:t>,</w:t>
      </w:r>
      <w:r w:rsidR="000A1DFB" w:rsidRPr="006F7800">
        <w:rPr>
          <w:szCs w:val="20"/>
        </w:rPr>
        <w:t xml:space="preserve"> and within thirty (30) days of notice of cancellation with coverage starting on or before the date of cancellation.</w:t>
      </w:r>
      <w:r w:rsidRPr="00F84903">
        <w:t xml:space="preserve">  Failure to provide proof of insurance </w:t>
      </w:r>
      <w:r>
        <w:t xml:space="preserve">may </w:t>
      </w:r>
      <w:r w:rsidRPr="00F84903">
        <w:t xml:space="preserve">result in the </w:t>
      </w:r>
      <w:r>
        <w:t>C</w:t>
      </w:r>
      <w:r w:rsidRPr="00F84903">
        <w:t>ontract being terminated for default.</w:t>
      </w:r>
    </w:p>
    <w:p w:rsidR="00C56D59" w:rsidRPr="00B17D39" w:rsidRDefault="00C56D59" w:rsidP="009A0DB5">
      <w:pPr>
        <w:pStyle w:val="21Header"/>
      </w:pPr>
      <w:bookmarkStart w:id="101" w:name="_Toc364776597"/>
      <w:bookmarkStart w:id="102" w:name="_Toc382901665"/>
      <w:r w:rsidRPr="00C1096A">
        <w:t>Certification Regarding Lobbying</w:t>
      </w:r>
      <w:bookmarkEnd w:id="101"/>
      <w:bookmarkEnd w:id="102"/>
    </w:p>
    <w:p w:rsidR="00C56D59" w:rsidRDefault="008A1BF7" w:rsidP="001B7742">
      <w:pPr>
        <w:pStyle w:val="NormalTNR"/>
      </w:pPr>
      <w:r>
        <w:t>Section 319 o</w:t>
      </w:r>
      <w:r w:rsidR="00C56D59">
        <w:t xml:space="preserve">f Public Law 101-121 prohibits the use of Federal funds for lobbying Federal officials, including members of Congress, in conjunction with a specific Contract, continuation, renewal, amendment, or modification of any Federal </w:t>
      </w:r>
      <w:r w:rsidR="00106AAA">
        <w:t>contract</w:t>
      </w:r>
      <w:r w:rsidR="00C56D59">
        <w:t xml:space="preserve">, grant, loan, or cooperative agreement.  The law also requires the disclosure of lobbying efforts using other than Federal funds.  Each Proposal </w:t>
      </w:r>
      <w:r w:rsidR="003C3A16">
        <w:t>shall</w:t>
      </w:r>
      <w:r w:rsidR="00C56D59">
        <w:t xml:space="preserve"> include a completed </w:t>
      </w:r>
      <w:r w:rsidR="001B7742" w:rsidRPr="001B7742">
        <w:rPr>
          <w:b/>
        </w:rPr>
        <w:t>Attachment L,</w:t>
      </w:r>
      <w:r w:rsidR="00413372">
        <w:rPr>
          <w:b/>
        </w:rPr>
        <w:t xml:space="preserve"> </w:t>
      </w:r>
      <w:r w:rsidR="00C56D59" w:rsidRPr="008A017D">
        <w:rPr>
          <w:b/>
        </w:rPr>
        <w:t xml:space="preserve">Certification </w:t>
      </w:r>
      <w:r w:rsidR="003C785A">
        <w:rPr>
          <w:b/>
        </w:rPr>
        <w:t>R</w:t>
      </w:r>
      <w:r w:rsidR="00C56D59" w:rsidRPr="008A017D">
        <w:rPr>
          <w:b/>
        </w:rPr>
        <w:t>egarding Lobbying</w:t>
      </w:r>
      <w:r w:rsidR="003F15CA">
        <w:rPr>
          <w:b/>
        </w:rPr>
        <w:t>.</w:t>
      </w:r>
    </w:p>
    <w:p w:rsidR="00535BE4" w:rsidRPr="00B17D39" w:rsidRDefault="00535BE4" w:rsidP="009A0DB5">
      <w:pPr>
        <w:pStyle w:val="21Header"/>
      </w:pPr>
      <w:bookmarkStart w:id="103" w:name="_Toc362262146"/>
      <w:bookmarkStart w:id="104" w:name="_Toc364776598"/>
      <w:bookmarkStart w:id="105" w:name="_Toc382901666"/>
      <w:r w:rsidRPr="00C1096A">
        <w:t>Oral Presentations</w:t>
      </w:r>
      <w:bookmarkEnd w:id="103"/>
      <w:bookmarkEnd w:id="104"/>
      <w:bookmarkEnd w:id="105"/>
    </w:p>
    <w:p w:rsidR="00535BE4" w:rsidRPr="00522378" w:rsidRDefault="009E3995" w:rsidP="00535BE4">
      <w:pPr>
        <w:pStyle w:val="NormalTNR"/>
      </w:pPr>
      <w:r>
        <w:t>Offerors</w:t>
      </w:r>
      <w:r w:rsidR="00535BE4">
        <w:t xml:space="preserve"> who submit a Proposal in response to this RFP may be required to make an oral presentation of the Proposal to the Evaluation Committee, possibly on short notice.  All representations made by an Offeror during an oral presentation</w:t>
      </w:r>
      <w:r w:rsidR="00413372">
        <w:t>, not included in the Offeror’s Proposal,</w:t>
      </w:r>
      <w:r w:rsidR="00535BE4">
        <w:t xml:space="preserve"> shall be reduced to writing.  All such written representations will become part of the Offeror’s Proposal and are binding if the Contract is awarded.  </w:t>
      </w:r>
    </w:p>
    <w:p w:rsidR="00C56D59" w:rsidRPr="00E200F1" w:rsidRDefault="00C56D59" w:rsidP="009A0DB5">
      <w:pPr>
        <w:pStyle w:val="21Header"/>
      </w:pPr>
      <w:bookmarkStart w:id="106" w:name="_Toc364776599"/>
      <w:bookmarkStart w:id="107" w:name="_Toc382901667"/>
      <w:r w:rsidRPr="00C1096A">
        <w:t>Confidentiality</w:t>
      </w:r>
      <w:bookmarkEnd w:id="106"/>
      <w:bookmarkEnd w:id="107"/>
    </w:p>
    <w:p w:rsidR="00C56D59" w:rsidRDefault="00C56D59" w:rsidP="003E396C">
      <w:pPr>
        <w:pStyle w:val="NormalTNR"/>
      </w:pPr>
      <w:r>
        <w:t xml:space="preserve">Except in accordance with a court order, </w:t>
      </w:r>
      <w:r w:rsidR="00E27190">
        <w:t>Contractor</w:t>
      </w:r>
      <w:r>
        <w:t xml:space="preserve"> shall </w:t>
      </w:r>
      <w:r w:rsidR="00E27190">
        <w:t xml:space="preserve">not </w:t>
      </w:r>
      <w:r>
        <w:t xml:space="preserve">use or disclose any information concerning a recipient of the services provided under this </w:t>
      </w:r>
      <w:r w:rsidR="002B11C7">
        <w:t xml:space="preserve">Contract </w:t>
      </w:r>
      <w:r>
        <w:t xml:space="preserve">for any purposes not directly connected with the administration of such services, except upon written consent of the </w:t>
      </w:r>
      <w:r w:rsidR="00E27190">
        <w:t>State</w:t>
      </w:r>
      <w:r w:rsidR="00413372">
        <w:t xml:space="preserve"> pro</w:t>
      </w:r>
      <w:r>
        <w:t xml:space="preserve">viding the information and the recipient or his or her responsible parent, guardian, or legal representative or as required in §10-611 et. </w:t>
      </w:r>
      <w:r w:rsidR="00E15503">
        <w:t>s</w:t>
      </w:r>
      <w:r>
        <w:t xml:space="preserve">eq., State Government Article and </w:t>
      </w:r>
      <w:r w:rsidR="00E15503">
        <w:t>Title 1, Subtitle 2, Human Services Article -</w:t>
      </w:r>
      <w:r>
        <w:t xml:space="preserve"> Maryland Annotated Code and COMAR 07.01.07</w:t>
      </w:r>
      <w:r w:rsidR="00E15503">
        <w:t>.</w:t>
      </w:r>
    </w:p>
    <w:p w:rsidR="00B47D9A" w:rsidRDefault="00B47D9A" w:rsidP="003E396C">
      <w:pPr>
        <w:pStyle w:val="NormalTNR"/>
      </w:pPr>
    </w:p>
    <w:p w:rsidR="00C56D59" w:rsidRDefault="00C56D59" w:rsidP="003E396C">
      <w:pPr>
        <w:pStyle w:val="NormalTNR"/>
      </w:pPr>
      <w:r>
        <w:t xml:space="preserve">Nothing in this Contract shall prevent the </w:t>
      </w:r>
      <w:r w:rsidR="00E27190">
        <w:t>Contractor</w:t>
      </w:r>
      <w:r w:rsidR="00413372">
        <w:t xml:space="preserve"> </w:t>
      </w:r>
      <w:r>
        <w:t>from using and disclosing statistical data derived from information concerning a recipient of the services provided under this Contract so long as that statistical data does not identify any recipient of such services.</w:t>
      </w:r>
    </w:p>
    <w:p w:rsidR="00C56D59" w:rsidRPr="00B17D39" w:rsidRDefault="00C56D59" w:rsidP="009A0DB5">
      <w:pPr>
        <w:pStyle w:val="21Header"/>
      </w:pPr>
      <w:bookmarkStart w:id="108" w:name="_Toc364776600"/>
      <w:bookmarkStart w:id="109" w:name="_Toc382901668"/>
      <w:r w:rsidRPr="00C1096A">
        <w:t>False Statements</w:t>
      </w:r>
      <w:bookmarkEnd w:id="108"/>
      <w:bookmarkEnd w:id="109"/>
    </w:p>
    <w:p w:rsidR="00C56D59" w:rsidRDefault="005B41C3" w:rsidP="003E396C">
      <w:pPr>
        <w:pStyle w:val="NormalTNR"/>
      </w:pPr>
      <w:r>
        <w:t>Offeror</w:t>
      </w:r>
      <w:r w:rsidR="009E3995">
        <w:t>s</w:t>
      </w:r>
      <w:r w:rsidR="00C56D59">
        <w:t xml:space="preserve"> are advised that Section 11-205.1 of the State Finance and Procurement Article of the Annotated Code of Maryland provides as follows:</w:t>
      </w:r>
    </w:p>
    <w:p w:rsidR="00C56D59" w:rsidRDefault="00C56D59" w:rsidP="00015F4B">
      <w:pPr>
        <w:pStyle w:val="NormalTNR"/>
        <w:numPr>
          <w:ilvl w:val="0"/>
          <w:numId w:val="53"/>
        </w:numPr>
        <w:spacing w:before="120" w:after="120"/>
      </w:pPr>
      <w:r>
        <w:t>In connection with a procurement Contract a person may not willfully</w:t>
      </w:r>
      <w:r w:rsidR="00F94F38">
        <w:t>:</w:t>
      </w:r>
    </w:p>
    <w:p w:rsidR="00C56D59" w:rsidRDefault="007C6A94" w:rsidP="00015F4B">
      <w:pPr>
        <w:pStyle w:val="NormalTNR"/>
        <w:numPr>
          <w:ilvl w:val="0"/>
          <w:numId w:val="54"/>
        </w:numPr>
        <w:tabs>
          <w:tab w:val="left" w:pos="1080"/>
        </w:tabs>
        <w:spacing w:before="120" w:after="120"/>
      </w:pPr>
      <w:r>
        <w:t>F</w:t>
      </w:r>
      <w:r w:rsidR="00C56D59">
        <w:t>alsify, conceal, or suppress a material fact by any scheme or device;</w:t>
      </w:r>
    </w:p>
    <w:p w:rsidR="00C56D59" w:rsidRDefault="007C6A94" w:rsidP="00015F4B">
      <w:pPr>
        <w:pStyle w:val="NormalTNR"/>
        <w:numPr>
          <w:ilvl w:val="0"/>
          <w:numId w:val="54"/>
        </w:numPr>
        <w:tabs>
          <w:tab w:val="left" w:pos="1080"/>
        </w:tabs>
        <w:spacing w:before="120" w:after="120"/>
      </w:pPr>
      <w:r>
        <w:t>M</w:t>
      </w:r>
      <w:r w:rsidR="00C56D59">
        <w:t>ake a false or fraudulent statement or representation of a material fact; or</w:t>
      </w:r>
    </w:p>
    <w:p w:rsidR="00C56D59" w:rsidRDefault="007C6A94" w:rsidP="00015F4B">
      <w:pPr>
        <w:pStyle w:val="NormalTNR"/>
        <w:numPr>
          <w:ilvl w:val="0"/>
          <w:numId w:val="54"/>
        </w:numPr>
        <w:tabs>
          <w:tab w:val="left" w:pos="1080"/>
        </w:tabs>
        <w:spacing w:before="120" w:after="120"/>
      </w:pPr>
      <w:r>
        <w:t>U</w:t>
      </w:r>
      <w:r w:rsidR="00C56D59">
        <w:t>se a false writing or document that contains a false or fraudulent statement or entry of a material fact.</w:t>
      </w:r>
    </w:p>
    <w:p w:rsidR="00C56D59" w:rsidRDefault="00C56D59" w:rsidP="00015F4B">
      <w:pPr>
        <w:pStyle w:val="NormalTNR"/>
        <w:numPr>
          <w:ilvl w:val="0"/>
          <w:numId w:val="53"/>
        </w:numPr>
        <w:spacing w:before="120" w:after="120"/>
      </w:pPr>
      <w:r>
        <w:t>A person may not aid or conspire with another person to commit an act under subsection (a) of this section.</w:t>
      </w:r>
    </w:p>
    <w:p w:rsidR="00C56D59" w:rsidRDefault="00C56D59" w:rsidP="003E396C">
      <w:pPr>
        <w:pStyle w:val="NormalTNR"/>
      </w:pPr>
      <w:r>
        <w:t>A person who violates any provision of this section is guilty of a felony and on conviction is subject to a fine not exceeding $20,000 or imprisonment not exceeding 5 years or both.</w:t>
      </w:r>
    </w:p>
    <w:p w:rsidR="003A2094" w:rsidRPr="00D24579" w:rsidRDefault="003A2094" w:rsidP="009A0DB5">
      <w:pPr>
        <w:pStyle w:val="21Header"/>
      </w:pPr>
      <w:bookmarkStart w:id="110" w:name="_Toc364776601"/>
      <w:bookmarkStart w:id="111" w:name="_Toc382901669"/>
      <w:r w:rsidRPr="00535BE4">
        <w:t>Living Wage Requirements</w:t>
      </w:r>
      <w:bookmarkEnd w:id="110"/>
      <w:bookmarkEnd w:id="111"/>
    </w:p>
    <w:p w:rsidR="003A2094" w:rsidRPr="00D24579" w:rsidRDefault="003A2094" w:rsidP="003E396C">
      <w:pPr>
        <w:pStyle w:val="NormalTNR"/>
        <w:rPr>
          <w:color w:val="000000"/>
        </w:rPr>
      </w:pPr>
      <w:r w:rsidRPr="00D24579">
        <w:t xml:space="preserve">A solicitation for services under a State contract valued at $100,000 or more may be subject to Title 18, State Finance and Procurement Article, Annotated Code of Maryland. Additional information regarding the State’s Living Wage requirement is contained in this solicitation </w:t>
      </w:r>
      <w:r w:rsidR="004852D7" w:rsidRPr="00BA0FFF">
        <w:rPr>
          <w:bCs/>
        </w:rPr>
        <w:t>s</w:t>
      </w:r>
      <w:r w:rsidRPr="00BA0FFF">
        <w:rPr>
          <w:bCs/>
        </w:rPr>
        <w:t>ee</w:t>
      </w:r>
      <w:r w:rsidR="00D13B6A">
        <w:rPr>
          <w:bCs/>
        </w:rPr>
        <w:t xml:space="preserve">, </w:t>
      </w:r>
      <w:r w:rsidR="00D13B6A" w:rsidRPr="00D13B6A">
        <w:rPr>
          <w:b/>
          <w:bCs/>
        </w:rPr>
        <w:t>Attachment</w:t>
      </w:r>
      <w:r w:rsidRPr="00D13B6A">
        <w:rPr>
          <w:b/>
          <w:bCs/>
        </w:rPr>
        <w:t xml:space="preserve"> </w:t>
      </w:r>
      <w:r w:rsidR="00BD70C7" w:rsidRPr="00D13B6A">
        <w:rPr>
          <w:b/>
          <w:bCs/>
        </w:rPr>
        <w:t>M</w:t>
      </w:r>
      <w:r w:rsidR="00BA0FFF">
        <w:rPr>
          <w:b/>
          <w:bCs/>
        </w:rPr>
        <w:t xml:space="preserve">, </w:t>
      </w:r>
      <w:r w:rsidRPr="00D24579">
        <w:rPr>
          <w:b/>
          <w:bCs/>
        </w:rPr>
        <w:t xml:space="preserve">Living Wage Requirements </w:t>
      </w:r>
      <w:r w:rsidR="00AD73A6">
        <w:rPr>
          <w:b/>
          <w:bCs/>
        </w:rPr>
        <w:t xml:space="preserve">for Service Contracts </w:t>
      </w:r>
      <w:r w:rsidR="00BA0FFF">
        <w:rPr>
          <w:b/>
          <w:bCs/>
        </w:rPr>
        <w:t>and Affidavit of Agreement</w:t>
      </w:r>
      <w:r w:rsidRPr="00D24579">
        <w:rPr>
          <w:b/>
          <w:bCs/>
        </w:rPr>
        <w:t xml:space="preserve">.  If the </w:t>
      </w:r>
      <w:r>
        <w:rPr>
          <w:b/>
          <w:bCs/>
        </w:rPr>
        <w:t>Offeror</w:t>
      </w:r>
      <w:r w:rsidRPr="00D24579">
        <w:rPr>
          <w:b/>
          <w:bCs/>
        </w:rPr>
        <w:t xml:space="preserve"> fails to complete and submit the required Living Wage documentation, the State may determine an </w:t>
      </w:r>
      <w:r>
        <w:rPr>
          <w:b/>
          <w:bCs/>
        </w:rPr>
        <w:t>Offeror</w:t>
      </w:r>
      <w:r w:rsidRPr="00D24579">
        <w:rPr>
          <w:b/>
          <w:bCs/>
        </w:rPr>
        <w:t xml:space="preserve"> to be not responsible.</w:t>
      </w:r>
    </w:p>
    <w:p w:rsidR="003A2094" w:rsidRDefault="003A2094" w:rsidP="003E396C">
      <w:pPr>
        <w:pStyle w:val="NormalTNR"/>
      </w:pPr>
    </w:p>
    <w:p w:rsidR="003A2094" w:rsidRPr="00AB71F9" w:rsidRDefault="003A2094" w:rsidP="003E396C">
      <w:pPr>
        <w:pStyle w:val="NormalTNR"/>
      </w:pPr>
      <w:r w:rsidRPr="00977CAE">
        <w:t xml:space="preserve">Contractors and </w:t>
      </w:r>
      <w:r w:rsidR="00B63405">
        <w:t>s</w:t>
      </w:r>
      <w:r w:rsidRPr="00977CAE">
        <w:t xml:space="preserve">ubcontractors subject to the Living Wage Law shall pay each covered </w:t>
      </w:r>
      <w:r w:rsidRPr="003C785A">
        <w:t xml:space="preserve">employee at least </w:t>
      </w:r>
      <w:r w:rsidR="00A50C03">
        <w:rPr>
          <w:b/>
        </w:rPr>
        <w:t>$13</w:t>
      </w:r>
      <w:r w:rsidRPr="003C785A">
        <w:rPr>
          <w:b/>
        </w:rPr>
        <w:t>.</w:t>
      </w:r>
      <w:r w:rsidR="00A50C03">
        <w:rPr>
          <w:b/>
        </w:rPr>
        <w:t>1</w:t>
      </w:r>
      <w:r w:rsidR="001D0946" w:rsidRPr="003C785A">
        <w:rPr>
          <w:b/>
        </w:rPr>
        <w:t>9</w:t>
      </w:r>
      <w:r w:rsidRPr="003C785A">
        <w:rPr>
          <w:b/>
        </w:rPr>
        <w:t xml:space="preserve"> per hour</w:t>
      </w:r>
      <w:r w:rsidRPr="003C785A">
        <w:t xml:space="preserve">, if State </w:t>
      </w:r>
      <w:r w:rsidR="008C5009">
        <w:t>C</w:t>
      </w:r>
      <w:r w:rsidRPr="003C785A">
        <w:t xml:space="preserve">ontract services valued at 50% or more of the total </w:t>
      </w:r>
      <w:r w:rsidR="00104A9C" w:rsidRPr="003C785A">
        <w:t>values of the Contract are</w:t>
      </w:r>
      <w:r w:rsidRPr="003C785A">
        <w:t xml:space="preserve"> performed in the</w:t>
      </w:r>
      <w:r w:rsidRPr="003C785A">
        <w:rPr>
          <w:b/>
        </w:rPr>
        <w:t xml:space="preserve"> Tier 1 Area</w:t>
      </w:r>
      <w:r w:rsidRPr="003C785A">
        <w:t xml:space="preserve">.  If State </w:t>
      </w:r>
      <w:r w:rsidR="008C5009">
        <w:t>C</w:t>
      </w:r>
      <w:r w:rsidRPr="003C785A">
        <w:t xml:space="preserve">ontract services valued at 50% or more of the total </w:t>
      </w:r>
      <w:r w:rsidR="00104A9C" w:rsidRPr="003C785A">
        <w:t>values are</w:t>
      </w:r>
      <w:r w:rsidRPr="003C785A">
        <w:t xml:space="preserve"> performed in the </w:t>
      </w:r>
      <w:r w:rsidRPr="003C785A">
        <w:rPr>
          <w:b/>
        </w:rPr>
        <w:t>Tier 2 Area</w:t>
      </w:r>
      <w:r w:rsidRPr="003C785A">
        <w:t xml:space="preserve">, an Offeror shall pay each covered employee at least </w:t>
      </w:r>
      <w:r w:rsidRPr="003C785A">
        <w:rPr>
          <w:b/>
        </w:rPr>
        <w:t>$9.</w:t>
      </w:r>
      <w:r w:rsidR="00A50C03">
        <w:rPr>
          <w:b/>
        </w:rPr>
        <w:t>91</w:t>
      </w:r>
      <w:r w:rsidRPr="003C785A">
        <w:rPr>
          <w:b/>
        </w:rPr>
        <w:t xml:space="preserve"> per hour</w:t>
      </w:r>
      <w:r w:rsidRPr="003C785A">
        <w:t>.  The specific Living Wage rate</w:t>
      </w:r>
      <w:r w:rsidRPr="00977CAE">
        <w:t xml:space="preserve"> is determined by whether a majority of services take place in a </w:t>
      </w:r>
      <w:r w:rsidRPr="00977CAE">
        <w:rPr>
          <w:b/>
        </w:rPr>
        <w:t>Tier 1 Area or Tier 2 Area</w:t>
      </w:r>
      <w:r w:rsidRPr="00977CAE">
        <w:t xml:space="preserve"> of the State. The </w:t>
      </w:r>
      <w:r w:rsidRPr="00977CAE">
        <w:rPr>
          <w:b/>
        </w:rPr>
        <w:t>Tier 1 Area includes Montgomery, Prince George’s, Howard,</w:t>
      </w:r>
      <w:r w:rsidRPr="00AB71F9">
        <w:rPr>
          <w:b/>
        </w:rPr>
        <w:t xml:space="preserve"> Anne Arundel, and Baltimore counties, and Baltimore City</w:t>
      </w:r>
      <w:r w:rsidRPr="00AB71F9">
        <w:t xml:space="preserve">.  The </w:t>
      </w:r>
      <w:r w:rsidRPr="00AB71F9">
        <w:rPr>
          <w:b/>
        </w:rPr>
        <w:t>Tier 2 Area includes any county in the State not included in the Tier 1 Area</w:t>
      </w:r>
      <w:r w:rsidRPr="00AB71F9">
        <w:t xml:space="preserve">.  If the employees who perform the services are not located in the State, the head of the unit responsible for a State contract pursuant to §18-102 (d) shall assign the tier based upon where the recipients of the services are located. </w:t>
      </w:r>
    </w:p>
    <w:p w:rsidR="003A2094" w:rsidRPr="00AB71F9" w:rsidRDefault="003A2094" w:rsidP="003E396C">
      <w:pPr>
        <w:pStyle w:val="NormalTNR"/>
      </w:pPr>
    </w:p>
    <w:p w:rsidR="003A2094" w:rsidRDefault="003A2094" w:rsidP="003E396C">
      <w:pPr>
        <w:pStyle w:val="NormalTNR"/>
      </w:pPr>
      <w:r>
        <w:t xml:space="preserve">The </w:t>
      </w:r>
      <w:r w:rsidR="00A14D6E">
        <w:t>C</w:t>
      </w:r>
      <w:r>
        <w:t xml:space="preserve">ontract resulting from this solicitation will be a </w:t>
      </w:r>
      <w:r w:rsidRPr="003F15CA">
        <w:rPr>
          <w:b/>
          <w:u w:val="single"/>
        </w:rPr>
        <w:t>Tier 1</w:t>
      </w:r>
      <w:r w:rsidR="003F15CA">
        <w:t>C</w:t>
      </w:r>
      <w:r>
        <w:t>ontract</w:t>
      </w:r>
      <w:r w:rsidR="00D708A3">
        <w:t>.</w:t>
      </w:r>
      <w:r>
        <w:t xml:space="preserve"> The Offeror</w:t>
      </w:r>
      <w:r w:rsidR="00413372">
        <w:t xml:space="preserve"> </w:t>
      </w:r>
      <w:r w:rsidR="003C3A16">
        <w:t>shall</w:t>
      </w:r>
      <w:r>
        <w:t xml:space="preserve"> identify in the </w:t>
      </w:r>
      <w:r w:rsidR="00F94F38">
        <w:t xml:space="preserve">Proposal </w:t>
      </w:r>
      <w:r>
        <w:t xml:space="preserve">the location from which services will be provided. </w:t>
      </w:r>
    </w:p>
    <w:p w:rsidR="003A2094" w:rsidRDefault="003A2094" w:rsidP="003E396C">
      <w:pPr>
        <w:pStyle w:val="NormalTNR"/>
      </w:pPr>
    </w:p>
    <w:p w:rsidR="003A2094" w:rsidRPr="004C6602" w:rsidRDefault="003A2094" w:rsidP="003E396C">
      <w:pPr>
        <w:pStyle w:val="NormalTNR"/>
        <w:rPr>
          <w:b/>
        </w:rPr>
      </w:pPr>
      <w:r w:rsidRPr="004C6602">
        <w:rPr>
          <w:b/>
        </w:rPr>
        <w:t>Additional Living Wage information pertaining to reporting obligations may be found by going to the D</w:t>
      </w:r>
      <w:r w:rsidR="00173AED" w:rsidRPr="004C6602">
        <w:rPr>
          <w:b/>
        </w:rPr>
        <w:t xml:space="preserve">epartment of </w:t>
      </w:r>
      <w:r w:rsidRPr="004C6602">
        <w:rPr>
          <w:b/>
        </w:rPr>
        <w:t>L</w:t>
      </w:r>
      <w:r w:rsidR="00173AED" w:rsidRPr="004C6602">
        <w:rPr>
          <w:b/>
        </w:rPr>
        <w:t xml:space="preserve">abor, </w:t>
      </w:r>
      <w:r w:rsidRPr="004C6602">
        <w:rPr>
          <w:b/>
        </w:rPr>
        <w:t>L</w:t>
      </w:r>
      <w:r w:rsidR="00173AED" w:rsidRPr="004C6602">
        <w:rPr>
          <w:b/>
        </w:rPr>
        <w:t xml:space="preserve">icensing and </w:t>
      </w:r>
      <w:r w:rsidRPr="004C6602">
        <w:rPr>
          <w:b/>
        </w:rPr>
        <w:t>R</w:t>
      </w:r>
      <w:r w:rsidR="00173AED" w:rsidRPr="004C6602">
        <w:rPr>
          <w:b/>
        </w:rPr>
        <w:t>egulations’ (DLLR)</w:t>
      </w:r>
      <w:r w:rsidRPr="004C6602">
        <w:rPr>
          <w:b/>
        </w:rPr>
        <w:t xml:space="preserve"> website – </w:t>
      </w:r>
      <w:hyperlink r:id="rId31" w:history="1">
        <w:r w:rsidRPr="004C6602">
          <w:rPr>
            <w:rStyle w:val="Hyperlink"/>
            <w:b/>
            <w:bCs/>
          </w:rPr>
          <w:t>http://www.dllr.state.md.us</w:t>
        </w:r>
      </w:hyperlink>
      <w:r w:rsidRPr="004C6602">
        <w:rPr>
          <w:b/>
        </w:rPr>
        <w:t xml:space="preserve"> and clicking on Living Wage.  </w:t>
      </w:r>
    </w:p>
    <w:p w:rsidR="003A2094" w:rsidRDefault="003A2094" w:rsidP="003E396C">
      <w:pPr>
        <w:pStyle w:val="NormalTNR"/>
      </w:pPr>
    </w:p>
    <w:tbl>
      <w:tblPr>
        <w:tblW w:w="0" w:type="auto"/>
        <w:jc w:val="center"/>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496"/>
      </w:tblGrid>
      <w:tr w:rsidR="00AD73A6" w:rsidRPr="005E7C4F" w:rsidTr="008E0C2E">
        <w:trPr>
          <w:trHeight w:val="780"/>
          <w:jc w:val="center"/>
        </w:trPr>
        <w:tc>
          <w:tcPr>
            <w:tcW w:w="9576" w:type="dxa"/>
            <w:vAlign w:val="center"/>
          </w:tcPr>
          <w:p w:rsidR="00AD73A6" w:rsidRPr="004C6602" w:rsidRDefault="00364618" w:rsidP="003E396C">
            <w:pPr>
              <w:pStyle w:val="NormalTNR"/>
              <w:rPr>
                <w:b/>
              </w:rPr>
            </w:pPr>
            <w:r>
              <w:rPr>
                <w:b/>
              </w:rPr>
              <w:t>NOTE</w:t>
            </w:r>
            <w:r w:rsidR="002076B6" w:rsidRPr="004C6602">
              <w:rPr>
                <w:b/>
              </w:rPr>
              <w:t>:  The Living Wage rates are subject to annual adjustments by DLLR.</w:t>
            </w:r>
            <w:r w:rsidR="001F07DF" w:rsidRPr="004C6602">
              <w:rPr>
                <w:b/>
              </w:rPr>
              <w:t xml:space="preserve">  Contractors may not increase prices because of any Living Wage increase.</w:t>
            </w:r>
          </w:p>
        </w:tc>
      </w:tr>
    </w:tbl>
    <w:p w:rsidR="003A2094" w:rsidRPr="00535BE4" w:rsidRDefault="003A2094" w:rsidP="009A0DB5">
      <w:pPr>
        <w:pStyle w:val="21Header"/>
      </w:pPr>
      <w:bookmarkStart w:id="112" w:name="_Toc364776602"/>
      <w:bookmarkStart w:id="113" w:name="_Toc382901670"/>
      <w:r w:rsidRPr="00535BE4">
        <w:t>Hiring Agreement</w:t>
      </w:r>
      <w:bookmarkEnd w:id="112"/>
      <w:bookmarkEnd w:id="113"/>
    </w:p>
    <w:p w:rsidR="003A2094" w:rsidRDefault="003A2094" w:rsidP="003E396C">
      <w:pPr>
        <w:pStyle w:val="NormalTNR"/>
      </w:pPr>
      <w:r>
        <w:t xml:space="preserve">By submitting a </w:t>
      </w:r>
      <w:r w:rsidR="00A14D6E">
        <w:t>B</w:t>
      </w:r>
      <w:r>
        <w:t xml:space="preserve">id or Proposal in response to this solicitation, the Offeror agrees to execute and comply with the enclosed (DHR) </w:t>
      </w:r>
      <w:r w:rsidR="001B7742" w:rsidRPr="001B7742">
        <w:rPr>
          <w:b/>
        </w:rPr>
        <w:t>Attachment N,</w:t>
      </w:r>
      <w:r w:rsidR="00413372">
        <w:rPr>
          <w:b/>
        </w:rPr>
        <w:t xml:space="preserve"> </w:t>
      </w:r>
      <w:r w:rsidRPr="008A017D">
        <w:rPr>
          <w:b/>
        </w:rPr>
        <w:t>Hiring Agreement</w:t>
      </w:r>
      <w:r w:rsidR="001B7742">
        <w:rPr>
          <w:b/>
        </w:rPr>
        <w:t>.</w:t>
      </w:r>
      <w:r>
        <w:t xml:space="preserve">  The Hiring Agreement is to be executed by the Offeror and delivered to the Procurement Officer within ten (10) business days following the receipt of notice by the Offeror that it is being recommended for Contract award.  The Hiring Agreement will become effective </w:t>
      </w:r>
      <w:r w:rsidR="00BA0FFF">
        <w:t>c</w:t>
      </w:r>
      <w:r>
        <w:t>oncurrently with the award of the Contract.</w:t>
      </w:r>
    </w:p>
    <w:p w:rsidR="003A2094" w:rsidRPr="00535BE4" w:rsidRDefault="00206D33" w:rsidP="009A0DB5">
      <w:pPr>
        <w:pStyle w:val="21Header"/>
      </w:pPr>
      <w:bookmarkStart w:id="114" w:name="_Toc364776603"/>
      <w:bookmarkStart w:id="115" w:name="_Toc382901671"/>
      <w:r w:rsidRPr="00535BE4">
        <w:t xml:space="preserve">Required </w:t>
      </w:r>
      <w:r w:rsidR="003A2094" w:rsidRPr="00535BE4">
        <w:t>Bond</w:t>
      </w:r>
      <w:r w:rsidR="008C7C82">
        <w:t>s</w:t>
      </w:r>
      <w:bookmarkEnd w:id="114"/>
      <w:bookmarkEnd w:id="115"/>
    </w:p>
    <w:p w:rsidR="00E97DD6" w:rsidRPr="003550E6" w:rsidRDefault="00535BE4" w:rsidP="00104A9C">
      <w:pPr>
        <w:pStyle w:val="2401HEADER"/>
      </w:pPr>
      <w:r>
        <w:t>2.40</w:t>
      </w:r>
      <w:r w:rsidR="00A41C0E" w:rsidRPr="00C524D1">
        <w:t xml:space="preserve">.1 </w:t>
      </w:r>
      <w:r w:rsidR="008C5009">
        <w:t xml:space="preserve"> </w:t>
      </w:r>
      <w:r w:rsidR="00104A9C">
        <w:tab/>
      </w:r>
      <w:r w:rsidR="00A41C0E" w:rsidRPr="00F65700">
        <w:t>Performance Bond</w:t>
      </w:r>
    </w:p>
    <w:p w:rsidR="003A2094" w:rsidRDefault="003A2094" w:rsidP="003E396C">
      <w:pPr>
        <w:pStyle w:val="NormalTNR"/>
      </w:pPr>
      <w:r>
        <w:t xml:space="preserve">The successful </w:t>
      </w:r>
      <w:r w:rsidR="005372EA">
        <w:t>Offeror</w:t>
      </w:r>
      <w:r w:rsidR="00AE74B9">
        <w:t xml:space="preserve"> </w:t>
      </w:r>
      <w:r w:rsidR="003C3A16">
        <w:t>shall</w:t>
      </w:r>
      <w:r>
        <w:t xml:space="preserve"> submit a Performance Bond</w:t>
      </w:r>
      <w:r w:rsidR="005372EA">
        <w:t xml:space="preserve"> in the form of </w:t>
      </w:r>
      <w:r w:rsidR="005372EA" w:rsidRPr="00D62E51">
        <w:rPr>
          <w:b/>
        </w:rPr>
        <w:t>Attachment</w:t>
      </w:r>
      <w:r w:rsidR="00FB1C12" w:rsidRPr="00D62E51">
        <w:rPr>
          <w:b/>
        </w:rPr>
        <w:t xml:space="preserve"> II</w:t>
      </w:r>
      <w:r w:rsidR="005372EA" w:rsidRPr="00D62E51">
        <w:rPr>
          <w:b/>
        </w:rPr>
        <w:t xml:space="preserve"> , Performance Bond</w:t>
      </w:r>
      <w:r w:rsidR="005372EA">
        <w:t>,</w:t>
      </w:r>
      <w:r w:rsidR="00AE74B9">
        <w:t xml:space="preserve"> </w:t>
      </w:r>
      <w:r>
        <w:t>or other suitable security as identified within COMAR 21.06.07, in the amount of</w:t>
      </w:r>
      <w:r w:rsidR="00AE74B9">
        <w:t xml:space="preserve"> </w:t>
      </w:r>
      <w:r w:rsidR="006C0609">
        <w:t xml:space="preserve">Five </w:t>
      </w:r>
      <w:r w:rsidR="00126723">
        <w:t xml:space="preserve">Million </w:t>
      </w:r>
      <w:r w:rsidR="006C0609">
        <w:t>(</w:t>
      </w:r>
      <w:r w:rsidR="00126723">
        <w:t>$</w:t>
      </w:r>
      <w:r w:rsidR="006C0609">
        <w:t>5</w:t>
      </w:r>
      <w:r w:rsidR="00126723">
        <w:t>,000,000.00</w:t>
      </w:r>
      <w:r w:rsidR="006C0609">
        <w:t xml:space="preserve">) </w:t>
      </w:r>
      <w:r>
        <w:t>for t</w:t>
      </w:r>
      <w:r w:rsidR="006C0609">
        <w:t>he period of the Contract</w:t>
      </w:r>
      <w:r w:rsidR="00F94F38">
        <w:t>.</w:t>
      </w:r>
      <w:r w:rsidR="00FB1C12">
        <w:t xml:space="preserve"> </w:t>
      </w:r>
      <w:r>
        <w:t>The cost of this bond or other suitable security is to be included in the total price</w:t>
      </w:r>
      <w:r w:rsidR="00CE7736">
        <w:t>s</w:t>
      </w:r>
      <w:r>
        <w:t xml:space="preserve"> proposed and will not be recoverable as a separate cost item.  The Performance Bond or other suitable security shall be delivered to the State by the </w:t>
      </w:r>
      <w:r w:rsidR="00AE74B9">
        <w:t xml:space="preserve">successful </w:t>
      </w:r>
      <w:r w:rsidR="005372EA">
        <w:t>Offeror</w:t>
      </w:r>
      <w:r w:rsidR="00FB1C12">
        <w:t xml:space="preserve"> </w:t>
      </w:r>
      <w:r w:rsidR="005342D2">
        <w:t xml:space="preserve">within ten (10) days of notice of </w:t>
      </w:r>
      <w:r>
        <w:t>Contract</w:t>
      </w:r>
      <w:r w:rsidR="005342D2">
        <w:t xml:space="preserve"> award</w:t>
      </w:r>
      <w:r>
        <w:t>.</w:t>
      </w:r>
    </w:p>
    <w:p w:rsidR="003A2094" w:rsidRDefault="003A2094" w:rsidP="003E396C">
      <w:pPr>
        <w:pStyle w:val="NormalTNR"/>
      </w:pPr>
    </w:p>
    <w:p w:rsidR="003A2094" w:rsidRDefault="003A2094" w:rsidP="003E396C">
      <w:pPr>
        <w:pStyle w:val="NormalTNR"/>
      </w:pPr>
      <w:r>
        <w:t xml:space="preserve">Assistance in obtaining bid, performance and payment bonds may be available to qualifying small businesses through the Maryland Small Business Development Financing Authority (MSBDFA).  MSBDFA can directly issue bid, performance or payment bonds up to $750,000.  MSBDFA may also guaranty up to 90% of a surety’s losses as a result of a Contractor’s breach of Contract, MSBDFA exposure on any bond guaranteed may not, however, exceed $900,000.  Bonds issued directly by the program will remain in effect for the duration of the surety’s exposure under the Contract.  To be eligible for bonding assistance, a business </w:t>
      </w:r>
      <w:r w:rsidR="003C3A16">
        <w:t>shall</w:t>
      </w:r>
      <w:r>
        <w:t xml:space="preserve"> first be denied bonding by at least one surety on both the standard and specialty markets within </w:t>
      </w:r>
      <w:r w:rsidR="005342D2">
        <w:t>ninety (</w:t>
      </w:r>
      <w:r>
        <w:t>90</w:t>
      </w:r>
      <w:r w:rsidR="005342D2">
        <w:t>)</w:t>
      </w:r>
      <w:r>
        <w:t xml:space="preserve"> days of submitting a bonding application to MSBDFA.  The applicant </w:t>
      </w:r>
      <w:r w:rsidR="003C3A16">
        <w:t>shall</w:t>
      </w:r>
      <w:r>
        <w:t xml:space="preserve"> employ fewer than 500 full-time employees or have gross sales of less than $50 million annually, have its principal place of business in Maryland or be a Maryland resident, </w:t>
      </w:r>
      <w:r w:rsidR="003C3A16">
        <w:t>shall</w:t>
      </w:r>
      <w:r>
        <w:t xml:space="preserve"> not subcontract more than 75</w:t>
      </w:r>
      <w:r w:rsidR="005342D2">
        <w:t>%</w:t>
      </w:r>
      <w:r>
        <w:t xml:space="preserve"> of the work, and the business or its principals </w:t>
      </w:r>
      <w:r w:rsidR="003C3A16">
        <w:t>shall</w:t>
      </w:r>
      <w:r>
        <w:t xml:space="preserve"> have a reputation of good moral character and financial responsibility.  Finally, it </w:t>
      </w:r>
      <w:r w:rsidR="003C3A16">
        <w:t>shall</w:t>
      </w:r>
      <w:r>
        <w:t xml:space="preserve">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rsidR="00A50C03" w:rsidRDefault="00A50C03" w:rsidP="003E396C">
      <w:pPr>
        <w:pStyle w:val="NormalTNR"/>
      </w:pPr>
    </w:p>
    <w:p w:rsidR="003A2094" w:rsidRDefault="003A2094" w:rsidP="002B053A">
      <w:pPr>
        <w:pStyle w:val="NormalTNR"/>
        <w:ind w:left="720" w:firstLine="720"/>
      </w:pPr>
      <w:r>
        <w:t>Maryland Department of Business and Economic Development</w:t>
      </w:r>
    </w:p>
    <w:p w:rsidR="003A2094" w:rsidRDefault="003A2094" w:rsidP="003E396C">
      <w:pPr>
        <w:pStyle w:val="NormalTNR"/>
      </w:pPr>
      <w:r>
        <w:tab/>
      </w:r>
      <w:r>
        <w:tab/>
        <w:t>Maryland Small Business Development Financing Authority</w:t>
      </w:r>
    </w:p>
    <w:p w:rsidR="003A2094" w:rsidRDefault="003A2094" w:rsidP="003E396C">
      <w:pPr>
        <w:pStyle w:val="NormalTNR"/>
      </w:pPr>
      <w:r>
        <w:tab/>
      </w:r>
      <w:r w:rsidR="002C123B">
        <w:tab/>
      </w:r>
      <w:r>
        <w:t>826 E. Baltimore Street</w:t>
      </w:r>
    </w:p>
    <w:p w:rsidR="003A2094" w:rsidRDefault="003A2094" w:rsidP="003E396C">
      <w:pPr>
        <w:pStyle w:val="NormalTNR"/>
      </w:pPr>
      <w:r>
        <w:tab/>
      </w:r>
      <w:r>
        <w:tab/>
        <w:t>Baltimore, Maryland 21202</w:t>
      </w:r>
    </w:p>
    <w:p w:rsidR="003A2094" w:rsidRDefault="003A2094" w:rsidP="003E396C">
      <w:pPr>
        <w:pStyle w:val="NormalTNR"/>
      </w:pPr>
      <w:r>
        <w:tab/>
      </w:r>
      <w:r>
        <w:tab/>
        <w:t>Phone: (410) 333-4270</w:t>
      </w:r>
    </w:p>
    <w:p w:rsidR="003A2094" w:rsidRDefault="003A2094" w:rsidP="003E396C">
      <w:pPr>
        <w:pStyle w:val="NormalTNR"/>
      </w:pPr>
      <w:r>
        <w:tab/>
      </w:r>
      <w:r>
        <w:tab/>
        <w:t>Fax: (410) 333-6931</w:t>
      </w:r>
    </w:p>
    <w:p w:rsidR="00743186" w:rsidRPr="00484F87" w:rsidRDefault="00206D33" w:rsidP="00F65700">
      <w:pPr>
        <w:pStyle w:val="2401HEADER"/>
        <w:rPr>
          <w:b w:val="0"/>
          <w:caps w:val="0"/>
          <w:smallCaps/>
        </w:rPr>
      </w:pPr>
      <w:r>
        <w:t>2</w:t>
      </w:r>
      <w:r w:rsidRPr="00FB17BC">
        <w:rPr>
          <w:rStyle w:val="2401HEADERChar"/>
        </w:rPr>
        <w:t>.40.</w:t>
      </w:r>
      <w:r w:rsidR="00A41C0E" w:rsidRPr="00FB17BC">
        <w:rPr>
          <w:rStyle w:val="2401HEADERChar"/>
        </w:rPr>
        <w:t xml:space="preserve">2 </w:t>
      </w:r>
      <w:r w:rsidR="008C5009">
        <w:rPr>
          <w:rStyle w:val="2401HEADERChar"/>
        </w:rPr>
        <w:t xml:space="preserve"> </w:t>
      </w:r>
      <w:r w:rsidR="00484F87">
        <w:rPr>
          <w:rStyle w:val="2401HEADERChar"/>
        </w:rPr>
        <w:tab/>
      </w:r>
      <w:r w:rsidR="00C524D1" w:rsidRPr="00484F87">
        <w:rPr>
          <w:b w:val="0"/>
        </w:rPr>
        <w:t>Bid bond</w:t>
      </w:r>
    </w:p>
    <w:p w:rsidR="006C0609" w:rsidRDefault="00FD1CBF" w:rsidP="003A6C35">
      <w:pPr>
        <w:pStyle w:val="NormalTNR"/>
      </w:pPr>
      <w:r w:rsidRPr="00FD1CBF">
        <w:t xml:space="preserve">Each Offeror shall submit with its </w:t>
      </w:r>
      <w:r w:rsidR="00A14D6E">
        <w:t>P</w:t>
      </w:r>
      <w:r w:rsidRPr="00FD1CBF">
        <w:t>roposal</w:t>
      </w:r>
      <w:r w:rsidR="00066A0F">
        <w:t>,</w:t>
      </w:r>
      <w:r w:rsidRPr="00FD1CBF">
        <w:t xml:space="preserve"> a </w:t>
      </w:r>
      <w:r w:rsidR="003A3896">
        <w:t>Bid</w:t>
      </w:r>
      <w:r w:rsidR="00FB1C12">
        <w:t xml:space="preserve"> </w:t>
      </w:r>
      <w:r w:rsidR="00A14D6E">
        <w:t>B</w:t>
      </w:r>
      <w:r w:rsidRPr="00FD1CBF">
        <w:t xml:space="preserve">ond in the amount of </w:t>
      </w:r>
      <w:r>
        <w:t xml:space="preserve">Five Hundred </w:t>
      </w:r>
      <w:r w:rsidR="00126723">
        <w:t>T</w:t>
      </w:r>
      <w:r>
        <w:t xml:space="preserve">housand </w:t>
      </w:r>
      <w:r w:rsidRPr="00FD1CBF">
        <w:t>($</w:t>
      </w:r>
      <w:r>
        <w:t>500,000</w:t>
      </w:r>
      <w:r w:rsidRPr="00FD1CBF">
        <w:t>.00)</w:t>
      </w:r>
      <w:r w:rsidR="00AE74B9">
        <w:t xml:space="preserve"> </w:t>
      </w:r>
      <w:r w:rsidRPr="00FD1CBF">
        <w:t xml:space="preserve">to guarantee for 180 days after the </w:t>
      </w:r>
      <w:r w:rsidR="00A14D6E">
        <w:t>P</w:t>
      </w:r>
      <w:r w:rsidRPr="00FD1CBF">
        <w:t>roposal submission date</w:t>
      </w:r>
      <w:r w:rsidR="00066A0F">
        <w:t>,</w:t>
      </w:r>
      <w:r w:rsidRPr="00FD1CBF">
        <w:t xml:space="preserve"> the availability of the equipment and services at the offered price.  The bond shall be in the form provided in </w:t>
      </w:r>
      <w:r w:rsidR="001B7742" w:rsidRPr="001B7742">
        <w:rPr>
          <w:b/>
        </w:rPr>
        <w:t xml:space="preserve">Attachment P, </w:t>
      </w:r>
      <w:r w:rsidR="000833FC" w:rsidRPr="001B7742">
        <w:rPr>
          <w:b/>
        </w:rPr>
        <w:t>Bid Bond</w:t>
      </w:r>
      <w:r w:rsidR="00FB1C12">
        <w:rPr>
          <w:b/>
        </w:rPr>
        <w:t xml:space="preserve"> </w:t>
      </w:r>
      <w:r w:rsidRPr="00FD1CBF">
        <w:t>and issued by a surety company licensed to do business in the State and subject to approval by DHR.</w:t>
      </w:r>
    </w:p>
    <w:p w:rsidR="001609A7" w:rsidRPr="001609A7" w:rsidRDefault="001609A7" w:rsidP="00221807">
      <w:pPr>
        <w:pStyle w:val="2421HEADER"/>
        <w:numPr>
          <w:ilvl w:val="0"/>
          <w:numId w:val="0"/>
        </w:numPr>
        <w:spacing w:before="240" w:after="120" w:afterAutospacing="0"/>
        <w:ind w:left="907" w:hanging="907"/>
        <w:rPr>
          <w:rFonts w:eastAsia="Arial Unicode MS"/>
          <w:caps w:val="0"/>
          <w:smallCaps/>
          <w:szCs w:val="24"/>
        </w:rPr>
      </w:pPr>
      <w:r w:rsidRPr="00FB17BC">
        <w:rPr>
          <w:rStyle w:val="2421HEADERChar"/>
          <w:rFonts w:eastAsia="Arial Unicode MS"/>
        </w:rPr>
        <w:t xml:space="preserve">2.40.3 </w:t>
      </w:r>
      <w:r>
        <w:rPr>
          <w:rStyle w:val="2421HEADERChar"/>
          <w:rFonts w:eastAsia="Arial Unicode MS"/>
        </w:rPr>
        <w:tab/>
      </w:r>
      <w:r w:rsidRPr="001609A7">
        <w:rPr>
          <w:rFonts w:eastAsia="Arial Unicode MS"/>
          <w:b w:val="0"/>
          <w:szCs w:val="24"/>
        </w:rPr>
        <w:t>Fidelity Bond</w:t>
      </w:r>
    </w:p>
    <w:p w:rsidR="001609A7" w:rsidRDefault="001609A7" w:rsidP="001609A7">
      <w:pPr>
        <w:pStyle w:val="NormalTNR"/>
      </w:pPr>
      <w:r w:rsidRPr="00FD1CBF">
        <w:t>The Contractor shall submit to the Procurement Officer, within ten (10) business days after notice of recommended Contract award, a Fidelity Bond in the am</w:t>
      </w:r>
      <w:r>
        <w:t>ount of Three Million Dollars ($3</w:t>
      </w:r>
      <w:r w:rsidRPr="00FD1CBF">
        <w:t xml:space="preserve">,000,000.00) covering any loss to the State due to any fraudulent or dishonest act on the part of the Contractor, and any officer, employee, subcontractor, or assignee of the Contractor.  The bond </w:t>
      </w:r>
      <w:r>
        <w:t>shall</w:t>
      </w:r>
      <w:r w:rsidRPr="00FD1CBF">
        <w:t xml:space="preserve"> be in the form of a policy or certificate issued by a surety company licensed to do business in the State and shall be subject to approval by DHR.  The Fidelity Bond shall be maintained throughout the term of this Contract</w:t>
      </w:r>
      <w:r w:rsidR="00066A0F">
        <w:t xml:space="preserve"> and any</w:t>
      </w:r>
      <w:r w:rsidRPr="00FD1CBF">
        <w:t xml:space="preserve"> renewal option period, if exercised.  </w:t>
      </w:r>
      <w:r>
        <w:t>E</w:t>
      </w:r>
      <w:r w:rsidRPr="00FD1CBF">
        <w:t>vidence of renewal of the Fidelity Bond and payment of the required premium shall be provided to DHR.</w:t>
      </w:r>
    </w:p>
    <w:p w:rsidR="00D06F7A" w:rsidRPr="00C177A2" w:rsidRDefault="00D06F7A" w:rsidP="009A0DB5">
      <w:pPr>
        <w:pStyle w:val="21Header"/>
      </w:pPr>
      <w:bookmarkStart w:id="116" w:name="_Toc365557758"/>
      <w:bookmarkStart w:id="117" w:name="_Toc365557759"/>
      <w:bookmarkStart w:id="118" w:name="_Toc365557760"/>
      <w:bookmarkStart w:id="119" w:name="_Toc365557761"/>
      <w:bookmarkStart w:id="120" w:name="_Toc365557762"/>
      <w:bookmarkStart w:id="121" w:name="_Toc365557763"/>
      <w:bookmarkStart w:id="122" w:name="_Toc365557764"/>
      <w:bookmarkStart w:id="123" w:name="_Toc365557765"/>
      <w:bookmarkStart w:id="124" w:name="_Toc365557766"/>
      <w:bookmarkStart w:id="125" w:name="_Toc365557768"/>
      <w:bookmarkStart w:id="126" w:name="_Toc365557770"/>
      <w:bookmarkStart w:id="127" w:name="_Toc364776618"/>
      <w:bookmarkStart w:id="128" w:name="_Toc382901672"/>
      <w:bookmarkEnd w:id="116"/>
      <w:bookmarkEnd w:id="117"/>
      <w:bookmarkEnd w:id="118"/>
      <w:bookmarkEnd w:id="119"/>
      <w:bookmarkEnd w:id="120"/>
      <w:bookmarkEnd w:id="121"/>
      <w:bookmarkEnd w:id="122"/>
      <w:bookmarkEnd w:id="123"/>
      <w:bookmarkEnd w:id="124"/>
      <w:bookmarkEnd w:id="125"/>
      <w:bookmarkEnd w:id="126"/>
      <w:r w:rsidRPr="00C177A2">
        <w:t>Warranties</w:t>
      </w:r>
      <w:bookmarkEnd w:id="127"/>
      <w:bookmarkEnd w:id="128"/>
    </w:p>
    <w:p w:rsidR="005C5E57" w:rsidRPr="005A25E1" w:rsidRDefault="00C177A2" w:rsidP="00484F87">
      <w:pPr>
        <w:pStyle w:val="2411header"/>
        <w:ind w:left="900" w:hanging="900"/>
        <w:rPr>
          <w:rStyle w:val="Heading4Char"/>
          <w:bCs/>
        </w:rPr>
      </w:pPr>
      <w:r w:rsidRPr="00484F87">
        <w:rPr>
          <w:rStyle w:val="Heading4Char"/>
        </w:rPr>
        <w:t>General</w:t>
      </w:r>
      <w:r w:rsidR="00D06F7A" w:rsidRPr="005A25E1">
        <w:rPr>
          <w:rStyle w:val="Heading4Char"/>
          <w:bCs/>
        </w:rPr>
        <w:t xml:space="preserve"> Warranties</w:t>
      </w:r>
    </w:p>
    <w:p w:rsidR="00D06F7A" w:rsidRPr="00114FB1" w:rsidRDefault="00D06F7A" w:rsidP="00114FB1">
      <w:pPr>
        <w:pStyle w:val="BodyText3"/>
        <w:ind w:left="90"/>
        <w:rPr>
          <w:sz w:val="24"/>
          <w:szCs w:val="24"/>
        </w:rPr>
      </w:pPr>
      <w:r w:rsidRPr="00114FB1">
        <w:rPr>
          <w:sz w:val="24"/>
          <w:szCs w:val="24"/>
        </w:rPr>
        <w:t>During the term of the Contract, the Contractor covenants, represents and warrants to DHR as follows:</w:t>
      </w:r>
    </w:p>
    <w:p w:rsidR="00D06F7A" w:rsidRDefault="00D06F7A" w:rsidP="00015F4B">
      <w:pPr>
        <w:pStyle w:val="BodyText"/>
        <w:numPr>
          <w:ilvl w:val="0"/>
          <w:numId w:val="55"/>
        </w:numPr>
        <w:spacing w:before="120" w:after="120"/>
        <w:ind w:left="720" w:right="0"/>
        <w:rPr>
          <w:sz w:val="24"/>
          <w:szCs w:val="24"/>
        </w:rPr>
      </w:pPr>
      <w:r w:rsidRPr="00114FB1">
        <w:rPr>
          <w:sz w:val="24"/>
          <w:szCs w:val="24"/>
        </w:rPr>
        <w:t>The Contractor shall perform all services in accordance with high professional standards in the industry.</w:t>
      </w:r>
    </w:p>
    <w:p w:rsidR="00D06F7A" w:rsidRDefault="00D06F7A" w:rsidP="00015F4B">
      <w:pPr>
        <w:pStyle w:val="BodyText"/>
        <w:numPr>
          <w:ilvl w:val="0"/>
          <w:numId w:val="55"/>
        </w:numPr>
        <w:spacing w:before="120" w:after="120"/>
        <w:ind w:left="720" w:right="0"/>
        <w:rPr>
          <w:sz w:val="24"/>
          <w:szCs w:val="24"/>
        </w:rPr>
      </w:pPr>
      <w:r w:rsidRPr="00114FB1">
        <w:rPr>
          <w:sz w:val="24"/>
          <w:szCs w:val="24"/>
        </w:rPr>
        <w:t>The Contractor shall use adequate numbers of qualified individuals with suitable training, education, experience and skill to perform the services.</w:t>
      </w:r>
    </w:p>
    <w:p w:rsidR="00D06F7A" w:rsidRDefault="00D06F7A" w:rsidP="00015F4B">
      <w:pPr>
        <w:pStyle w:val="BodyText"/>
        <w:numPr>
          <w:ilvl w:val="0"/>
          <w:numId w:val="55"/>
        </w:numPr>
        <w:spacing w:before="120" w:after="120"/>
        <w:ind w:left="720" w:right="0"/>
        <w:rPr>
          <w:sz w:val="24"/>
          <w:szCs w:val="24"/>
        </w:rPr>
      </w:pPr>
      <w:r w:rsidRPr="00114FB1">
        <w:rPr>
          <w:sz w:val="24"/>
          <w:szCs w:val="24"/>
        </w:rPr>
        <w:t>The Contractor shall use its commercially reasonable efforts to use efficiently any resources or services necessary to provide the services</w:t>
      </w:r>
      <w:r w:rsidR="00CB1B4C">
        <w:rPr>
          <w:sz w:val="24"/>
          <w:szCs w:val="24"/>
        </w:rPr>
        <w:t>.</w:t>
      </w:r>
    </w:p>
    <w:p w:rsidR="00D06F7A" w:rsidRDefault="00D06F7A" w:rsidP="00015F4B">
      <w:pPr>
        <w:pStyle w:val="BodyText"/>
        <w:numPr>
          <w:ilvl w:val="0"/>
          <w:numId w:val="55"/>
        </w:numPr>
        <w:spacing w:before="120" w:after="120"/>
        <w:ind w:left="720" w:right="0"/>
        <w:rPr>
          <w:sz w:val="24"/>
          <w:szCs w:val="24"/>
        </w:rPr>
      </w:pPr>
      <w:r w:rsidRPr="00114FB1">
        <w:rPr>
          <w:sz w:val="24"/>
          <w:szCs w:val="24"/>
        </w:rPr>
        <w:t>The Contractor shall use its commercially reasonable efforts to perform the services in the most cost-effective manner consistent with the required level of quality and performance.</w:t>
      </w:r>
    </w:p>
    <w:p w:rsidR="00D06F7A" w:rsidRDefault="00D06F7A" w:rsidP="00015F4B">
      <w:pPr>
        <w:pStyle w:val="BodyText"/>
        <w:numPr>
          <w:ilvl w:val="0"/>
          <w:numId w:val="55"/>
        </w:numPr>
        <w:spacing w:before="120" w:after="120"/>
        <w:ind w:left="720" w:right="0"/>
        <w:rPr>
          <w:sz w:val="24"/>
          <w:szCs w:val="24"/>
        </w:rPr>
      </w:pPr>
      <w:r w:rsidRPr="00114FB1">
        <w:rPr>
          <w:sz w:val="24"/>
          <w:szCs w:val="24"/>
        </w:rPr>
        <w:t>The Contractor has duly authorized the execution, delivery and performance of the Contract.</w:t>
      </w:r>
    </w:p>
    <w:p w:rsidR="00D06F7A" w:rsidRDefault="00D06F7A" w:rsidP="00015F4B">
      <w:pPr>
        <w:pStyle w:val="BodyText"/>
        <w:numPr>
          <w:ilvl w:val="0"/>
          <w:numId w:val="55"/>
        </w:numPr>
        <w:spacing w:before="120" w:after="120"/>
        <w:ind w:left="720" w:right="0"/>
        <w:rPr>
          <w:sz w:val="24"/>
          <w:szCs w:val="24"/>
        </w:rPr>
      </w:pPr>
      <w:r w:rsidRPr="00114FB1">
        <w:rPr>
          <w:sz w:val="24"/>
          <w:szCs w:val="24"/>
        </w:rPr>
        <w:t>The Contractor shall maintain all equipment and software for which it has</w:t>
      </w:r>
      <w:r w:rsidR="00BA0FFF">
        <w:rPr>
          <w:sz w:val="24"/>
          <w:szCs w:val="24"/>
        </w:rPr>
        <w:t xml:space="preserve"> </w:t>
      </w:r>
      <w:r w:rsidRPr="00114FB1">
        <w:rPr>
          <w:sz w:val="24"/>
          <w:szCs w:val="24"/>
        </w:rPr>
        <w:t>maintenance responsibilities in good operating condition and will undertake all repairs and preventive maintenance in accordance with applicable manufacturer’s recommendations.</w:t>
      </w:r>
    </w:p>
    <w:p w:rsidR="00D06F7A" w:rsidRDefault="00D06F7A" w:rsidP="00015F4B">
      <w:pPr>
        <w:pStyle w:val="BodyText"/>
        <w:numPr>
          <w:ilvl w:val="0"/>
          <w:numId w:val="55"/>
        </w:numPr>
        <w:spacing w:before="120" w:after="120"/>
        <w:ind w:left="720" w:right="0"/>
        <w:rPr>
          <w:sz w:val="24"/>
          <w:szCs w:val="24"/>
        </w:rPr>
      </w:pPr>
      <w:r w:rsidRPr="00114FB1">
        <w:rPr>
          <w:sz w:val="24"/>
          <w:szCs w:val="24"/>
        </w:rPr>
        <w:t xml:space="preserve">The Contractor shall not insert or activate any disabling code </w:t>
      </w:r>
      <w:r w:rsidRPr="00114FB1">
        <w:rPr>
          <w:iCs/>
          <w:sz w:val="24"/>
          <w:szCs w:val="24"/>
        </w:rPr>
        <w:t>in</w:t>
      </w:r>
      <w:r w:rsidRPr="00114FB1">
        <w:rPr>
          <w:sz w:val="24"/>
          <w:szCs w:val="24"/>
        </w:rPr>
        <w:t xml:space="preserve"> the systems used to provide the services without the State’s prior written approval.</w:t>
      </w:r>
    </w:p>
    <w:p w:rsidR="00D06F7A" w:rsidRDefault="00D06F7A" w:rsidP="00015F4B">
      <w:pPr>
        <w:pStyle w:val="BodyText"/>
        <w:numPr>
          <w:ilvl w:val="0"/>
          <w:numId w:val="55"/>
        </w:numPr>
        <w:spacing w:before="120" w:after="120"/>
        <w:ind w:left="720" w:right="0"/>
        <w:rPr>
          <w:sz w:val="24"/>
          <w:szCs w:val="24"/>
        </w:rPr>
      </w:pPr>
      <w:r w:rsidRPr="00114FB1">
        <w:rPr>
          <w:sz w:val="24"/>
          <w:szCs w:val="24"/>
        </w:rPr>
        <w:t xml:space="preserve">The Contractor warrants that, in performing the services and delivering any Deliverables called for by this Contract, Contractor shall not violate any </w:t>
      </w:r>
      <w:r w:rsidR="005372EA">
        <w:rPr>
          <w:sz w:val="24"/>
          <w:szCs w:val="24"/>
        </w:rPr>
        <w:t>i</w:t>
      </w:r>
      <w:r w:rsidR="005372EA" w:rsidRPr="00114FB1">
        <w:rPr>
          <w:sz w:val="24"/>
          <w:szCs w:val="24"/>
        </w:rPr>
        <w:t xml:space="preserve">ntellectual </w:t>
      </w:r>
      <w:r w:rsidR="005372EA">
        <w:rPr>
          <w:sz w:val="24"/>
          <w:szCs w:val="24"/>
        </w:rPr>
        <w:t>p</w:t>
      </w:r>
      <w:r w:rsidR="005372EA" w:rsidRPr="00114FB1">
        <w:rPr>
          <w:sz w:val="24"/>
          <w:szCs w:val="24"/>
        </w:rPr>
        <w:t xml:space="preserve">roperty </w:t>
      </w:r>
      <w:r w:rsidR="005372EA">
        <w:rPr>
          <w:sz w:val="24"/>
          <w:szCs w:val="24"/>
        </w:rPr>
        <w:t>r</w:t>
      </w:r>
      <w:r w:rsidR="005372EA" w:rsidRPr="00114FB1">
        <w:rPr>
          <w:sz w:val="24"/>
          <w:szCs w:val="24"/>
        </w:rPr>
        <w:t>ights</w:t>
      </w:r>
      <w:r w:rsidR="00AE74B9">
        <w:rPr>
          <w:sz w:val="24"/>
          <w:szCs w:val="24"/>
        </w:rPr>
        <w:t xml:space="preserve"> </w:t>
      </w:r>
      <w:r w:rsidRPr="00114FB1">
        <w:rPr>
          <w:sz w:val="24"/>
          <w:szCs w:val="24"/>
        </w:rPr>
        <w:t xml:space="preserve">of any third party, </w:t>
      </w:r>
      <w:r w:rsidR="001C0EB2">
        <w:rPr>
          <w:sz w:val="24"/>
          <w:szCs w:val="24"/>
        </w:rPr>
        <w:t>including</w:t>
      </w:r>
      <w:r w:rsidR="00AE74B9">
        <w:rPr>
          <w:sz w:val="24"/>
          <w:szCs w:val="24"/>
        </w:rPr>
        <w:t>,</w:t>
      </w:r>
      <w:r w:rsidR="001C0EB2">
        <w:rPr>
          <w:sz w:val="24"/>
          <w:szCs w:val="24"/>
        </w:rPr>
        <w:t xml:space="preserve"> but not limited to</w:t>
      </w:r>
      <w:r w:rsidR="00AE74B9">
        <w:rPr>
          <w:sz w:val="24"/>
          <w:szCs w:val="24"/>
        </w:rPr>
        <w:t>,</w:t>
      </w:r>
      <w:r w:rsidR="001C0EB2">
        <w:rPr>
          <w:sz w:val="24"/>
          <w:szCs w:val="24"/>
        </w:rPr>
        <w:t xml:space="preserve"> </w:t>
      </w:r>
      <w:r w:rsidR="001C0EB2" w:rsidRPr="001C0EB2">
        <w:rPr>
          <w:sz w:val="24"/>
          <w:szCs w:val="24"/>
        </w:rPr>
        <w:t>patent rights, copyright rights, trade secret rights, trademark and service mark rights,</w:t>
      </w:r>
      <w:r w:rsidR="00AE74B9">
        <w:rPr>
          <w:sz w:val="24"/>
          <w:szCs w:val="24"/>
        </w:rPr>
        <w:t xml:space="preserve"> </w:t>
      </w:r>
      <w:r w:rsidRPr="00114FB1">
        <w:rPr>
          <w:sz w:val="24"/>
          <w:szCs w:val="24"/>
        </w:rPr>
        <w:t>which warranty shall survive the expiration or termination of this Contract.</w:t>
      </w:r>
    </w:p>
    <w:p w:rsidR="00BB317D" w:rsidRDefault="00D06F7A" w:rsidP="00015F4B">
      <w:pPr>
        <w:pStyle w:val="BodyText"/>
        <w:numPr>
          <w:ilvl w:val="0"/>
          <w:numId w:val="55"/>
        </w:numPr>
        <w:spacing w:before="120" w:after="120"/>
        <w:ind w:left="720" w:right="0"/>
        <w:rPr>
          <w:sz w:val="24"/>
          <w:szCs w:val="24"/>
        </w:rPr>
      </w:pPr>
      <w:r w:rsidRPr="00114FB1">
        <w:rPr>
          <w:sz w:val="24"/>
          <w:szCs w:val="24"/>
        </w:rPr>
        <w:t>Any Deliverables produced by or on behalf of the Contractor shall conform in all material respects to the mutually agreed specifications.</w:t>
      </w:r>
    </w:p>
    <w:p w:rsidR="00114FB1" w:rsidRDefault="00D06F7A" w:rsidP="00015F4B">
      <w:pPr>
        <w:pStyle w:val="BodyText"/>
        <w:numPr>
          <w:ilvl w:val="0"/>
          <w:numId w:val="55"/>
        </w:numPr>
        <w:spacing w:before="120" w:after="120"/>
        <w:ind w:left="720" w:right="0"/>
        <w:rPr>
          <w:sz w:val="24"/>
          <w:szCs w:val="24"/>
        </w:rPr>
      </w:pPr>
      <w:r w:rsidRPr="00114FB1">
        <w:rPr>
          <w:sz w:val="24"/>
          <w:szCs w:val="24"/>
        </w:rPr>
        <w:t xml:space="preserve">Any technical documentation provided by the Contractor for </w:t>
      </w:r>
      <w:r w:rsidR="00CB1B4C">
        <w:rPr>
          <w:sz w:val="24"/>
          <w:szCs w:val="24"/>
        </w:rPr>
        <w:t xml:space="preserve">the </w:t>
      </w:r>
      <w:r w:rsidR="00FD1E6C">
        <w:rPr>
          <w:sz w:val="24"/>
          <w:szCs w:val="24"/>
        </w:rPr>
        <w:t>EBT</w:t>
      </w:r>
      <w:r w:rsidR="00AE74B9">
        <w:rPr>
          <w:sz w:val="24"/>
          <w:szCs w:val="24"/>
        </w:rPr>
        <w:t xml:space="preserve"> </w:t>
      </w:r>
      <w:r w:rsidR="00BA0FFF">
        <w:rPr>
          <w:sz w:val="24"/>
          <w:szCs w:val="24"/>
        </w:rPr>
        <w:t>S</w:t>
      </w:r>
      <w:r w:rsidR="00FD1E6C">
        <w:rPr>
          <w:sz w:val="24"/>
          <w:szCs w:val="24"/>
        </w:rPr>
        <w:t xml:space="preserve">ystem </w:t>
      </w:r>
      <w:r w:rsidRPr="00114FB1">
        <w:rPr>
          <w:sz w:val="24"/>
          <w:szCs w:val="24"/>
        </w:rPr>
        <w:t xml:space="preserve">pursuant to any Work Plan or otherwise will describe the technical details of </w:t>
      </w:r>
      <w:r w:rsidR="00CB1B4C">
        <w:rPr>
          <w:sz w:val="24"/>
          <w:szCs w:val="24"/>
        </w:rPr>
        <w:t xml:space="preserve">the </w:t>
      </w:r>
      <w:r w:rsidR="00BA0FFF">
        <w:rPr>
          <w:sz w:val="24"/>
          <w:szCs w:val="24"/>
        </w:rPr>
        <w:t>EBT S</w:t>
      </w:r>
      <w:r w:rsidR="00FD1E6C">
        <w:rPr>
          <w:sz w:val="24"/>
          <w:szCs w:val="24"/>
        </w:rPr>
        <w:t>ystem</w:t>
      </w:r>
      <w:r w:rsidRPr="00114FB1">
        <w:rPr>
          <w:sz w:val="24"/>
          <w:szCs w:val="24"/>
        </w:rPr>
        <w:t>, and the procedures for</w:t>
      </w:r>
      <w:r w:rsidR="00BA0FFF">
        <w:rPr>
          <w:sz w:val="24"/>
          <w:szCs w:val="24"/>
        </w:rPr>
        <w:t xml:space="preserve"> operating and maintaining the s</w:t>
      </w:r>
      <w:r w:rsidRPr="00114FB1">
        <w:rPr>
          <w:sz w:val="24"/>
          <w:szCs w:val="24"/>
        </w:rPr>
        <w:t>ystem, in terms reasonably understandable to a suitably trained and experienced information technology professional.</w:t>
      </w:r>
    </w:p>
    <w:p w:rsidR="00BB317D" w:rsidRDefault="00D06F7A" w:rsidP="00015F4B">
      <w:pPr>
        <w:pStyle w:val="BodyText"/>
        <w:numPr>
          <w:ilvl w:val="0"/>
          <w:numId w:val="55"/>
        </w:numPr>
        <w:spacing w:before="120" w:after="120"/>
        <w:ind w:left="720" w:right="0"/>
        <w:rPr>
          <w:sz w:val="24"/>
          <w:szCs w:val="24"/>
        </w:rPr>
      </w:pPr>
      <w:r w:rsidRPr="00114FB1">
        <w:rPr>
          <w:sz w:val="24"/>
          <w:szCs w:val="24"/>
        </w:rPr>
        <w:t xml:space="preserve">The Contractor shall use its commercially reasonable efforts to ensure that no viruses, harmful code or similar items are coded or introduced into the System by or through the fault of any Contractor </w:t>
      </w:r>
      <w:r w:rsidR="00762E71">
        <w:rPr>
          <w:sz w:val="24"/>
          <w:szCs w:val="24"/>
        </w:rPr>
        <w:t>p</w:t>
      </w:r>
      <w:r w:rsidRPr="00114FB1">
        <w:rPr>
          <w:sz w:val="24"/>
          <w:szCs w:val="24"/>
        </w:rPr>
        <w:t>ersonnel.</w:t>
      </w:r>
    </w:p>
    <w:p w:rsidR="005C5E57" w:rsidRPr="00484F87" w:rsidRDefault="00D06F7A" w:rsidP="00484F87">
      <w:pPr>
        <w:pStyle w:val="2411header"/>
        <w:ind w:left="900" w:hanging="900"/>
        <w:rPr>
          <w:rStyle w:val="Heading4Char"/>
        </w:rPr>
      </w:pPr>
      <w:bookmarkStart w:id="129" w:name="_Toc201031041"/>
      <w:r w:rsidRPr="00484F87">
        <w:rPr>
          <w:rStyle w:val="Heading4Char"/>
        </w:rPr>
        <w:t>Software W</w:t>
      </w:r>
      <w:bookmarkEnd w:id="129"/>
      <w:r w:rsidR="00C177A2" w:rsidRPr="00484F87">
        <w:rPr>
          <w:rStyle w:val="Heading4Char"/>
        </w:rPr>
        <w:t>arranties</w:t>
      </w:r>
    </w:p>
    <w:p w:rsidR="00D06F7A" w:rsidRPr="00114FB1" w:rsidRDefault="00D06F7A" w:rsidP="005A25E1">
      <w:pPr>
        <w:pStyle w:val="BodyText3"/>
        <w:ind w:left="0"/>
        <w:rPr>
          <w:sz w:val="24"/>
          <w:szCs w:val="24"/>
        </w:rPr>
      </w:pPr>
      <w:r w:rsidRPr="00114FB1">
        <w:rPr>
          <w:sz w:val="24"/>
          <w:szCs w:val="24"/>
        </w:rPr>
        <w:t>For software developed specifically for DHR, and for integration of all software in</w:t>
      </w:r>
      <w:r w:rsidR="00CB1B4C">
        <w:rPr>
          <w:sz w:val="24"/>
          <w:szCs w:val="24"/>
        </w:rPr>
        <w:t>to</w:t>
      </w:r>
      <w:r w:rsidR="00847F0D">
        <w:rPr>
          <w:sz w:val="24"/>
          <w:szCs w:val="24"/>
        </w:rPr>
        <w:t xml:space="preserve"> </w:t>
      </w:r>
      <w:r w:rsidR="00821204">
        <w:rPr>
          <w:sz w:val="24"/>
          <w:szCs w:val="24"/>
        </w:rPr>
        <w:t>DHR</w:t>
      </w:r>
      <w:r w:rsidR="00CB1B4C">
        <w:rPr>
          <w:sz w:val="24"/>
          <w:szCs w:val="24"/>
        </w:rPr>
        <w:t>’s</w:t>
      </w:r>
      <w:r w:rsidRPr="00114FB1">
        <w:rPr>
          <w:sz w:val="24"/>
          <w:szCs w:val="24"/>
        </w:rPr>
        <w:t xml:space="preserve"> environment, the Contractor shall provide a warranty </w:t>
      </w:r>
      <w:r w:rsidR="00CC6A38">
        <w:rPr>
          <w:sz w:val="24"/>
          <w:szCs w:val="24"/>
        </w:rPr>
        <w:t xml:space="preserve">for the duration of the Contract, beginning </w:t>
      </w:r>
      <w:r w:rsidRPr="00114FB1">
        <w:rPr>
          <w:sz w:val="24"/>
          <w:szCs w:val="24"/>
        </w:rPr>
        <w:t xml:space="preserve">after full operational capability is declared by </w:t>
      </w:r>
      <w:r w:rsidR="007923DD">
        <w:rPr>
          <w:sz w:val="24"/>
          <w:szCs w:val="24"/>
        </w:rPr>
        <w:t xml:space="preserve">the </w:t>
      </w:r>
      <w:r w:rsidR="007B2E3F">
        <w:rPr>
          <w:sz w:val="24"/>
          <w:szCs w:val="24"/>
        </w:rPr>
        <w:t>State Project Manager</w:t>
      </w:r>
      <w:r w:rsidRPr="00114FB1">
        <w:rPr>
          <w:sz w:val="24"/>
          <w:szCs w:val="24"/>
        </w:rPr>
        <w:t>.  The warranty support shall include analysis and diagnosis of all problems, problem correction, integrated testing of any warranty repair to ensure that it is complete and appropriate, regression testing to avoid other problems created by the warranty repair, and continued support should further utilization of the system determine that the problem solution has not effectively resolved the issue.</w:t>
      </w:r>
    </w:p>
    <w:p w:rsidR="0054733E" w:rsidRPr="00114FB1" w:rsidRDefault="0054733E" w:rsidP="00114FB1">
      <w:pPr>
        <w:pStyle w:val="BodyText3"/>
        <w:ind w:left="0"/>
        <w:rPr>
          <w:sz w:val="24"/>
          <w:szCs w:val="24"/>
        </w:rPr>
      </w:pPr>
    </w:p>
    <w:p w:rsidR="00D06F7A" w:rsidRPr="00114FB1" w:rsidRDefault="00D06F7A" w:rsidP="00114FB1">
      <w:pPr>
        <w:pStyle w:val="BodyText3"/>
        <w:ind w:left="0"/>
        <w:rPr>
          <w:sz w:val="24"/>
          <w:szCs w:val="24"/>
        </w:rPr>
      </w:pPr>
      <w:r w:rsidRPr="00114FB1">
        <w:rPr>
          <w:sz w:val="24"/>
          <w:szCs w:val="24"/>
        </w:rPr>
        <w:t>The Contr</w:t>
      </w:r>
      <w:r w:rsidR="005A064C">
        <w:rPr>
          <w:sz w:val="24"/>
          <w:szCs w:val="24"/>
        </w:rPr>
        <w:t>actor shall follow the State’s System Development Life Cycle</w:t>
      </w:r>
      <w:r w:rsidR="00BA0FFF">
        <w:rPr>
          <w:sz w:val="24"/>
          <w:szCs w:val="24"/>
        </w:rPr>
        <w:t xml:space="preserve"> (SDLC)</w:t>
      </w:r>
      <w:r w:rsidR="005A064C">
        <w:rPr>
          <w:sz w:val="24"/>
          <w:szCs w:val="24"/>
        </w:rPr>
        <w:t xml:space="preserve"> methodology</w:t>
      </w:r>
      <w:r w:rsidR="00847F0D">
        <w:rPr>
          <w:sz w:val="24"/>
          <w:szCs w:val="24"/>
        </w:rPr>
        <w:t xml:space="preserve">, </w:t>
      </w:r>
      <w:hyperlink r:id="rId32" w:history="1">
        <w:r w:rsidR="005A064C" w:rsidRPr="006E14A6">
          <w:rPr>
            <w:rStyle w:val="Hyperlink"/>
            <w:sz w:val="24"/>
            <w:szCs w:val="24"/>
          </w:rPr>
          <w:t>http://doit.maryland.gov/SDLC/Pages/SDLCHome.aspx</w:t>
        </w:r>
      </w:hyperlink>
      <w:r w:rsidRPr="00114FB1">
        <w:rPr>
          <w:sz w:val="24"/>
          <w:szCs w:val="24"/>
        </w:rPr>
        <w:t>for the correction of application defects</w:t>
      </w:r>
      <w:r w:rsidR="00032874">
        <w:rPr>
          <w:sz w:val="24"/>
          <w:szCs w:val="24"/>
        </w:rPr>
        <w:t xml:space="preserve"> and all associated processes</w:t>
      </w:r>
      <w:r w:rsidRPr="00114FB1">
        <w:rPr>
          <w:sz w:val="24"/>
          <w:szCs w:val="24"/>
        </w:rPr>
        <w:t xml:space="preserve">.  For all warranty items, the Contractor </w:t>
      </w:r>
      <w:r w:rsidR="003C3A16">
        <w:rPr>
          <w:sz w:val="24"/>
          <w:szCs w:val="24"/>
        </w:rPr>
        <w:t>shall</w:t>
      </w:r>
      <w:r w:rsidRPr="00114FB1">
        <w:rPr>
          <w:sz w:val="24"/>
          <w:szCs w:val="24"/>
        </w:rPr>
        <w:t xml:space="preserve"> correct the source code so that it performs as designed. The system problem or issue is deemed under warranty if the problem is:</w:t>
      </w:r>
    </w:p>
    <w:p w:rsidR="00D06F7A" w:rsidRDefault="00D06F7A" w:rsidP="00015F4B">
      <w:pPr>
        <w:pStyle w:val="BodyText"/>
        <w:numPr>
          <w:ilvl w:val="0"/>
          <w:numId w:val="56"/>
        </w:numPr>
        <w:spacing w:before="120" w:after="120"/>
        <w:rPr>
          <w:sz w:val="24"/>
          <w:szCs w:val="24"/>
        </w:rPr>
      </w:pPr>
      <w:r w:rsidRPr="00114FB1">
        <w:rPr>
          <w:sz w:val="24"/>
          <w:szCs w:val="24"/>
        </w:rPr>
        <w:t xml:space="preserve">Part of the project scope and the requirement was identified in any project documentations (Project </w:t>
      </w:r>
      <w:r w:rsidR="00CB1B4C">
        <w:rPr>
          <w:sz w:val="24"/>
          <w:szCs w:val="24"/>
        </w:rPr>
        <w:t>M</w:t>
      </w:r>
      <w:r w:rsidRPr="00114FB1">
        <w:rPr>
          <w:sz w:val="24"/>
          <w:szCs w:val="24"/>
        </w:rPr>
        <w:t xml:space="preserve">anagement </w:t>
      </w:r>
      <w:r w:rsidR="005909A4">
        <w:rPr>
          <w:sz w:val="24"/>
          <w:szCs w:val="24"/>
        </w:rPr>
        <w:t>Deliverables</w:t>
      </w:r>
      <w:r w:rsidRPr="00114FB1">
        <w:rPr>
          <w:sz w:val="24"/>
          <w:szCs w:val="24"/>
        </w:rPr>
        <w:t xml:space="preserve">, SDLC </w:t>
      </w:r>
      <w:r w:rsidR="005909A4">
        <w:rPr>
          <w:sz w:val="24"/>
          <w:szCs w:val="24"/>
        </w:rPr>
        <w:t>Deliverables</w:t>
      </w:r>
      <w:r w:rsidRPr="00114FB1">
        <w:rPr>
          <w:sz w:val="24"/>
          <w:szCs w:val="24"/>
        </w:rPr>
        <w:t xml:space="preserve">, </w:t>
      </w:r>
      <w:r w:rsidR="00CB1B4C">
        <w:rPr>
          <w:sz w:val="24"/>
          <w:szCs w:val="24"/>
        </w:rPr>
        <w:t xml:space="preserve">or </w:t>
      </w:r>
      <w:r w:rsidRPr="00114FB1">
        <w:rPr>
          <w:sz w:val="24"/>
          <w:szCs w:val="24"/>
        </w:rPr>
        <w:t xml:space="preserve">meeting notes; </w:t>
      </w:r>
    </w:p>
    <w:p w:rsidR="00D06F7A" w:rsidRDefault="00D06F7A" w:rsidP="00015F4B">
      <w:pPr>
        <w:pStyle w:val="BodyText"/>
        <w:numPr>
          <w:ilvl w:val="0"/>
          <w:numId w:val="56"/>
        </w:numPr>
        <w:spacing w:before="120" w:after="120"/>
        <w:rPr>
          <w:sz w:val="24"/>
          <w:szCs w:val="24"/>
        </w:rPr>
      </w:pPr>
      <w:r w:rsidRPr="00114FB1">
        <w:rPr>
          <w:sz w:val="24"/>
          <w:szCs w:val="24"/>
        </w:rPr>
        <w:t xml:space="preserve">Any new or existing codes (programs, subroutines, modules, methods and etc.) that the Contractor modified; or </w:t>
      </w:r>
    </w:p>
    <w:p w:rsidR="00D06F7A" w:rsidRDefault="00DA5297" w:rsidP="00015F4B">
      <w:pPr>
        <w:pStyle w:val="BodyText"/>
        <w:numPr>
          <w:ilvl w:val="0"/>
          <w:numId w:val="56"/>
        </w:numPr>
        <w:spacing w:before="120" w:after="120"/>
        <w:rPr>
          <w:sz w:val="24"/>
          <w:szCs w:val="24"/>
        </w:rPr>
      </w:pPr>
      <w:r>
        <w:rPr>
          <w:sz w:val="24"/>
          <w:szCs w:val="24"/>
        </w:rPr>
        <w:t>Any modifications to the EBT</w:t>
      </w:r>
      <w:r w:rsidR="00847F0D">
        <w:rPr>
          <w:sz w:val="24"/>
          <w:szCs w:val="24"/>
        </w:rPr>
        <w:t xml:space="preserve"> </w:t>
      </w:r>
      <w:r w:rsidR="006B680E">
        <w:rPr>
          <w:sz w:val="24"/>
          <w:szCs w:val="24"/>
        </w:rPr>
        <w:t xml:space="preserve">system that caused unexpected defects/bugs or problems </w:t>
      </w:r>
      <w:r>
        <w:rPr>
          <w:sz w:val="24"/>
          <w:szCs w:val="24"/>
        </w:rPr>
        <w:t xml:space="preserve">relating </w:t>
      </w:r>
      <w:r w:rsidR="006B680E">
        <w:rPr>
          <w:sz w:val="24"/>
          <w:szCs w:val="24"/>
        </w:rPr>
        <w:t xml:space="preserve">to </w:t>
      </w:r>
      <w:r>
        <w:rPr>
          <w:sz w:val="24"/>
          <w:szCs w:val="24"/>
        </w:rPr>
        <w:t>the EBT</w:t>
      </w:r>
      <w:r w:rsidR="00847F0D">
        <w:rPr>
          <w:sz w:val="24"/>
          <w:szCs w:val="24"/>
        </w:rPr>
        <w:t xml:space="preserve"> </w:t>
      </w:r>
      <w:r w:rsidR="006B680E">
        <w:rPr>
          <w:sz w:val="24"/>
          <w:szCs w:val="24"/>
        </w:rPr>
        <w:t>functionality, data and/or system performance</w:t>
      </w:r>
      <w:r w:rsidR="00CB1B4C">
        <w:rPr>
          <w:sz w:val="24"/>
          <w:szCs w:val="24"/>
        </w:rPr>
        <w:t>.</w:t>
      </w:r>
    </w:p>
    <w:p w:rsidR="0054733E" w:rsidRPr="00114FB1" w:rsidRDefault="00D06F7A" w:rsidP="00114FB1">
      <w:pPr>
        <w:pStyle w:val="BodyText3"/>
        <w:ind w:left="0"/>
        <w:rPr>
          <w:sz w:val="24"/>
          <w:szCs w:val="24"/>
        </w:rPr>
      </w:pPr>
      <w:r w:rsidRPr="00114FB1">
        <w:rPr>
          <w:sz w:val="24"/>
          <w:szCs w:val="24"/>
        </w:rPr>
        <w:t>The warranty period begins for defect correction when the system fix, change or enhancement is initially installed in production. Warranty resolution is performed at no additional cost to DHR.</w:t>
      </w:r>
    </w:p>
    <w:p w:rsidR="0054733E" w:rsidRPr="00C1096A" w:rsidRDefault="0054733E" w:rsidP="009A0DB5">
      <w:pPr>
        <w:pStyle w:val="21Header"/>
      </w:pPr>
      <w:bookmarkStart w:id="130" w:name="_Toc364776619"/>
      <w:bookmarkStart w:id="131" w:name="_Toc382901673"/>
      <w:r w:rsidRPr="00C1096A">
        <w:t>Roles and Responsibilities of DHR Leadership</w:t>
      </w:r>
      <w:bookmarkEnd w:id="130"/>
      <w:bookmarkEnd w:id="131"/>
    </w:p>
    <w:p w:rsidR="0054733E" w:rsidRDefault="0054733E" w:rsidP="00015F4B">
      <w:pPr>
        <w:numPr>
          <w:ilvl w:val="0"/>
          <w:numId w:val="57"/>
        </w:numPr>
        <w:spacing w:before="120" w:after="120"/>
      </w:pPr>
      <w:r w:rsidRPr="0054733E">
        <w:rPr>
          <w:b/>
        </w:rPr>
        <w:t>Chief Information Officer</w:t>
      </w:r>
      <w:r w:rsidR="00A4096C">
        <w:rPr>
          <w:b/>
        </w:rPr>
        <w:t xml:space="preserve"> (CIO)</w:t>
      </w:r>
      <w:r w:rsidRPr="0054733E">
        <w:t xml:space="preserve"> – The CIO is the senior technical spokesperson for the Department and the project, and is responsible for ensuring that the needs and accomplishments within the technical area are widely known and understood. The CIO is also responsible for ensuring that adequate technical resources to address the technical area needs are made available in a timely manner, and is responsible for setting the technical direction for DHR and this </w:t>
      </w:r>
      <w:r w:rsidR="00CB1B4C">
        <w:t>C</w:t>
      </w:r>
      <w:r w:rsidRPr="0054733E">
        <w:t xml:space="preserve">ontract. </w:t>
      </w:r>
    </w:p>
    <w:p w:rsidR="0054733E" w:rsidRDefault="00C94A39" w:rsidP="00015F4B">
      <w:pPr>
        <w:numPr>
          <w:ilvl w:val="0"/>
          <w:numId w:val="57"/>
        </w:numPr>
        <w:spacing w:before="120" w:after="120"/>
      </w:pPr>
      <w:r>
        <w:rPr>
          <w:b/>
        </w:rPr>
        <w:t xml:space="preserve">State </w:t>
      </w:r>
      <w:r w:rsidR="0054733E" w:rsidRPr="0054733E">
        <w:rPr>
          <w:b/>
        </w:rPr>
        <w:t>Project Manager</w:t>
      </w:r>
      <w:r w:rsidR="0054733E" w:rsidRPr="0054733E">
        <w:t xml:space="preserve"> – The </w:t>
      </w:r>
      <w:r w:rsidR="00F65C4D">
        <w:t xml:space="preserve">official designated in </w:t>
      </w:r>
      <w:r w:rsidR="00F65C4D" w:rsidRPr="0038575B">
        <w:t>Section 1.9</w:t>
      </w:r>
      <w:r w:rsidR="0038575B" w:rsidRPr="0038575B">
        <w:t>, State Project Manager</w:t>
      </w:r>
      <w:r w:rsidR="00F65C4D" w:rsidRPr="0038575B">
        <w:t xml:space="preserve"> or </w:t>
      </w:r>
      <w:r w:rsidR="00DB3874" w:rsidRPr="0038575B">
        <w:t xml:space="preserve">such official’s </w:t>
      </w:r>
      <w:r w:rsidR="00F65C4D" w:rsidRPr="0038575B">
        <w:t>designee,</w:t>
      </w:r>
      <w:r w:rsidR="0054733E" w:rsidRPr="0038575B">
        <w:t xml:space="preserve"> responsible for </w:t>
      </w:r>
      <w:r w:rsidR="007B384F" w:rsidRPr="0038575B">
        <w:t xml:space="preserve">overseeing and </w:t>
      </w:r>
      <w:r w:rsidR="007B384F">
        <w:t xml:space="preserve">monitoring </w:t>
      </w:r>
      <w:r w:rsidR="0054733E" w:rsidRPr="0054733E">
        <w:t>the day-to-day operations of the Contract</w:t>
      </w:r>
      <w:r w:rsidR="007B384F">
        <w:t xml:space="preserve">, </w:t>
      </w:r>
      <w:r w:rsidR="0054733E" w:rsidRPr="0054733E">
        <w:t>Deliverable sign-offs, reports, scheduling and other d</w:t>
      </w:r>
      <w:r w:rsidR="007B384F">
        <w:t>uties</w:t>
      </w:r>
      <w:r w:rsidR="0054733E" w:rsidRPr="0054733E">
        <w:t xml:space="preserve"> to ensure that the Contractor is meeting the terms of the Contract.  </w:t>
      </w:r>
    </w:p>
    <w:p w:rsidR="0054733E" w:rsidRDefault="0054733E" w:rsidP="00015F4B">
      <w:pPr>
        <w:numPr>
          <w:ilvl w:val="0"/>
          <w:numId w:val="57"/>
        </w:numPr>
        <w:spacing w:before="120" w:after="120"/>
      </w:pPr>
      <w:r w:rsidRPr="0054733E">
        <w:rPr>
          <w:b/>
        </w:rPr>
        <w:t>Procurement Officer</w:t>
      </w:r>
      <w:r w:rsidRPr="0054733E">
        <w:t xml:space="preserve"> – The official designated in </w:t>
      </w:r>
      <w:r w:rsidRPr="0038575B">
        <w:t>Section 1.</w:t>
      </w:r>
      <w:r w:rsidR="0038575B" w:rsidRPr="0038575B">
        <w:t>2, Issuing Office</w:t>
      </w:r>
      <w:r w:rsidRPr="0054733E">
        <w:t xml:space="preserve"> herein or </w:t>
      </w:r>
      <w:r w:rsidR="00DB3874">
        <w:t xml:space="preserve">such official’s </w:t>
      </w:r>
      <w:r w:rsidRPr="0054733E">
        <w:t xml:space="preserve">designee, authorized to formulate, enter into, or administer the Contract or make written determinations and findings with respect to this Contract. </w:t>
      </w:r>
    </w:p>
    <w:p w:rsidR="0054733E" w:rsidRDefault="0054733E" w:rsidP="009A0DB5">
      <w:pPr>
        <w:pStyle w:val="21Header"/>
      </w:pPr>
      <w:bookmarkStart w:id="132" w:name="_Toc364776620"/>
      <w:bookmarkStart w:id="133" w:name="_Toc382901674"/>
      <w:r w:rsidRPr="00C1096A">
        <w:t>Contractor’s Responsibilities</w:t>
      </w:r>
      <w:bookmarkEnd w:id="132"/>
      <w:bookmarkEnd w:id="133"/>
    </w:p>
    <w:p w:rsidR="0054733E" w:rsidRDefault="0054733E" w:rsidP="003E396C">
      <w:pPr>
        <w:pStyle w:val="NormalTNR"/>
      </w:pPr>
      <w:r w:rsidRPr="0054733E">
        <w:t xml:space="preserve">The selected </w:t>
      </w:r>
      <w:r w:rsidR="00573156">
        <w:t xml:space="preserve">Contractor </w:t>
      </w:r>
      <w:r w:rsidRPr="0054733E">
        <w:t xml:space="preserve">shall be responsible for all services as required by this RFP. Subcontractors, including those used to meet MBE subcontracting requirements, </w:t>
      </w:r>
      <w:r w:rsidR="003C3A16">
        <w:t>shall</w:t>
      </w:r>
      <w:r w:rsidRPr="0054733E">
        <w:t xml:space="preserve"> be identified and a complete </w:t>
      </w:r>
      <w:r w:rsidRPr="006D37AB">
        <w:t xml:space="preserve">description of their role </w:t>
      </w:r>
      <w:r w:rsidR="003C3A16" w:rsidRPr="006D37AB">
        <w:t>shall</w:t>
      </w:r>
      <w:r w:rsidRPr="006D37AB">
        <w:t xml:space="preserve"> be included in the </w:t>
      </w:r>
      <w:r w:rsidR="00CB1B4C" w:rsidRPr="006D37AB">
        <w:t>P</w:t>
      </w:r>
      <w:r w:rsidRPr="006D37AB">
        <w:t>roposal.</w:t>
      </w:r>
      <w:r w:rsidR="00847F0D">
        <w:t xml:space="preserve"> </w:t>
      </w:r>
      <w:r w:rsidR="008566A6">
        <w:t>Not</w:t>
      </w:r>
      <w:r w:rsidR="007B384F">
        <w:t xml:space="preserve">withstanding the use of subcontractors, </w:t>
      </w:r>
      <w:r w:rsidRPr="0054733E">
        <w:t>the State will consider the selected Contractor to be the sole point of contact with regard to contractual matters, including but not limited to</w:t>
      </w:r>
      <w:r w:rsidR="00CB1B4C">
        <w:t>,</w:t>
      </w:r>
      <w:r w:rsidRPr="0054733E">
        <w:t xml:space="preserve"> payment of any and all costs resulting from the Contract.</w:t>
      </w:r>
      <w:r w:rsidR="00553BED">
        <w:t xml:space="preserve">  Upon request, the Contractor shall provide DHR evidence that all sub-contracts have been executed in support of this </w:t>
      </w:r>
      <w:r w:rsidR="00CB1B4C">
        <w:t>C</w:t>
      </w:r>
      <w:r w:rsidR="00553BED">
        <w:t xml:space="preserve">ontract. </w:t>
      </w:r>
    </w:p>
    <w:p w:rsidR="0054733E" w:rsidRPr="0054733E" w:rsidRDefault="0054733E" w:rsidP="003E396C">
      <w:pPr>
        <w:pStyle w:val="NormalTNR"/>
      </w:pPr>
    </w:p>
    <w:p w:rsidR="0054733E" w:rsidRDefault="0054733E" w:rsidP="003E396C">
      <w:pPr>
        <w:pStyle w:val="NormalTNR"/>
      </w:pPr>
      <w:r w:rsidRPr="0054733E">
        <w:t xml:space="preserve">After award, the Contractor shall not subcontract the delivery of all or any part of the services </w:t>
      </w:r>
      <w:r w:rsidR="008B668E">
        <w:t xml:space="preserve">under the Contract </w:t>
      </w:r>
      <w:r w:rsidRPr="0054733E">
        <w:t>without the express prior written consent of DHR</w:t>
      </w:r>
      <w:r w:rsidR="007B384F">
        <w:t>’s</w:t>
      </w:r>
      <w:r w:rsidRPr="0054733E">
        <w:t xml:space="preserve"> Project Manager. DHR’s approval of a subcontractor shall not relieve the </w:t>
      </w:r>
      <w:r w:rsidR="008B668E">
        <w:t>C</w:t>
      </w:r>
      <w:r w:rsidRPr="0054733E">
        <w:t xml:space="preserve">ontractor of its obligations under this </w:t>
      </w:r>
      <w:r w:rsidR="008B668E">
        <w:t>Contract.</w:t>
      </w:r>
    </w:p>
    <w:p w:rsidR="0054733E" w:rsidRPr="0054733E" w:rsidRDefault="0054733E" w:rsidP="003E396C">
      <w:pPr>
        <w:pStyle w:val="NormalTNR"/>
      </w:pPr>
    </w:p>
    <w:p w:rsidR="004B32B6" w:rsidRDefault="0054733E" w:rsidP="003E396C">
      <w:pPr>
        <w:pStyle w:val="NormalTNR"/>
      </w:pPr>
      <w:r w:rsidRPr="0054733E">
        <w:t xml:space="preserve">The Contractor agrees to bind every subcontractor to the terms and conditions of this agreement, as far as appropriate and applicable. The Contractor shall be fully responsible to DHR for the acts and omissions of its agents, employees, representative, independent contractors or subcontractors whether under the direct or indirect authority and control of the Contractor.  Additional information regarding MBE subcontractors is provided </w:t>
      </w:r>
      <w:r w:rsidRPr="007B2334">
        <w:t xml:space="preserve">under </w:t>
      </w:r>
      <w:r w:rsidRPr="0038575B">
        <w:t>Section</w:t>
      </w:r>
      <w:r w:rsidR="00681B2C" w:rsidRPr="0038575B">
        <w:t>s</w:t>
      </w:r>
      <w:r w:rsidRPr="0038575B">
        <w:t xml:space="preserve"> 2.</w:t>
      </w:r>
      <w:r w:rsidR="00C94A39" w:rsidRPr="0038575B">
        <w:t>28</w:t>
      </w:r>
      <w:r w:rsidR="008B668E" w:rsidRPr="0038575B">
        <w:t>-2.32</w:t>
      </w:r>
      <w:r w:rsidR="00847F0D">
        <w:rPr>
          <w:b/>
        </w:rPr>
        <w:t xml:space="preserve"> </w:t>
      </w:r>
      <w:r w:rsidRPr="001B3148">
        <w:t>herein.</w:t>
      </w:r>
    </w:p>
    <w:p w:rsidR="004B32B6" w:rsidRDefault="004B32B6" w:rsidP="003E396C">
      <w:pPr>
        <w:pStyle w:val="NormalTNR"/>
      </w:pPr>
    </w:p>
    <w:p w:rsidR="0054733E" w:rsidRDefault="0054733E" w:rsidP="003E396C">
      <w:pPr>
        <w:pStyle w:val="NormalTNR"/>
      </w:pPr>
      <w:r w:rsidRPr="0054733E">
        <w:t xml:space="preserve">If an Offeror that seeks to perform or provide the services required by this RFP is the subsidiary of another entity, all information submitted by the Offeror, such as, but not limited to, references and financial reports, shall pertain exclusively to the Offeror, unless the parent organization will guarantee the performance of the subsidiary.  If applicable, the Offeror’s Proposal shall contain an explicit statement that the parent organization will guarantee the </w:t>
      </w:r>
      <w:r w:rsidR="00573156">
        <w:t xml:space="preserve">performance of the subsidiary. </w:t>
      </w:r>
    </w:p>
    <w:p w:rsidR="00C94A39" w:rsidRDefault="00C94A39" w:rsidP="003E396C">
      <w:pPr>
        <w:pStyle w:val="NormalTNR"/>
      </w:pPr>
    </w:p>
    <w:p w:rsidR="00C94A39" w:rsidRPr="00C94A39" w:rsidRDefault="00C94A39" w:rsidP="00C94A39">
      <w:pPr>
        <w:pStyle w:val="NormalTNR"/>
      </w:pPr>
      <w:r w:rsidRPr="00C94A39">
        <w:t>A parental guarantee of the performance of the Offeror under this Section will not automatically result in crediting the Offeror with the experience and/or qualifications of the parent under any evaluation criteria pertaining to the Offeror’s experience and qualifications.  Instead, the Offeror will be evaluated on the extent to which the State determines that the experience and qualification of the parent are transferred to and shared with the Offeror, the parent is directly involved in the performance of the Contract, and the value of the parent’s participation as determined by the State.</w:t>
      </w:r>
    </w:p>
    <w:p w:rsidR="00E119C6" w:rsidRPr="00BB40E0" w:rsidRDefault="00C177A2" w:rsidP="009A0DB5">
      <w:pPr>
        <w:pStyle w:val="21Header"/>
      </w:pPr>
      <w:bookmarkStart w:id="134" w:name="_Toc364776621"/>
      <w:bookmarkStart w:id="135" w:name="_Toc382901675"/>
      <w:r w:rsidRPr="0072489C">
        <w:t>Notice</w:t>
      </w:r>
      <w:r>
        <w:t xml:space="preserve"> Of</w:t>
      </w:r>
      <w:r w:rsidR="00E119C6" w:rsidRPr="00BB40E0">
        <w:t xml:space="preserve"> D</w:t>
      </w:r>
      <w:r>
        <w:t>elays</w:t>
      </w:r>
      <w:bookmarkEnd w:id="134"/>
      <w:bookmarkEnd w:id="135"/>
    </w:p>
    <w:p w:rsidR="00CA51E9" w:rsidRPr="00CA51E9" w:rsidRDefault="00E119C6" w:rsidP="00CA51E9">
      <w:pPr>
        <w:pStyle w:val="NormalTNR"/>
      </w:pPr>
      <w:r w:rsidRPr="000C358A">
        <w:t>Whenever the Contractor encounters any difficulty that delays or threatens to delay the timely</w:t>
      </w:r>
      <w:r w:rsidR="00847F0D">
        <w:t xml:space="preserve"> </w:t>
      </w:r>
      <w:r w:rsidRPr="000C358A">
        <w:t>performance of this Contract (including actual or potential labor disputes), the Contractor shall</w:t>
      </w:r>
      <w:r w:rsidR="00847F0D">
        <w:t xml:space="preserve"> </w:t>
      </w:r>
      <w:r w:rsidRPr="000C358A">
        <w:t xml:space="preserve">promptly give notice thereof in writing to </w:t>
      </w:r>
      <w:r w:rsidR="007923DD">
        <w:t xml:space="preserve">the </w:t>
      </w:r>
      <w:r w:rsidR="008C0BD1">
        <w:t xml:space="preserve">State Project Manager </w:t>
      </w:r>
      <w:r w:rsidRPr="000C358A">
        <w:t>stating all relevant information</w:t>
      </w:r>
      <w:r w:rsidR="00847F0D">
        <w:t xml:space="preserve"> </w:t>
      </w:r>
      <w:r w:rsidRPr="000C358A">
        <w:t>with respect thereto. Such notice shall not in any way constitute a basis for an extension of the</w:t>
      </w:r>
      <w:r w:rsidR="00847F0D">
        <w:t xml:space="preserve"> </w:t>
      </w:r>
      <w:r w:rsidRPr="000C358A">
        <w:t xml:space="preserve">delivery schedule or be construed as a waiver by </w:t>
      </w:r>
      <w:r>
        <w:t>DHR</w:t>
      </w:r>
      <w:r w:rsidRPr="000C358A">
        <w:t xml:space="preserve"> of any rights or remedies to</w:t>
      </w:r>
      <w:r w:rsidR="00847F0D">
        <w:t xml:space="preserve"> </w:t>
      </w:r>
      <w:r w:rsidRPr="000C358A">
        <w:t>which it is entitled by law or pursuant to provisions of this Contract. Failure to give such notice,</w:t>
      </w:r>
      <w:r w:rsidR="00847F0D">
        <w:t xml:space="preserve"> </w:t>
      </w:r>
      <w:r w:rsidRPr="000C358A">
        <w:t>however, may be grounds for denial of any request for an extension of the delivery schedule</w:t>
      </w:r>
      <w:r w:rsidR="00847F0D">
        <w:t xml:space="preserve"> </w:t>
      </w:r>
      <w:r w:rsidRPr="000C358A">
        <w:t xml:space="preserve">because of such delay. </w:t>
      </w:r>
    </w:p>
    <w:p w:rsidR="00CA51E9" w:rsidRDefault="00CA51E9" w:rsidP="009A0DB5">
      <w:pPr>
        <w:pStyle w:val="21Header"/>
      </w:pPr>
      <w:bookmarkStart w:id="136" w:name="_Toc364776622"/>
      <w:bookmarkStart w:id="137" w:name="_Toc382901676"/>
      <w:r>
        <w:t>Federal Funding and Transparency Act</w:t>
      </w:r>
      <w:bookmarkEnd w:id="136"/>
      <w:bookmarkEnd w:id="137"/>
    </w:p>
    <w:p w:rsidR="00CA51E9" w:rsidRDefault="00CA51E9" w:rsidP="00CA51E9">
      <w:pPr>
        <w:pStyle w:val="outline00110"/>
        <w:spacing w:before="0" w:beforeAutospacing="0" w:after="0" w:afterAutospacing="0"/>
        <w:ind w:left="0"/>
        <w:rPr>
          <w:szCs w:val="20"/>
        </w:rPr>
      </w:pPr>
      <w:r w:rsidRPr="009E279D">
        <w:rPr>
          <w:szCs w:val="20"/>
        </w:rPr>
        <w:t xml:space="preserve">All Offerors are required to maintain a valid Dun &amp; Bradstreet Data Universal Numbering System (DUNS) number and current registration in the Central Contractor Registry (CCR) prior to award.  The registration procedure for the CCR can be found at </w:t>
      </w:r>
      <w:hyperlink r:id="rId33" w:history="1">
        <w:r w:rsidRPr="009E279D">
          <w:rPr>
            <w:rStyle w:val="Strong"/>
            <w:color w:val="0000FF"/>
            <w:szCs w:val="20"/>
            <w:u w:val="single"/>
          </w:rPr>
          <w:t>www.ccr.gov</w:t>
        </w:r>
      </w:hyperlink>
      <w:r w:rsidRPr="009E279D">
        <w:rPr>
          <w:rStyle w:val="Strong"/>
          <w:b w:val="0"/>
          <w:szCs w:val="20"/>
        </w:rPr>
        <w:t>.  Offerors</w:t>
      </w:r>
      <w:r w:rsidRPr="009E279D">
        <w:rPr>
          <w:szCs w:val="20"/>
        </w:rPr>
        <w:t xml:space="preserve"> can request a DUNS number or modification to an existing DUNS record by using the online web</w:t>
      </w:r>
      <w:r w:rsidR="00A35ED6">
        <w:rPr>
          <w:szCs w:val="20"/>
        </w:rPr>
        <w:t xml:space="preserve"> </w:t>
      </w:r>
      <w:r w:rsidRPr="009E279D">
        <w:rPr>
          <w:szCs w:val="20"/>
        </w:rPr>
        <w:t>form process at</w:t>
      </w:r>
      <w:r w:rsidR="00847F0D">
        <w:rPr>
          <w:szCs w:val="20"/>
        </w:rPr>
        <w:t xml:space="preserve"> </w:t>
      </w:r>
      <w:hyperlink r:id="rId34" w:history="1">
        <w:r w:rsidRPr="009E279D">
          <w:rPr>
            <w:rStyle w:val="Strong"/>
            <w:color w:val="0000FF"/>
            <w:szCs w:val="20"/>
            <w:u w:val="single"/>
          </w:rPr>
          <w:t>http://fedgov.dnb.com/webform</w:t>
        </w:r>
      </w:hyperlink>
      <w:r w:rsidRPr="009E279D">
        <w:rPr>
          <w:szCs w:val="20"/>
        </w:rPr>
        <w:t xml:space="preserve">(for US and International locations) or they can call 866-705-5711.  The toll free number is for US locations only.  By submitting a Proposal in response to this solicitation, the Offeror agrees to complete the </w:t>
      </w:r>
      <w:r w:rsidR="00FA41DE" w:rsidRPr="00015F4B">
        <w:rPr>
          <w:rStyle w:val="Strong"/>
          <w:szCs w:val="20"/>
        </w:rPr>
        <w:t>Attachment O,</w:t>
      </w:r>
      <w:r w:rsidR="00847F0D" w:rsidRPr="00015F4B">
        <w:rPr>
          <w:rStyle w:val="Strong"/>
          <w:szCs w:val="20"/>
        </w:rPr>
        <w:t xml:space="preserve"> </w:t>
      </w:r>
      <w:r w:rsidRPr="00015F4B">
        <w:rPr>
          <w:rStyle w:val="Strong"/>
          <w:szCs w:val="20"/>
        </w:rPr>
        <w:t xml:space="preserve">Transparency Act </w:t>
      </w:r>
      <w:r w:rsidR="00D62E51" w:rsidRPr="00015F4B">
        <w:rPr>
          <w:rStyle w:val="Strong"/>
          <w:szCs w:val="20"/>
        </w:rPr>
        <w:t>Reporting</w:t>
      </w:r>
      <w:r w:rsidRPr="00015F4B">
        <w:rPr>
          <w:rStyle w:val="Strong"/>
          <w:szCs w:val="20"/>
        </w:rPr>
        <w:t xml:space="preserve"> and </w:t>
      </w:r>
      <w:r w:rsidR="00D62E51" w:rsidRPr="00015F4B">
        <w:rPr>
          <w:rStyle w:val="Strong"/>
          <w:szCs w:val="20"/>
        </w:rPr>
        <w:t>Federal Sub-Award Determination Form</w:t>
      </w:r>
      <w:r w:rsidRPr="00015F4B">
        <w:rPr>
          <w:szCs w:val="20"/>
        </w:rPr>
        <w:t>.</w:t>
      </w:r>
      <w:r w:rsidR="00D62E51">
        <w:rPr>
          <w:szCs w:val="20"/>
        </w:rPr>
        <w:t xml:space="preserve">  The Sub-Award</w:t>
      </w:r>
      <w:r w:rsidRPr="009E279D">
        <w:rPr>
          <w:szCs w:val="20"/>
        </w:rPr>
        <w:t xml:space="preserve"> </w:t>
      </w:r>
      <w:r w:rsidR="00D62E51">
        <w:rPr>
          <w:szCs w:val="20"/>
        </w:rPr>
        <w:t>Determination F</w:t>
      </w:r>
      <w:r w:rsidRPr="009E279D">
        <w:rPr>
          <w:szCs w:val="20"/>
        </w:rPr>
        <w:t xml:space="preserve">orm is to be completed by the Offeror and delivered to the Procurement Officer within ten (10) business days following the receipt of notice by the Offeror that it is being recommended for Contract award.  </w:t>
      </w:r>
    </w:p>
    <w:p w:rsidR="00273464" w:rsidRPr="001C296D" w:rsidRDefault="001C296D" w:rsidP="009A0DB5">
      <w:pPr>
        <w:pStyle w:val="21Header"/>
      </w:pPr>
      <w:bookmarkStart w:id="138" w:name="_Toc359219167"/>
      <w:bookmarkStart w:id="139" w:name="_Toc359580192"/>
      <w:bookmarkStart w:id="140" w:name="_Toc382901677"/>
      <w:r w:rsidRPr="001C296D">
        <w:t>Iranian Non-</w:t>
      </w:r>
      <w:r w:rsidRPr="001F3096">
        <w:t>Investment</w:t>
      </w:r>
      <w:bookmarkEnd w:id="138"/>
      <w:bookmarkEnd w:id="139"/>
      <w:bookmarkEnd w:id="140"/>
    </w:p>
    <w:p w:rsidR="009A0DB5" w:rsidRDefault="00086CE6" w:rsidP="001F3096">
      <w:pPr>
        <w:ind w:left="0"/>
        <w:rPr>
          <w:rFonts w:eastAsia="Arial Unicode MS"/>
        </w:rPr>
      </w:pPr>
      <w:r w:rsidRPr="001F3096">
        <w:rPr>
          <w:rFonts w:eastAsia="Arial Unicode MS"/>
        </w:rPr>
        <w:t>Offerors</w:t>
      </w:r>
      <w:r w:rsidR="0079114D">
        <w:rPr>
          <w:rFonts w:eastAsia="Arial Unicode MS"/>
        </w:rPr>
        <w:t xml:space="preserve"> </w:t>
      </w:r>
      <w:r w:rsidR="00E9483D" w:rsidRPr="001F3096">
        <w:rPr>
          <w:rFonts w:eastAsia="Arial Unicode MS"/>
        </w:rPr>
        <w:t xml:space="preserve">are required to complete the Investment Activities in Iran Certification.  Language verifying this certification is included in </w:t>
      </w:r>
      <w:r w:rsidR="00E9483D" w:rsidRPr="0038575B">
        <w:rPr>
          <w:rFonts w:eastAsia="Arial Unicode MS"/>
          <w:b/>
        </w:rPr>
        <w:t>Attachment B, Bid/Proposal Affidavit</w:t>
      </w:r>
      <w:r w:rsidR="00E9483D" w:rsidRPr="001F3096">
        <w:rPr>
          <w:rFonts w:eastAsia="Arial Unicode MS"/>
        </w:rPr>
        <w:t>.</w:t>
      </w:r>
      <w:bookmarkStart w:id="141" w:name="_Toc353526453"/>
      <w:bookmarkStart w:id="142" w:name="_Toc364776625"/>
    </w:p>
    <w:p w:rsidR="00C94A39" w:rsidRDefault="00C94A39" w:rsidP="009A0DB5">
      <w:pPr>
        <w:pStyle w:val="21Header"/>
        <w:rPr>
          <w:rFonts w:eastAsia="Arial Unicode MS"/>
        </w:rPr>
      </w:pPr>
      <w:bookmarkStart w:id="143" w:name="_Toc382901678"/>
      <w:r w:rsidRPr="009A0DB5">
        <w:t>Visual and Non-Visual Access</w:t>
      </w:r>
      <w:bookmarkEnd w:id="141"/>
      <w:bookmarkEnd w:id="142"/>
      <w:bookmarkEnd w:id="143"/>
    </w:p>
    <w:p w:rsidR="00C94A39" w:rsidRPr="00FF0158" w:rsidRDefault="00C94A39" w:rsidP="00E33D35">
      <w:pPr>
        <w:pStyle w:val="NormalTNR"/>
        <w:spacing w:after="120"/>
      </w:pPr>
      <w:r w:rsidRPr="00FF0158">
        <w:t xml:space="preserve">By submitting a </w:t>
      </w:r>
      <w:r w:rsidR="005755D5">
        <w:t>P</w:t>
      </w:r>
      <w:r w:rsidRPr="00FF0158">
        <w:t xml:space="preserve">roposal, the Offeror warrants that the information technology offered under the </w:t>
      </w:r>
      <w:r w:rsidR="005755D5">
        <w:t>Pr</w:t>
      </w:r>
      <w:r w:rsidRPr="00FF0158">
        <w:t>oposal (</w:t>
      </w:r>
      <w:r w:rsidR="00554357">
        <w:t>a</w:t>
      </w:r>
      <w:r w:rsidRPr="00FF0158">
        <w:t>) provides equivalent access for effective use by both visual and non-visual means; (</w:t>
      </w:r>
      <w:r w:rsidR="00554357">
        <w:t>b</w:t>
      </w:r>
      <w:r w:rsidRPr="00FF0158">
        <w:t>) will present information, including prompts used for interactive communication, in formats intended for both visual and non-visual use; (</w:t>
      </w:r>
      <w:r w:rsidR="00554357">
        <w:t>c</w:t>
      </w:r>
      <w:r w:rsidRPr="00FF0158">
        <w:t>) if intended for use in a network, can be integrated into networks for obtaining, retrieving, and disseminating information used by individuals who are not blind or visually impaired; and (</w:t>
      </w:r>
      <w:r w:rsidR="00554357">
        <w:t>d</w:t>
      </w:r>
      <w:r w:rsidRPr="00FF0158">
        <w:t xml:space="preserve">) is available, whenever possible, without modification for compatibility with software and hardware for non-visual access. The Offeror further warrants that the cost, if any, of modifying the information technology for compatibility with software and hardware used for non-visual access </w:t>
      </w:r>
      <w:r>
        <w:t>shall</w:t>
      </w:r>
      <w:r w:rsidRPr="00FF0158">
        <w:t xml:space="preserve"> not increase the cost of the information technology by more than five percent. For purposes of this Contract, the phrase “equivalent access” means the ability to receive, use and manipulate information, and operate controls necessary to access and use information technology by non- visual means. Examples of equivalent access include keyboard controls used for input and synthesized speech, Braille, or other audible or tactile means used for output.</w:t>
      </w:r>
    </w:p>
    <w:p w:rsidR="0086041D" w:rsidRDefault="00C94A39" w:rsidP="00E33D35">
      <w:pPr>
        <w:pStyle w:val="NormalTNR"/>
        <w:spacing w:after="120"/>
      </w:pPr>
      <w:r w:rsidRPr="00D44ED9">
        <w:t xml:space="preserve">The Non-visual Access Clause noted in COMAR 21.05.08.05 and referenced in this solicitation is the basis for the standards that have been incorporated into the Maryland regulations, which can be found at: </w:t>
      </w:r>
      <w:hyperlink r:id="rId35" w:history="1">
        <w:r w:rsidR="0086041D" w:rsidRPr="00C10285">
          <w:rPr>
            <w:rStyle w:val="Hyperlink"/>
          </w:rPr>
          <w:t>http://doit.maryland.gov/policies/Pages/NVAGuidance.aspx</w:t>
        </w:r>
      </w:hyperlink>
    </w:p>
    <w:p w:rsidR="00D078BE" w:rsidRDefault="00E33D35" w:rsidP="009A0DB5">
      <w:pPr>
        <w:pStyle w:val="21Header"/>
      </w:pPr>
      <w:bookmarkStart w:id="144" w:name="_Toc288054415"/>
      <w:bookmarkStart w:id="145" w:name="_Toc288054193"/>
      <w:bookmarkStart w:id="146" w:name="_Toc283369469"/>
      <w:bookmarkStart w:id="147" w:name="_Toc353526461"/>
      <w:bookmarkStart w:id="148" w:name="_Toc364776628"/>
      <w:bookmarkStart w:id="149" w:name="_Toc382901679"/>
      <w:r>
        <w:t>Non Disclosure Agreement</w:t>
      </w:r>
      <w:bookmarkEnd w:id="144"/>
      <w:bookmarkEnd w:id="145"/>
      <w:bookmarkEnd w:id="146"/>
      <w:bookmarkEnd w:id="147"/>
      <w:bookmarkEnd w:id="148"/>
      <w:bookmarkEnd w:id="149"/>
    </w:p>
    <w:p w:rsidR="00C94A39" w:rsidRDefault="00C94A39" w:rsidP="00D078BE">
      <w:pPr>
        <w:pStyle w:val="NormalTNR"/>
      </w:pPr>
      <w:r w:rsidRPr="002C5F02">
        <w:t xml:space="preserve">Certain </w:t>
      </w:r>
      <w:r>
        <w:t xml:space="preserve">existing </w:t>
      </w:r>
      <w:r w:rsidRPr="002C5F02">
        <w:t xml:space="preserve">documentation may be available for potential Offerors to review at a reading room.  Offerors who review such documentation </w:t>
      </w:r>
      <w:r>
        <w:t>shall</w:t>
      </w:r>
      <w:r w:rsidRPr="002C5F02">
        <w:t xml:space="preserve"> be required to sign a </w:t>
      </w:r>
      <w:r w:rsidRPr="00CE1E48">
        <w:rPr>
          <w:b/>
        </w:rPr>
        <w:t>Non-Disclosure Agreement</w:t>
      </w:r>
      <w:r w:rsidR="0074133D">
        <w:rPr>
          <w:b/>
        </w:rPr>
        <w:t>,</w:t>
      </w:r>
      <w:r w:rsidR="001609AD" w:rsidRPr="00CE1E48">
        <w:rPr>
          <w:b/>
        </w:rPr>
        <w:t xml:space="preserve"> </w:t>
      </w:r>
      <w:r w:rsidR="002F4999">
        <w:rPr>
          <w:b/>
        </w:rPr>
        <w:t xml:space="preserve">see </w:t>
      </w:r>
      <w:r w:rsidR="001609AD" w:rsidRPr="00CE1E48">
        <w:rPr>
          <w:b/>
        </w:rPr>
        <w:t>A</w:t>
      </w:r>
      <w:r w:rsidR="00D5771D" w:rsidRPr="00CE1E48">
        <w:rPr>
          <w:b/>
        </w:rPr>
        <w:t xml:space="preserve">ttachment </w:t>
      </w:r>
      <w:r w:rsidR="001F2C4F">
        <w:rPr>
          <w:b/>
        </w:rPr>
        <w:t xml:space="preserve">DD </w:t>
      </w:r>
      <w:r w:rsidR="00EB152E">
        <w:rPr>
          <w:b/>
        </w:rPr>
        <w:t>(F</w:t>
      </w:r>
      <w:r w:rsidR="001C6C01" w:rsidRPr="00CE1E48">
        <w:rPr>
          <w:b/>
        </w:rPr>
        <w:t>1)-</w:t>
      </w:r>
      <w:r w:rsidR="00A932F9" w:rsidRPr="00CE1E48">
        <w:rPr>
          <w:b/>
        </w:rPr>
        <w:t>Offeror</w:t>
      </w:r>
      <w:r w:rsidR="00A932F9">
        <w:t>.</w:t>
      </w:r>
      <w:r w:rsidRPr="002C5F02">
        <w:t xml:space="preserve">  Please contact the Procurement Officer of this RFP to schedule an appointment.</w:t>
      </w:r>
    </w:p>
    <w:p w:rsidR="00D078BE" w:rsidRPr="002C5F02" w:rsidRDefault="00D078BE" w:rsidP="00D078BE">
      <w:pPr>
        <w:pStyle w:val="NormalTNR"/>
      </w:pPr>
    </w:p>
    <w:p w:rsidR="00C94A39" w:rsidRPr="00FF0158" w:rsidRDefault="00C94A39" w:rsidP="00D078BE">
      <w:pPr>
        <w:pStyle w:val="NormalTNR"/>
      </w:pPr>
      <w:r w:rsidRPr="0017564E">
        <w:rPr>
          <w:rFonts w:eastAsia="Calibri"/>
        </w:rPr>
        <w:t>In</w:t>
      </w:r>
      <w:r w:rsidRPr="002C5F02">
        <w:t xml:space="preserve"> addition, certain documentation may be required by the Contractor awarded the Contract in order to fulfill the requirements of the Contract.  The Contractor, employees</w:t>
      </w:r>
      <w:r w:rsidR="0079114D">
        <w:t>,</w:t>
      </w:r>
      <w:r w:rsidRPr="002C5F02">
        <w:t xml:space="preserve"> and agents who review such documents </w:t>
      </w:r>
      <w:r>
        <w:t>shall</w:t>
      </w:r>
      <w:r w:rsidRPr="002C5F02">
        <w:t xml:space="preserve"> be required to sign a </w:t>
      </w:r>
      <w:r w:rsidRPr="00CE1E48">
        <w:rPr>
          <w:b/>
        </w:rPr>
        <w:t>Non-Disclosure Agreement</w:t>
      </w:r>
      <w:r w:rsidR="0074133D">
        <w:rPr>
          <w:b/>
        </w:rPr>
        <w:t>,</w:t>
      </w:r>
      <w:r w:rsidR="00FB1C12">
        <w:rPr>
          <w:b/>
        </w:rPr>
        <w:t xml:space="preserve"> </w:t>
      </w:r>
      <w:r w:rsidR="002F4999">
        <w:rPr>
          <w:b/>
        </w:rPr>
        <w:t xml:space="preserve">see </w:t>
      </w:r>
      <w:r w:rsidR="00CE72A2" w:rsidRPr="00CE1E48">
        <w:rPr>
          <w:b/>
        </w:rPr>
        <w:t>A</w:t>
      </w:r>
      <w:r w:rsidR="00D5771D" w:rsidRPr="00CE1E48">
        <w:rPr>
          <w:b/>
        </w:rPr>
        <w:t xml:space="preserve">ttachment </w:t>
      </w:r>
      <w:r w:rsidR="001F2C4F">
        <w:rPr>
          <w:b/>
        </w:rPr>
        <w:t>DD</w:t>
      </w:r>
      <w:r w:rsidR="002F4999">
        <w:rPr>
          <w:b/>
        </w:rPr>
        <w:t xml:space="preserve"> </w:t>
      </w:r>
      <w:r w:rsidR="00EB152E">
        <w:rPr>
          <w:b/>
        </w:rPr>
        <w:t>(F</w:t>
      </w:r>
      <w:r w:rsidR="001C6C01" w:rsidRPr="00CE1E48">
        <w:rPr>
          <w:b/>
        </w:rPr>
        <w:t>2)</w:t>
      </w:r>
      <w:r w:rsidR="00A932F9" w:rsidRPr="00CE1E48">
        <w:rPr>
          <w:b/>
        </w:rPr>
        <w:t xml:space="preserve"> - Contractor</w:t>
      </w:r>
      <w:r w:rsidR="00A932F9">
        <w:t>.</w:t>
      </w:r>
    </w:p>
    <w:p w:rsidR="00C94A39" w:rsidRDefault="00C94A39" w:rsidP="009A0DB5">
      <w:pPr>
        <w:pStyle w:val="21Header"/>
      </w:pPr>
      <w:bookmarkStart w:id="150" w:name="_Toc353526463"/>
      <w:bookmarkStart w:id="151" w:name="_Toc364776629"/>
      <w:bookmarkStart w:id="152" w:name="_Toc382901680"/>
      <w:r w:rsidRPr="00C94A39">
        <w:t>Veterans Preference</w:t>
      </w:r>
      <w:bookmarkEnd w:id="150"/>
      <w:bookmarkEnd w:id="151"/>
      <w:bookmarkEnd w:id="152"/>
    </w:p>
    <w:p w:rsidR="0074133D" w:rsidRPr="00FF0158" w:rsidRDefault="0074133D" w:rsidP="00E049D8">
      <w:pPr>
        <w:pStyle w:val="2491header"/>
        <w:ind w:left="900" w:hanging="900"/>
        <w:rPr>
          <w:i/>
        </w:rPr>
      </w:pPr>
      <w:r w:rsidRPr="005A25E1">
        <w:t>PURPOSE</w:t>
      </w:r>
    </w:p>
    <w:p w:rsidR="00E049D8" w:rsidRDefault="0074133D" w:rsidP="004F7393">
      <w:pPr>
        <w:ind w:left="0"/>
        <w:rPr>
          <w:szCs w:val="24"/>
        </w:rPr>
      </w:pPr>
      <w:r w:rsidRPr="00FF0158">
        <w:rPr>
          <w:szCs w:val="24"/>
        </w:rPr>
        <w:t xml:space="preserve">The Contractor shall structure its procedures for the performance of the work required in this contract to attempt to achieve the Veteran-Owned Small Business Enterprise (VSBE) goal stated in this Contract.  VSBE performance shall be in </w:t>
      </w:r>
      <w:r w:rsidR="002F4999">
        <w:rPr>
          <w:szCs w:val="24"/>
        </w:rPr>
        <w:t xml:space="preserve">accordance with this section and </w:t>
      </w:r>
      <w:r w:rsidR="00C94A39" w:rsidRPr="001F2C4F">
        <w:rPr>
          <w:b/>
          <w:szCs w:val="24"/>
        </w:rPr>
        <w:t xml:space="preserve">Attachment </w:t>
      </w:r>
      <w:r w:rsidR="009A0DB5">
        <w:rPr>
          <w:b/>
          <w:szCs w:val="24"/>
        </w:rPr>
        <w:t>EE</w:t>
      </w:r>
      <w:r w:rsidR="00F6446E">
        <w:rPr>
          <w:b/>
          <w:szCs w:val="24"/>
        </w:rPr>
        <w:t xml:space="preserve"> through HH</w:t>
      </w:r>
      <w:r w:rsidR="00C94A39" w:rsidRPr="001B3148">
        <w:rPr>
          <w:szCs w:val="24"/>
        </w:rPr>
        <w:t>,</w:t>
      </w:r>
      <w:r w:rsidR="00C94A39" w:rsidRPr="00FF0158">
        <w:rPr>
          <w:szCs w:val="24"/>
        </w:rPr>
        <w:t xml:space="preserve"> as authorized by COMAR 21.11.13.  The Contractor agrees to exercise all good faith efforts to carry out the requirement</w:t>
      </w:r>
      <w:r w:rsidR="00EC3329">
        <w:rPr>
          <w:szCs w:val="24"/>
        </w:rPr>
        <w:t>s set forth in this section and:</w:t>
      </w:r>
    </w:p>
    <w:p w:rsidR="00F64FEC" w:rsidRDefault="00C94A39" w:rsidP="004F7393">
      <w:pPr>
        <w:pStyle w:val="ListParagraph"/>
        <w:numPr>
          <w:ilvl w:val="3"/>
          <w:numId w:val="221"/>
        </w:numPr>
        <w:spacing w:before="60"/>
        <w:ind w:left="720"/>
        <w:rPr>
          <w:b/>
          <w:szCs w:val="24"/>
        </w:rPr>
      </w:pPr>
      <w:r w:rsidRPr="00E049D8">
        <w:rPr>
          <w:b/>
          <w:szCs w:val="24"/>
        </w:rPr>
        <w:t xml:space="preserve">Attachment </w:t>
      </w:r>
      <w:r w:rsidR="001F2C4F" w:rsidRPr="00E049D8">
        <w:rPr>
          <w:b/>
          <w:szCs w:val="24"/>
        </w:rPr>
        <w:t>EE</w:t>
      </w:r>
      <w:r w:rsidR="002F4999">
        <w:rPr>
          <w:b/>
          <w:szCs w:val="24"/>
        </w:rPr>
        <w:t>,</w:t>
      </w:r>
      <w:r w:rsidR="00FB1C12" w:rsidRPr="00E049D8">
        <w:rPr>
          <w:b/>
          <w:szCs w:val="24"/>
        </w:rPr>
        <w:t xml:space="preserve"> </w:t>
      </w:r>
      <w:r w:rsidR="000458B9" w:rsidRPr="00E049D8">
        <w:rPr>
          <w:b/>
          <w:szCs w:val="24"/>
        </w:rPr>
        <w:t>Veteran Owned Small Business Enter</w:t>
      </w:r>
      <w:r w:rsidR="00F64FEC" w:rsidRPr="00E049D8">
        <w:rPr>
          <w:b/>
          <w:szCs w:val="24"/>
        </w:rPr>
        <w:t xml:space="preserve">prise Utilization Affidavit and </w:t>
      </w:r>
      <w:r w:rsidR="000458B9" w:rsidRPr="00E049D8">
        <w:rPr>
          <w:b/>
          <w:szCs w:val="24"/>
        </w:rPr>
        <w:t>Participation Schedule</w:t>
      </w:r>
    </w:p>
    <w:p w:rsidR="002F4999" w:rsidRDefault="002F4999" w:rsidP="002F4999">
      <w:pPr>
        <w:pStyle w:val="ListParagraph"/>
        <w:numPr>
          <w:ilvl w:val="3"/>
          <w:numId w:val="221"/>
        </w:numPr>
        <w:ind w:left="360" w:firstLine="0"/>
        <w:rPr>
          <w:b/>
          <w:szCs w:val="24"/>
        </w:rPr>
      </w:pPr>
      <w:r>
        <w:rPr>
          <w:b/>
          <w:szCs w:val="24"/>
        </w:rPr>
        <w:t>Attachment</w:t>
      </w:r>
      <w:r w:rsidRPr="002F4999">
        <w:rPr>
          <w:b/>
          <w:szCs w:val="24"/>
        </w:rPr>
        <w:t xml:space="preserve"> </w:t>
      </w:r>
      <w:r>
        <w:rPr>
          <w:b/>
          <w:szCs w:val="24"/>
        </w:rPr>
        <w:t xml:space="preserve">FF, </w:t>
      </w:r>
      <w:r w:rsidRPr="000C72BA">
        <w:rPr>
          <w:b/>
          <w:szCs w:val="24"/>
        </w:rPr>
        <w:t>VSBE</w:t>
      </w:r>
      <w:r>
        <w:rPr>
          <w:b/>
          <w:szCs w:val="24"/>
        </w:rPr>
        <w:t xml:space="preserve"> </w:t>
      </w:r>
      <w:r w:rsidRPr="00CE1E48">
        <w:rPr>
          <w:b/>
          <w:szCs w:val="24"/>
        </w:rPr>
        <w:t>Subcontracto</w:t>
      </w:r>
      <w:r>
        <w:rPr>
          <w:b/>
          <w:szCs w:val="24"/>
        </w:rPr>
        <w:t>r Project Participation Statement,</w:t>
      </w:r>
    </w:p>
    <w:p w:rsidR="002F4999" w:rsidRDefault="002F4999" w:rsidP="002F4999">
      <w:pPr>
        <w:pStyle w:val="NoSpacing1"/>
        <w:keepNext/>
        <w:numPr>
          <w:ilvl w:val="0"/>
          <w:numId w:val="221"/>
        </w:numPr>
        <w:rPr>
          <w:rFonts w:ascii="Times New Roman" w:hAnsi="Times New Roman"/>
          <w:b/>
          <w:sz w:val="24"/>
          <w:szCs w:val="24"/>
        </w:rPr>
      </w:pPr>
      <w:r>
        <w:rPr>
          <w:rFonts w:ascii="Times New Roman" w:hAnsi="Times New Roman"/>
          <w:b/>
          <w:sz w:val="24"/>
          <w:szCs w:val="24"/>
        </w:rPr>
        <w:t xml:space="preserve">Attachment GG, </w:t>
      </w:r>
      <w:r w:rsidRPr="00CE1E48">
        <w:rPr>
          <w:rFonts w:ascii="Times New Roman" w:hAnsi="Times New Roman"/>
          <w:b/>
          <w:sz w:val="24"/>
          <w:szCs w:val="24"/>
        </w:rPr>
        <w:t>Maryland Department of Human Resources Veteran Small Business Enterprise (VSBE) Partic</w:t>
      </w:r>
      <w:r>
        <w:rPr>
          <w:rFonts w:ascii="Times New Roman" w:hAnsi="Times New Roman"/>
          <w:b/>
          <w:sz w:val="24"/>
          <w:szCs w:val="24"/>
        </w:rPr>
        <w:t xml:space="preserve">ipation (Prime Contractor) and </w:t>
      </w:r>
    </w:p>
    <w:p w:rsidR="002F4999" w:rsidRPr="00FF0158" w:rsidRDefault="002F4999" w:rsidP="002F4999">
      <w:pPr>
        <w:pStyle w:val="NoSpacing1"/>
        <w:keepNext/>
        <w:numPr>
          <w:ilvl w:val="0"/>
          <w:numId w:val="221"/>
        </w:numPr>
        <w:rPr>
          <w:rFonts w:ascii="Times New Roman" w:hAnsi="Times New Roman"/>
          <w:sz w:val="24"/>
          <w:szCs w:val="24"/>
        </w:rPr>
      </w:pPr>
      <w:r>
        <w:rPr>
          <w:rFonts w:ascii="Times New Roman" w:hAnsi="Times New Roman"/>
          <w:b/>
          <w:sz w:val="24"/>
          <w:szCs w:val="24"/>
        </w:rPr>
        <w:t xml:space="preserve">Attachment HH, </w:t>
      </w:r>
      <w:r w:rsidRPr="00CE1E48">
        <w:rPr>
          <w:rFonts w:ascii="Times New Roman" w:hAnsi="Times New Roman"/>
          <w:b/>
          <w:sz w:val="24"/>
          <w:szCs w:val="24"/>
        </w:rPr>
        <w:t>Maryland Department of Human Resources Veteran Small Business Enterprise (VSBE) Participation (VSBE Subcontractor)</w:t>
      </w:r>
      <w:r>
        <w:rPr>
          <w:rFonts w:ascii="Times New Roman" w:hAnsi="Times New Roman"/>
          <w:sz w:val="24"/>
          <w:szCs w:val="24"/>
        </w:rPr>
        <w:t>.</w:t>
      </w:r>
    </w:p>
    <w:p w:rsidR="00C94A39" w:rsidRPr="00FF0158" w:rsidRDefault="00C94A39" w:rsidP="00E049D8">
      <w:pPr>
        <w:pStyle w:val="2491header"/>
        <w:ind w:left="900" w:hanging="900"/>
      </w:pPr>
      <w:r w:rsidRPr="00FF0158">
        <w:t>VSBE GOALS</w:t>
      </w:r>
    </w:p>
    <w:p w:rsidR="00C94A39" w:rsidRPr="00FF0158" w:rsidRDefault="00C94A39" w:rsidP="004F7393">
      <w:pPr>
        <w:pStyle w:val="NoSpacing1"/>
        <w:keepNext/>
        <w:spacing w:after="240"/>
        <w:rPr>
          <w:rFonts w:ascii="Times New Roman" w:hAnsi="Times New Roman"/>
          <w:sz w:val="24"/>
          <w:szCs w:val="24"/>
        </w:rPr>
      </w:pPr>
      <w:r w:rsidRPr="00FF0158">
        <w:rPr>
          <w:rFonts w:ascii="Times New Roman" w:hAnsi="Times New Roman"/>
          <w:sz w:val="24"/>
          <w:szCs w:val="24"/>
        </w:rPr>
        <w:t>A VSBE subcontract participation goal of</w:t>
      </w:r>
      <w:r w:rsidR="001F2C4F">
        <w:rPr>
          <w:rFonts w:ascii="Times New Roman" w:hAnsi="Times New Roman"/>
          <w:sz w:val="24"/>
          <w:szCs w:val="24"/>
        </w:rPr>
        <w:t xml:space="preserve"> </w:t>
      </w:r>
      <w:r w:rsidR="00BB3E7E">
        <w:rPr>
          <w:rFonts w:ascii="Times New Roman" w:hAnsi="Times New Roman"/>
          <w:b/>
          <w:sz w:val="24"/>
          <w:szCs w:val="24"/>
          <w:u w:val="single"/>
        </w:rPr>
        <w:t>1</w:t>
      </w:r>
      <w:r w:rsidR="001F2C4F">
        <w:rPr>
          <w:rFonts w:ascii="Times New Roman" w:hAnsi="Times New Roman"/>
          <w:b/>
          <w:sz w:val="24"/>
          <w:szCs w:val="24"/>
          <w:u w:val="single"/>
        </w:rPr>
        <w:t>%</w:t>
      </w:r>
      <w:r w:rsidR="00187207">
        <w:rPr>
          <w:rFonts w:ascii="Times New Roman" w:hAnsi="Times New Roman"/>
          <w:b/>
          <w:sz w:val="24"/>
          <w:szCs w:val="24"/>
          <w:u w:val="single"/>
        </w:rPr>
        <w:t xml:space="preserve"> </w:t>
      </w:r>
      <w:r w:rsidRPr="00FF0158">
        <w:rPr>
          <w:rFonts w:ascii="Times New Roman" w:hAnsi="Times New Roman"/>
          <w:sz w:val="24"/>
          <w:szCs w:val="24"/>
        </w:rPr>
        <w:t xml:space="preserve">of the total </w:t>
      </w:r>
      <w:r w:rsidR="00554357">
        <w:rPr>
          <w:rFonts w:ascii="Times New Roman" w:hAnsi="Times New Roman"/>
          <w:sz w:val="24"/>
          <w:szCs w:val="24"/>
        </w:rPr>
        <w:t>C</w:t>
      </w:r>
      <w:r w:rsidRPr="00FF0158">
        <w:rPr>
          <w:rFonts w:ascii="Times New Roman" w:hAnsi="Times New Roman"/>
          <w:sz w:val="24"/>
          <w:szCs w:val="24"/>
        </w:rPr>
        <w:t xml:space="preserve">ontract dollar amount has been established for this Contract.  By entering into this Contract, the Contractor agrees that this percentage of the total dollar amount of the contract </w:t>
      </w:r>
      <w:r>
        <w:rPr>
          <w:rFonts w:ascii="Times New Roman" w:hAnsi="Times New Roman"/>
          <w:sz w:val="24"/>
          <w:szCs w:val="24"/>
        </w:rPr>
        <w:t>shall</w:t>
      </w:r>
      <w:r w:rsidRPr="00FF0158">
        <w:rPr>
          <w:rFonts w:ascii="Times New Roman" w:hAnsi="Times New Roman"/>
          <w:sz w:val="24"/>
          <w:szCs w:val="24"/>
        </w:rPr>
        <w:t xml:space="preserve"> be performed by verified veteran-owned small business enterprises.</w:t>
      </w:r>
    </w:p>
    <w:p w:rsidR="00C94A39" w:rsidRPr="00FF0158" w:rsidRDefault="00C94A39" w:rsidP="0030012E">
      <w:pPr>
        <w:pStyle w:val="NoSpacing1"/>
        <w:widowControl w:val="0"/>
        <w:spacing w:before="240" w:after="240"/>
        <w:rPr>
          <w:rFonts w:ascii="Times New Roman" w:hAnsi="Times New Roman"/>
          <w:sz w:val="24"/>
          <w:szCs w:val="24"/>
        </w:rPr>
      </w:pPr>
      <w:r>
        <w:rPr>
          <w:rFonts w:ascii="Times New Roman" w:hAnsi="Times New Roman"/>
          <w:b/>
          <w:i/>
          <w:sz w:val="24"/>
          <w:szCs w:val="24"/>
        </w:rPr>
        <w:t xml:space="preserve">If an </w:t>
      </w:r>
      <w:r w:rsidRPr="00FF0158">
        <w:rPr>
          <w:rFonts w:ascii="Times New Roman" w:hAnsi="Times New Roman"/>
          <w:b/>
          <w:i/>
          <w:sz w:val="24"/>
          <w:szCs w:val="24"/>
        </w:rPr>
        <w:t xml:space="preserve">Offeror fails to submit Attachment </w:t>
      </w:r>
      <w:r w:rsidR="001F2C4F">
        <w:rPr>
          <w:rFonts w:ascii="Times New Roman" w:hAnsi="Times New Roman"/>
          <w:b/>
          <w:i/>
          <w:sz w:val="24"/>
          <w:szCs w:val="24"/>
        </w:rPr>
        <w:t xml:space="preserve">EE </w:t>
      </w:r>
      <w:r w:rsidR="007E5523">
        <w:rPr>
          <w:rFonts w:ascii="Times New Roman" w:hAnsi="Times New Roman"/>
          <w:b/>
          <w:i/>
          <w:sz w:val="24"/>
          <w:szCs w:val="24"/>
        </w:rPr>
        <w:t xml:space="preserve">– </w:t>
      </w:r>
      <w:r w:rsidR="001F2C4F">
        <w:rPr>
          <w:rFonts w:ascii="Times New Roman" w:hAnsi="Times New Roman"/>
          <w:b/>
          <w:i/>
          <w:sz w:val="24"/>
          <w:szCs w:val="24"/>
        </w:rPr>
        <w:t xml:space="preserve">HH </w:t>
      </w:r>
      <w:r w:rsidRPr="00FF0158">
        <w:rPr>
          <w:rFonts w:ascii="Times New Roman" w:hAnsi="Times New Roman"/>
          <w:b/>
          <w:i/>
          <w:sz w:val="24"/>
          <w:szCs w:val="24"/>
        </w:rPr>
        <w:t xml:space="preserve">with the </w:t>
      </w:r>
      <w:r w:rsidR="00E27190">
        <w:rPr>
          <w:rFonts w:ascii="Times New Roman" w:hAnsi="Times New Roman"/>
          <w:b/>
          <w:i/>
          <w:sz w:val="24"/>
          <w:szCs w:val="24"/>
        </w:rPr>
        <w:t>Proposal</w:t>
      </w:r>
      <w:r w:rsidR="00CC6A38">
        <w:rPr>
          <w:rFonts w:ascii="Times New Roman" w:hAnsi="Times New Roman"/>
          <w:b/>
          <w:i/>
          <w:sz w:val="24"/>
          <w:szCs w:val="24"/>
        </w:rPr>
        <w:t xml:space="preserve"> </w:t>
      </w:r>
      <w:r w:rsidRPr="00FF0158">
        <w:rPr>
          <w:rFonts w:ascii="Times New Roman" w:hAnsi="Times New Roman"/>
          <w:b/>
          <w:i/>
          <w:sz w:val="24"/>
          <w:szCs w:val="24"/>
        </w:rPr>
        <w:t>as required, the Procurement Officer may determine that the Contractor is not responsible</w:t>
      </w:r>
      <w:r w:rsidR="00554357">
        <w:rPr>
          <w:rFonts w:ascii="Times New Roman" w:hAnsi="Times New Roman"/>
          <w:b/>
          <w:i/>
          <w:sz w:val="24"/>
          <w:szCs w:val="24"/>
        </w:rPr>
        <w:t>,</w:t>
      </w:r>
      <w:r w:rsidRPr="00FF0158">
        <w:rPr>
          <w:rFonts w:ascii="Times New Roman" w:hAnsi="Times New Roman"/>
          <w:b/>
          <w:i/>
          <w:sz w:val="24"/>
          <w:szCs w:val="24"/>
        </w:rPr>
        <w:t xml:space="preserve"> and therefore</w:t>
      </w:r>
      <w:r w:rsidR="00554357">
        <w:rPr>
          <w:rFonts w:ascii="Times New Roman" w:hAnsi="Times New Roman"/>
          <w:b/>
          <w:i/>
          <w:sz w:val="24"/>
          <w:szCs w:val="24"/>
        </w:rPr>
        <w:t>, n</w:t>
      </w:r>
      <w:r w:rsidRPr="00FF0158">
        <w:rPr>
          <w:rFonts w:ascii="Times New Roman" w:hAnsi="Times New Roman"/>
          <w:b/>
          <w:i/>
          <w:sz w:val="24"/>
          <w:szCs w:val="24"/>
        </w:rPr>
        <w:t>ot eligible for Contract award.  If the Contract has already been awarded, the award is voidable.</w:t>
      </w:r>
    </w:p>
    <w:p w:rsidR="00C94A39" w:rsidRPr="00C94A39" w:rsidRDefault="00C94A39" w:rsidP="009A0DB5">
      <w:pPr>
        <w:pStyle w:val="21Header"/>
      </w:pPr>
      <w:bookmarkStart w:id="153" w:name="_Toc353526465"/>
      <w:bookmarkStart w:id="154" w:name="_Toc364776630"/>
      <w:bookmarkStart w:id="155" w:name="_Toc382901681"/>
      <w:r w:rsidRPr="00C94A39">
        <w:t>Mercury and Products That Contain Mercury</w:t>
      </w:r>
      <w:bookmarkEnd w:id="153"/>
      <w:bookmarkEnd w:id="154"/>
      <w:bookmarkEnd w:id="155"/>
    </w:p>
    <w:p w:rsidR="00DC2BA1" w:rsidRPr="00C94A39" w:rsidRDefault="00C94A39" w:rsidP="0030012E">
      <w:pPr>
        <w:pStyle w:val="NoSpacing1"/>
        <w:widowControl w:val="0"/>
        <w:spacing w:before="240" w:after="240"/>
        <w:rPr>
          <w:rFonts w:ascii="Times New Roman" w:hAnsi="Times New Roman"/>
          <w:sz w:val="24"/>
          <w:szCs w:val="24"/>
        </w:rPr>
      </w:pPr>
      <w:r w:rsidRPr="00C94A39">
        <w:rPr>
          <w:rFonts w:ascii="Times New Roman" w:hAnsi="Times New Roman"/>
          <w:sz w:val="24"/>
          <w:szCs w:val="24"/>
        </w:rPr>
        <w:t xml:space="preserve">This solicitation and resulting </w:t>
      </w:r>
      <w:r w:rsidR="00DC2BA1">
        <w:rPr>
          <w:rFonts w:ascii="Times New Roman" w:hAnsi="Times New Roman"/>
          <w:sz w:val="24"/>
          <w:szCs w:val="24"/>
        </w:rPr>
        <w:t>Contract</w:t>
      </w:r>
      <w:r w:rsidRPr="00C94A39">
        <w:rPr>
          <w:rFonts w:ascii="Times New Roman" w:hAnsi="Times New Roman"/>
          <w:sz w:val="24"/>
          <w:szCs w:val="24"/>
        </w:rPr>
        <w:t xml:space="preserve"> require</w:t>
      </w:r>
      <w:r w:rsidR="00DC2BA1">
        <w:rPr>
          <w:rFonts w:ascii="Times New Roman" w:hAnsi="Times New Roman"/>
          <w:sz w:val="24"/>
          <w:szCs w:val="24"/>
        </w:rPr>
        <w:t>s</w:t>
      </w:r>
      <w:r w:rsidRPr="00C94A39">
        <w:rPr>
          <w:rFonts w:ascii="Times New Roman" w:hAnsi="Times New Roman"/>
          <w:sz w:val="24"/>
          <w:szCs w:val="24"/>
        </w:rPr>
        <w:t xml:space="preserve"> that all materials used in the performance of the Contract and subsequent Purchase Orders shall be mercury-free products.  </w:t>
      </w:r>
      <w:r w:rsidR="00DC2BA1">
        <w:rPr>
          <w:rFonts w:ascii="Times New Roman" w:hAnsi="Times New Roman"/>
          <w:sz w:val="24"/>
          <w:szCs w:val="24"/>
        </w:rPr>
        <w:t xml:space="preserve">An </w:t>
      </w:r>
      <w:r w:rsidRPr="00C94A39">
        <w:rPr>
          <w:rFonts w:ascii="Times New Roman" w:hAnsi="Times New Roman"/>
          <w:sz w:val="24"/>
          <w:szCs w:val="24"/>
        </w:rPr>
        <w:t xml:space="preserve">Offeror shall submit a Mercury Affidavit with its Technical Response found in </w:t>
      </w:r>
      <w:r w:rsidRPr="00CE1E48">
        <w:rPr>
          <w:rFonts w:ascii="Times New Roman" w:hAnsi="Times New Roman"/>
          <w:b/>
          <w:sz w:val="24"/>
          <w:szCs w:val="24"/>
        </w:rPr>
        <w:t xml:space="preserve">Attachment </w:t>
      </w:r>
      <w:r w:rsidR="001F2C4F">
        <w:rPr>
          <w:rFonts w:ascii="Times New Roman" w:hAnsi="Times New Roman"/>
          <w:b/>
          <w:sz w:val="24"/>
          <w:szCs w:val="24"/>
        </w:rPr>
        <w:t>CC</w:t>
      </w:r>
      <w:r w:rsidR="00CE1E48" w:rsidRPr="00CE1E48">
        <w:rPr>
          <w:rFonts w:ascii="Times New Roman" w:hAnsi="Times New Roman"/>
          <w:b/>
          <w:sz w:val="24"/>
          <w:szCs w:val="24"/>
        </w:rPr>
        <w:t>, Mercury Affidavit</w:t>
      </w:r>
      <w:r w:rsidR="00CE1E48">
        <w:rPr>
          <w:rFonts w:ascii="Times New Roman" w:hAnsi="Times New Roman"/>
          <w:sz w:val="24"/>
          <w:szCs w:val="24"/>
        </w:rPr>
        <w:t>.</w:t>
      </w:r>
    </w:p>
    <w:p w:rsidR="00C94A39" w:rsidRPr="00C94A39" w:rsidRDefault="00C94A39" w:rsidP="009A0DB5">
      <w:pPr>
        <w:pStyle w:val="21Header"/>
      </w:pPr>
      <w:bookmarkStart w:id="156" w:name="_Toc353526466"/>
      <w:bookmarkStart w:id="157" w:name="_Toc364776631"/>
      <w:bookmarkStart w:id="158" w:name="_Toc382901682"/>
      <w:r w:rsidRPr="00C94A39">
        <w:t>Purchasing and Recycling Electronic Products</w:t>
      </w:r>
      <w:bookmarkEnd w:id="156"/>
      <w:bookmarkEnd w:id="157"/>
      <w:bookmarkEnd w:id="158"/>
    </w:p>
    <w:p w:rsidR="00D078BE" w:rsidRDefault="00C94A39" w:rsidP="003A47D4">
      <w:pPr>
        <w:pStyle w:val="NormalTNR"/>
        <w:rPr>
          <w:b/>
        </w:rPr>
      </w:pPr>
      <w:r w:rsidRPr="00C94A39">
        <w:t xml:space="preserve">A new State law effective October 1, 2012 (HB 448, Chapter 372) requires State agencies purchasing computers and other electronic products in categories covered by </w:t>
      </w:r>
      <w:r w:rsidR="001423E9">
        <w:t>t</w:t>
      </w:r>
      <w:r w:rsidR="001423E9" w:rsidRPr="001423E9">
        <w:t xml:space="preserve">he Electronic Product Environmental Assessment Tool </w:t>
      </w:r>
      <w:r w:rsidR="001423E9">
        <w:t>(</w:t>
      </w:r>
      <w:r w:rsidRPr="00C94A39">
        <w:t>EPEAT</w:t>
      </w:r>
      <w:r w:rsidR="001423E9">
        <w:t>)</w:t>
      </w:r>
      <w:r w:rsidRPr="00C94A39">
        <w:t xml:space="preserve"> to purchase models rated EPEAT Silver or Gold unless the requirement is waived by </w:t>
      </w:r>
      <w:r w:rsidR="00D630CD">
        <w:t>the Maryland Department of Information Technology (DoIT)</w:t>
      </w:r>
      <w:r w:rsidRPr="00C94A39">
        <w:t xml:space="preserve">. This information is located on the DGS web site: </w:t>
      </w:r>
      <w:hyperlink r:id="rId36" w:history="1">
        <w:r w:rsidRPr="00C94A39">
          <w:t>http://www.dgs.maryland.gov/Procurement/Green/Guidelines/desktops.html</w:t>
        </w:r>
      </w:hyperlink>
    </w:p>
    <w:p w:rsidR="00221807" w:rsidRDefault="00221807" w:rsidP="005B5A34">
      <w:pPr>
        <w:pStyle w:val="HEADER1"/>
      </w:pPr>
    </w:p>
    <w:p w:rsidR="00221807" w:rsidRDefault="00221807" w:rsidP="00221807">
      <w:pPr>
        <w:ind w:left="0"/>
        <w:jc w:val="center"/>
        <w:rPr>
          <w:b/>
        </w:rPr>
      </w:pPr>
    </w:p>
    <w:p w:rsidR="00221807" w:rsidRPr="005C5A04" w:rsidRDefault="00221807" w:rsidP="00221807">
      <w:pPr>
        <w:ind w:left="0"/>
        <w:jc w:val="center"/>
        <w:rPr>
          <w:b/>
        </w:rPr>
      </w:pPr>
      <w:r w:rsidRPr="005C5A04">
        <w:rPr>
          <w:b/>
        </w:rPr>
        <w:t>THE REMAINDER OF THIS PAGE IS INTENTIONALLY LEFT BLANK</w:t>
      </w:r>
    </w:p>
    <w:p w:rsidR="00314735" w:rsidRDefault="00907792" w:rsidP="005B5A34">
      <w:pPr>
        <w:pStyle w:val="HEADER1"/>
      </w:pPr>
      <w:r>
        <w:br w:type="page"/>
      </w:r>
      <w:bookmarkStart w:id="159" w:name="_Toc364776633"/>
      <w:bookmarkStart w:id="160" w:name="_Toc382901683"/>
      <w:r w:rsidR="00C56D59" w:rsidRPr="003C785A">
        <w:t>SECTION III.  SPECIFICATIONS</w:t>
      </w:r>
      <w:bookmarkEnd w:id="159"/>
      <w:bookmarkEnd w:id="160"/>
    </w:p>
    <w:p w:rsidR="00C56D59" w:rsidRPr="00FB17BC" w:rsidRDefault="00C56D59" w:rsidP="00E33D35">
      <w:pPr>
        <w:pStyle w:val="31Header2"/>
      </w:pPr>
      <w:bookmarkStart w:id="161" w:name="_Toc364776634"/>
      <w:bookmarkStart w:id="162" w:name="_Toc382901684"/>
      <w:r w:rsidRPr="00FB17BC">
        <w:t>Background</w:t>
      </w:r>
      <w:bookmarkEnd w:id="161"/>
      <w:bookmarkEnd w:id="162"/>
    </w:p>
    <w:p w:rsidR="00EF5883" w:rsidRPr="009D5CDE" w:rsidRDefault="00EF5883" w:rsidP="005A25E1">
      <w:pPr>
        <w:pStyle w:val="NormalTNR"/>
      </w:pPr>
      <w:r w:rsidRPr="009D5CDE">
        <w:t xml:space="preserve">The Department is soliciting proposals from Offerors to </w:t>
      </w:r>
      <w:r w:rsidR="00823ED0">
        <w:t>deliver</w:t>
      </w:r>
      <w:r w:rsidRPr="009D5CDE">
        <w:t xml:space="preserve">, operate, and maintain a </w:t>
      </w:r>
      <w:r w:rsidR="004B32B6">
        <w:t>w</w:t>
      </w:r>
      <w:r w:rsidRPr="009D5CDE">
        <w:t xml:space="preserve">eb </w:t>
      </w:r>
      <w:r w:rsidR="004B32B6">
        <w:t>b</w:t>
      </w:r>
      <w:r w:rsidRPr="009D5CDE">
        <w:t>ased EBT</w:t>
      </w:r>
      <w:r w:rsidR="004F7393">
        <w:t>system</w:t>
      </w:r>
      <w:r w:rsidRPr="009D5CDE">
        <w:t xml:space="preserve"> for the Public Assistance and </w:t>
      </w:r>
      <w:r w:rsidR="00006F70">
        <w:t>S</w:t>
      </w:r>
      <w:r w:rsidR="008358B7">
        <w:t>NAP</w:t>
      </w:r>
      <w:r w:rsidR="00187207">
        <w:t xml:space="preserve"> </w:t>
      </w:r>
      <w:r w:rsidR="0038220D">
        <w:t>b</w:t>
      </w:r>
      <w:r w:rsidR="00006F70">
        <w:t>enefit</w:t>
      </w:r>
      <w:r w:rsidR="0038220D">
        <w:t>s</w:t>
      </w:r>
      <w:r w:rsidR="00187207">
        <w:t xml:space="preserve"> </w:t>
      </w:r>
      <w:r w:rsidR="008358B7">
        <w:t xml:space="preserve">in accordance with </w:t>
      </w:r>
      <w:r w:rsidR="008358B7" w:rsidRPr="002D110F">
        <w:t>applicable Federal and State laws and regulations, as well as the Quest Operating Rules</w:t>
      </w:r>
      <w:r w:rsidRPr="009D5CDE">
        <w:t>. EBT is one of DHR’s largest automation initiatives to date and a mission-critical system.  As the principal State agency responsible for social services in Maryland, DHR is mandated to serve a wide range of people with complex economic and social needs. The EBT system supports this mission by serving as the gatewa</w:t>
      </w:r>
      <w:r w:rsidR="0038220D">
        <w:t>y mechanism through which over 3</w:t>
      </w:r>
      <w:r w:rsidRPr="009D5CDE">
        <w:t xml:space="preserve">00,000 Maryland </w:t>
      </w:r>
      <w:r w:rsidR="008A4C36" w:rsidRPr="009D5CDE">
        <w:t>households’</w:t>
      </w:r>
      <w:r w:rsidRPr="009D5CDE">
        <w:t xml:space="preserve"> access </w:t>
      </w:r>
      <w:r w:rsidR="00F90C0D">
        <w:t>SNAP benefits</w:t>
      </w:r>
      <w:r w:rsidRPr="009D5CDE">
        <w:t xml:space="preserve"> and over 40,000 access cash benefits.</w:t>
      </w:r>
    </w:p>
    <w:p w:rsidR="000D35C1" w:rsidRPr="00C1096A" w:rsidRDefault="000D35C1" w:rsidP="00E33D35">
      <w:pPr>
        <w:pStyle w:val="31Header2"/>
      </w:pPr>
      <w:bookmarkStart w:id="163" w:name="_Toc364776635"/>
      <w:bookmarkStart w:id="164" w:name="_Toc382901685"/>
      <w:r w:rsidRPr="00C1096A">
        <w:t>Objective</w:t>
      </w:r>
      <w:r w:rsidR="00EF74E1" w:rsidRPr="00C1096A">
        <w:t>(</w:t>
      </w:r>
      <w:r w:rsidRPr="00C1096A">
        <w:t>s</w:t>
      </w:r>
      <w:r w:rsidR="00EF74E1" w:rsidRPr="00C1096A">
        <w:t>)</w:t>
      </w:r>
      <w:bookmarkEnd w:id="163"/>
      <w:bookmarkEnd w:id="164"/>
    </w:p>
    <w:p w:rsidR="00480A84" w:rsidRDefault="00480A84" w:rsidP="003E396C">
      <w:pPr>
        <w:pStyle w:val="NormalTNR"/>
      </w:pPr>
      <w:r w:rsidRPr="00B45DED">
        <w:t>DHR</w:t>
      </w:r>
      <w:r>
        <w:t>’s objective in issuing this RFP</w:t>
      </w:r>
      <w:r w:rsidRPr="00B45DED">
        <w:t xml:space="preserve"> is </w:t>
      </w:r>
      <w:r>
        <w:t xml:space="preserve">to engage </w:t>
      </w:r>
      <w:r w:rsidR="00CC279D">
        <w:t xml:space="preserve">a Contractor with </w:t>
      </w:r>
      <w:r w:rsidRPr="00B45DED">
        <w:t>information technology and project management expertise to</w:t>
      </w:r>
      <w:r>
        <w:t>:</w:t>
      </w:r>
    </w:p>
    <w:p w:rsidR="002A4220" w:rsidRDefault="002A4220" w:rsidP="00F92822">
      <w:pPr>
        <w:numPr>
          <w:ilvl w:val="0"/>
          <w:numId w:val="58"/>
        </w:numPr>
        <w:spacing w:before="120" w:after="120"/>
      </w:pPr>
      <w:r>
        <w:t>Provide a fully tested and functioning EBT system;</w:t>
      </w:r>
    </w:p>
    <w:p w:rsidR="00EF5883" w:rsidRDefault="00EF5883" w:rsidP="00F92822">
      <w:pPr>
        <w:numPr>
          <w:ilvl w:val="0"/>
          <w:numId w:val="58"/>
        </w:numPr>
        <w:spacing w:before="120" w:after="120"/>
      </w:pPr>
      <w:r w:rsidRPr="00103CD7">
        <w:t xml:space="preserve">Provide </w:t>
      </w:r>
      <w:r w:rsidR="00A72643">
        <w:t>continuous</w:t>
      </w:r>
      <w:r w:rsidRPr="00103CD7">
        <w:t xml:space="preserve"> support of the </w:t>
      </w:r>
      <w:r w:rsidR="00FA200F">
        <w:t>EBT</w:t>
      </w:r>
      <w:r w:rsidR="00187207">
        <w:t xml:space="preserve"> </w:t>
      </w:r>
      <w:r w:rsidR="00FA200F">
        <w:t>system</w:t>
      </w:r>
      <w:r w:rsidR="00664873">
        <w:t>;</w:t>
      </w:r>
    </w:p>
    <w:p w:rsidR="00EF5883" w:rsidRDefault="00EF5883" w:rsidP="00F92822">
      <w:pPr>
        <w:numPr>
          <w:ilvl w:val="0"/>
          <w:numId w:val="58"/>
        </w:numPr>
        <w:spacing w:before="120" w:after="120"/>
      </w:pPr>
      <w:r w:rsidRPr="00103CD7">
        <w:t>Improve the quality, efficiency and effectiveness of services provided to the public</w:t>
      </w:r>
      <w:r w:rsidR="00664873">
        <w:t>;</w:t>
      </w:r>
    </w:p>
    <w:p w:rsidR="00EF5883" w:rsidRDefault="00D44CD4" w:rsidP="00F92822">
      <w:pPr>
        <w:numPr>
          <w:ilvl w:val="0"/>
          <w:numId w:val="58"/>
        </w:numPr>
        <w:spacing w:before="120" w:after="120"/>
      </w:pPr>
      <w:r>
        <w:t>Provide</w:t>
      </w:r>
      <w:r w:rsidR="0038220D">
        <w:t xml:space="preserve"> error free and timely access to benefits via a debit card</w:t>
      </w:r>
      <w:r w:rsidR="00664873">
        <w:t>;</w:t>
      </w:r>
    </w:p>
    <w:p w:rsidR="00EF5883" w:rsidRDefault="00E27190" w:rsidP="00F92822">
      <w:pPr>
        <w:numPr>
          <w:ilvl w:val="0"/>
          <w:numId w:val="58"/>
        </w:numPr>
        <w:spacing w:before="120" w:after="120"/>
      </w:pPr>
      <w:r>
        <w:t>Provide</w:t>
      </w:r>
      <w:r w:rsidR="00F6446E">
        <w:t xml:space="preserve"> </w:t>
      </w:r>
      <w:r>
        <w:t>best</w:t>
      </w:r>
      <w:r w:rsidR="00F6446E">
        <w:t xml:space="preserve"> </w:t>
      </w:r>
      <w:r>
        <w:t>price for</w:t>
      </w:r>
      <w:r w:rsidR="00495E0E">
        <w:t xml:space="preserve"> services</w:t>
      </w:r>
      <w:r w:rsidR="00664873">
        <w:t>;</w:t>
      </w:r>
    </w:p>
    <w:p w:rsidR="00EF5883" w:rsidRDefault="00A16E1E" w:rsidP="00F92822">
      <w:pPr>
        <w:numPr>
          <w:ilvl w:val="0"/>
          <w:numId w:val="58"/>
        </w:numPr>
        <w:spacing w:before="120" w:after="120"/>
      </w:pPr>
      <w:r>
        <w:t>E</w:t>
      </w:r>
      <w:r w:rsidR="00DF619D">
        <w:t xml:space="preserve">nsure </w:t>
      </w:r>
      <w:r w:rsidR="00986988">
        <w:t>c</w:t>
      </w:r>
      <w:r w:rsidR="00DF619D">
        <w:t xml:space="preserve">ustomer </w:t>
      </w:r>
      <w:r w:rsidR="00986988">
        <w:t>s</w:t>
      </w:r>
      <w:r w:rsidR="00DF619D">
        <w:t>atisfaction</w:t>
      </w:r>
      <w:r w:rsidR="00664873">
        <w:t>;</w:t>
      </w:r>
      <w:r w:rsidR="00D44CD4">
        <w:t xml:space="preserve"> and</w:t>
      </w:r>
    </w:p>
    <w:p w:rsidR="00EF5883" w:rsidRDefault="00EF5883" w:rsidP="00F92822">
      <w:pPr>
        <w:numPr>
          <w:ilvl w:val="0"/>
          <w:numId w:val="58"/>
        </w:numPr>
        <w:spacing w:before="120" w:after="120"/>
      </w:pPr>
      <w:r w:rsidRPr="00103CD7">
        <w:t xml:space="preserve">Reduce the </w:t>
      </w:r>
      <w:r w:rsidR="00664873">
        <w:t>risk of fraud in EBT transactions</w:t>
      </w:r>
      <w:r w:rsidR="00D44CD4">
        <w:t>.</w:t>
      </w:r>
    </w:p>
    <w:p w:rsidR="00C56D59" w:rsidRPr="006D23BE" w:rsidRDefault="00C177A2" w:rsidP="00E33D35">
      <w:pPr>
        <w:pStyle w:val="31Header2"/>
      </w:pPr>
      <w:bookmarkStart w:id="165" w:name="_Toc364776636"/>
      <w:bookmarkStart w:id="166" w:name="_Toc382901686"/>
      <w:r>
        <w:t>S</w:t>
      </w:r>
      <w:r w:rsidR="00C56D59" w:rsidRPr="006D23BE">
        <w:t xml:space="preserve">cope of the </w:t>
      </w:r>
      <w:r>
        <w:t>P</w:t>
      </w:r>
      <w:r w:rsidR="00C56D59" w:rsidRPr="006D23BE">
        <w:t>roject</w:t>
      </w:r>
      <w:bookmarkEnd w:id="165"/>
      <w:bookmarkEnd w:id="166"/>
    </w:p>
    <w:p w:rsidR="00340030" w:rsidRDefault="00573156" w:rsidP="00A10FBE">
      <w:pPr>
        <w:pStyle w:val="NormalTNR"/>
      </w:pPr>
      <w:r>
        <w:t>The S</w:t>
      </w:r>
      <w:r w:rsidR="00103CD7" w:rsidRPr="002D18EC">
        <w:t>t</w:t>
      </w:r>
      <w:r>
        <w:t>ate requires that the selected C</w:t>
      </w:r>
      <w:r w:rsidR="00103CD7" w:rsidRPr="002D18EC">
        <w:t>ontractor provide a fully tested, functionin</w:t>
      </w:r>
      <w:r w:rsidR="00F84339">
        <w:t xml:space="preserve">g, and supported statewide EBT </w:t>
      </w:r>
      <w:r w:rsidR="009E4447">
        <w:t>s</w:t>
      </w:r>
      <w:r w:rsidR="00103CD7" w:rsidRPr="002D18EC">
        <w:t xml:space="preserve">ystem for the delivery of cash and </w:t>
      </w:r>
      <w:r w:rsidR="00803892">
        <w:t>SNAP</w:t>
      </w:r>
      <w:r w:rsidR="00103CD7" w:rsidRPr="002D18EC">
        <w:t xml:space="preserve"> benefits through ATMs and POS devices</w:t>
      </w:r>
      <w:r w:rsidR="00A10FBE">
        <w:t xml:space="preserve"> to support EBT objectives for continuous efficiencies and optimal services</w:t>
      </w:r>
      <w:r w:rsidR="006057A8">
        <w:t>.</w:t>
      </w:r>
      <w:r w:rsidR="00187207">
        <w:t xml:space="preserve"> </w:t>
      </w:r>
      <w:r w:rsidR="002F4999">
        <w:t>The service</w:t>
      </w:r>
      <w:r w:rsidR="009E4447">
        <w:t xml:space="preserve"> requested under this RFP includes a large </w:t>
      </w:r>
      <w:r w:rsidR="00A16E1E" w:rsidRPr="00A16E1E">
        <w:t>i</w:t>
      </w:r>
      <w:r w:rsidR="009E4447" w:rsidRPr="00A16E1E">
        <w:t>nformation te</w:t>
      </w:r>
      <w:r w:rsidR="00CC279D">
        <w:t xml:space="preserve">chnology component, including, </w:t>
      </w:r>
      <w:r w:rsidR="009E4447" w:rsidRPr="00A16E1E">
        <w:t xml:space="preserve">equipment, software, telecommunications, service access, card production and issuance, card distribution, hosting, fraud protection, training, help desk support and on-going operational support required to enhance, implement, operate and maintain the web-based EBT system. </w:t>
      </w:r>
    </w:p>
    <w:p w:rsidR="00340030" w:rsidRDefault="00340030" w:rsidP="00A10FBE">
      <w:pPr>
        <w:pStyle w:val="NormalTNR"/>
      </w:pPr>
    </w:p>
    <w:p w:rsidR="00A10FBE" w:rsidRDefault="00A10FBE" w:rsidP="00A10FBE">
      <w:pPr>
        <w:pStyle w:val="NormalTNR"/>
      </w:pPr>
      <w:r w:rsidRPr="0092171C">
        <w:t>Th</w:t>
      </w:r>
      <w:r>
        <w:t xml:space="preserve">e Contractor’s </w:t>
      </w:r>
      <w:r w:rsidRPr="0092171C">
        <w:t xml:space="preserve">EBT </w:t>
      </w:r>
      <w:r>
        <w:t xml:space="preserve">system </w:t>
      </w:r>
      <w:r w:rsidRPr="0092171C">
        <w:t>shall use existing commercial networks</w:t>
      </w:r>
      <w:r>
        <w:t xml:space="preserve">, </w:t>
      </w:r>
      <w:r w:rsidRPr="0092171C">
        <w:t xml:space="preserve">installed ATMs and POS terminals.  </w:t>
      </w:r>
      <w:r>
        <w:t>All</w:t>
      </w:r>
      <w:r w:rsidRPr="0092171C">
        <w:t xml:space="preserve"> FNS</w:t>
      </w:r>
      <w:r>
        <w:t>-</w:t>
      </w:r>
      <w:r w:rsidRPr="0092171C">
        <w:t xml:space="preserve">approved </w:t>
      </w:r>
      <w:r>
        <w:t>SNAP</w:t>
      </w:r>
      <w:r w:rsidRPr="0092171C">
        <w:t xml:space="preserve"> retailers</w:t>
      </w:r>
      <w:r>
        <w:t xml:space="preserve"> shall have the opportunity to participate in EBT</w:t>
      </w:r>
      <w:r w:rsidRPr="0092171C">
        <w:t xml:space="preserve">.  </w:t>
      </w:r>
      <w:r w:rsidR="00CE1E48" w:rsidRPr="00CE1E48">
        <w:rPr>
          <w:b/>
        </w:rPr>
        <w:t>Attachment T, POS Terminal Locations – Current Deployment and</w:t>
      </w:r>
      <w:r w:rsidR="00187207">
        <w:rPr>
          <w:b/>
        </w:rPr>
        <w:t xml:space="preserve"> </w:t>
      </w:r>
      <w:r w:rsidR="00CE1E48" w:rsidRPr="00CE1E48">
        <w:rPr>
          <w:b/>
        </w:rPr>
        <w:t xml:space="preserve">Attachment </w:t>
      </w:r>
      <w:r w:rsidRPr="00CE1E48">
        <w:rPr>
          <w:b/>
        </w:rPr>
        <w:t>U</w:t>
      </w:r>
      <w:r w:rsidR="00CE1E48" w:rsidRPr="00CE1E48">
        <w:rPr>
          <w:b/>
        </w:rPr>
        <w:t>, POS Terminal Locations – FNS Formula</w:t>
      </w:r>
      <w:r w:rsidR="00187207">
        <w:rPr>
          <w:b/>
        </w:rPr>
        <w:t xml:space="preserve"> </w:t>
      </w:r>
      <w:r w:rsidR="002F4999">
        <w:t>identifies</w:t>
      </w:r>
      <w:r w:rsidR="00187207">
        <w:t xml:space="preserve"> </w:t>
      </w:r>
      <w:r>
        <w:t>the existing SNAP retailers and POS locations.  Also, the selected C</w:t>
      </w:r>
      <w:r w:rsidRPr="0092171C">
        <w:t>ontractor shall assure that cash assistance customers have adequate access to ATMs and POS terminals to obtain cash benefits. In this regard</w:t>
      </w:r>
      <w:r>
        <w:t>, the C</w:t>
      </w:r>
      <w:r w:rsidRPr="0092171C">
        <w:t xml:space="preserve">ontractor shall employ a network that fulfills the FNS Formula for terminal placement. </w:t>
      </w:r>
      <w:r w:rsidR="004408B3">
        <w:t>Contractor shall adhere</w:t>
      </w:r>
      <w:r w:rsidR="00910579">
        <w:t xml:space="preserve"> to 7 </w:t>
      </w:r>
      <w:r w:rsidR="004408B3">
        <w:t>CFR</w:t>
      </w:r>
      <w:r w:rsidR="009F48B4">
        <w:t xml:space="preserve"> § </w:t>
      </w:r>
      <w:r w:rsidR="004408B3">
        <w:t xml:space="preserve">274.3(b) </w:t>
      </w:r>
      <w:r w:rsidR="009F48B4">
        <w:t xml:space="preserve">for </w:t>
      </w:r>
      <w:r w:rsidR="004408B3">
        <w:t xml:space="preserve">POS </w:t>
      </w:r>
      <w:r w:rsidR="00156E6B">
        <w:t>deployment</w:t>
      </w:r>
      <w:r w:rsidR="004408B3">
        <w:t xml:space="preserve">. </w:t>
      </w:r>
    </w:p>
    <w:p w:rsidR="00A10FBE" w:rsidRPr="0092171C" w:rsidRDefault="00A10FBE" w:rsidP="00A10FBE">
      <w:pPr>
        <w:pStyle w:val="NormalTNR"/>
      </w:pPr>
    </w:p>
    <w:p w:rsidR="00103CD7" w:rsidRDefault="005D297F" w:rsidP="003E396C">
      <w:pPr>
        <w:pStyle w:val="NormalTNR"/>
      </w:pPr>
      <w:r>
        <w:t xml:space="preserve">The </w:t>
      </w:r>
      <w:r w:rsidR="00B13546">
        <w:t>successful Offeror</w:t>
      </w:r>
      <w:r w:rsidR="00FB1C12">
        <w:t xml:space="preserve"> </w:t>
      </w:r>
      <w:r w:rsidR="00AD6CBC">
        <w:t xml:space="preserve">shall </w:t>
      </w:r>
      <w:r w:rsidR="00A16E1E">
        <w:t xml:space="preserve">also provide </w:t>
      </w:r>
      <w:r>
        <w:t>transaction processing, retailer management, customer service, and all services</w:t>
      </w:r>
      <w:r w:rsidR="00217C77">
        <w:t>,</w:t>
      </w:r>
      <w:r w:rsidR="00FB1C12">
        <w:t xml:space="preserve"> </w:t>
      </w:r>
      <w:r>
        <w:t>supplies</w:t>
      </w:r>
      <w:r w:rsidR="00217C77">
        <w:t xml:space="preserve"> and</w:t>
      </w:r>
      <w:r w:rsidR="00FB1C12">
        <w:t xml:space="preserve"> </w:t>
      </w:r>
      <w:r>
        <w:t xml:space="preserve">functions for the EBT </w:t>
      </w:r>
      <w:r w:rsidR="00B13546">
        <w:t>s</w:t>
      </w:r>
      <w:r>
        <w:t>ystem</w:t>
      </w:r>
      <w:r w:rsidR="00217C77">
        <w:t xml:space="preserve"> </w:t>
      </w:r>
      <w:r w:rsidR="009B7825">
        <w:t>to include</w:t>
      </w:r>
      <w:r w:rsidR="00217C77">
        <w:t xml:space="preserve"> the following:</w:t>
      </w:r>
    </w:p>
    <w:p w:rsidR="00103CD7" w:rsidRDefault="00F87427" w:rsidP="00F92822">
      <w:pPr>
        <w:numPr>
          <w:ilvl w:val="0"/>
          <w:numId w:val="59"/>
        </w:numPr>
        <w:spacing w:before="120" w:after="120"/>
      </w:pPr>
      <w:r>
        <w:t>P</w:t>
      </w:r>
      <w:r w:rsidR="00103CD7" w:rsidRPr="002D18EC">
        <w:t>rovid</w:t>
      </w:r>
      <w:r w:rsidR="009B7825">
        <w:t>e</w:t>
      </w:r>
      <w:r w:rsidR="00103CD7" w:rsidRPr="002D18EC">
        <w:t xml:space="preserve"> accurate timely distribution, availability </w:t>
      </w:r>
      <w:r w:rsidR="00103CD7">
        <w:t xml:space="preserve">and tracking of public benefits. </w:t>
      </w:r>
    </w:p>
    <w:p w:rsidR="00103CD7" w:rsidRDefault="00F87427" w:rsidP="00F92822">
      <w:pPr>
        <w:numPr>
          <w:ilvl w:val="0"/>
          <w:numId w:val="59"/>
        </w:numPr>
        <w:spacing w:before="120" w:after="120"/>
      </w:pPr>
      <w:r>
        <w:t>P</w:t>
      </w:r>
      <w:r w:rsidR="00103CD7" w:rsidRPr="002D18EC">
        <w:t>rovid</w:t>
      </w:r>
      <w:r w:rsidR="009B7825">
        <w:t>e</w:t>
      </w:r>
      <w:r w:rsidR="00103CD7" w:rsidRPr="002D18EC">
        <w:t xml:space="preserve"> all FNS</w:t>
      </w:r>
      <w:r w:rsidR="00986988">
        <w:t>-</w:t>
      </w:r>
      <w:r w:rsidR="00103CD7" w:rsidRPr="002D18EC">
        <w:t xml:space="preserve">approved </w:t>
      </w:r>
      <w:r w:rsidR="0038220D">
        <w:t>SNAP</w:t>
      </w:r>
      <w:r w:rsidR="00103CD7" w:rsidRPr="002D18EC">
        <w:t xml:space="preserve"> retailers</w:t>
      </w:r>
      <w:r w:rsidR="00FB1C12">
        <w:t xml:space="preserve"> </w:t>
      </w:r>
      <w:r w:rsidR="00986988" w:rsidRPr="002D18EC">
        <w:t xml:space="preserve">an opportunity to participate </w:t>
      </w:r>
      <w:r w:rsidR="00986988">
        <w:t>in EBT</w:t>
      </w:r>
      <w:r w:rsidR="00103CD7" w:rsidRPr="002D18EC">
        <w:t xml:space="preserve">.  </w:t>
      </w:r>
    </w:p>
    <w:p w:rsidR="00103CD7" w:rsidRDefault="00103CD7" w:rsidP="00F92822">
      <w:pPr>
        <w:numPr>
          <w:ilvl w:val="0"/>
          <w:numId w:val="59"/>
        </w:numPr>
        <w:spacing w:before="120" w:after="120"/>
      </w:pPr>
      <w:r w:rsidRPr="002D18EC">
        <w:t>Provid</w:t>
      </w:r>
      <w:r w:rsidR="009B7825">
        <w:t>e</w:t>
      </w:r>
      <w:r w:rsidRPr="002D18EC">
        <w:t xml:space="preserve"> a secured system environment, support and operational procedures </w:t>
      </w:r>
      <w:r w:rsidR="00367BC9">
        <w:t>designed to prevent fraud and foster accuracy in business processes.</w:t>
      </w:r>
    </w:p>
    <w:p w:rsidR="00B2046C" w:rsidRDefault="00B2046C" w:rsidP="00F92822">
      <w:pPr>
        <w:numPr>
          <w:ilvl w:val="0"/>
          <w:numId w:val="59"/>
        </w:numPr>
        <w:spacing w:before="120" w:after="120"/>
      </w:pPr>
      <w:r w:rsidRPr="002D18EC">
        <w:t>Obtain</w:t>
      </w:r>
      <w:r>
        <w:t xml:space="preserve"> </w:t>
      </w:r>
      <w:r w:rsidRPr="002D18EC">
        <w:t xml:space="preserve">all </w:t>
      </w:r>
      <w:r>
        <w:t>EBT</w:t>
      </w:r>
      <w:r w:rsidRPr="002D18EC">
        <w:t xml:space="preserve"> operating software, application software, security systems, telecommunication software/equipment, and any other products necessary to maintain </w:t>
      </w:r>
      <w:r>
        <w:t>the</w:t>
      </w:r>
      <w:r w:rsidRPr="002D18EC">
        <w:t xml:space="preserve"> EBT processing environment. </w:t>
      </w:r>
    </w:p>
    <w:p w:rsidR="00103CD7" w:rsidRPr="002D18EC" w:rsidRDefault="00F87427" w:rsidP="00F92822">
      <w:pPr>
        <w:numPr>
          <w:ilvl w:val="0"/>
          <w:numId w:val="59"/>
        </w:numPr>
        <w:spacing w:before="120" w:after="120"/>
      </w:pPr>
      <w:r>
        <w:t>Provid</w:t>
      </w:r>
      <w:r w:rsidR="009B7825">
        <w:t>e</w:t>
      </w:r>
      <w:r w:rsidR="00FB1C12">
        <w:t xml:space="preserve"> </w:t>
      </w:r>
      <w:r w:rsidR="00103CD7" w:rsidRPr="002D18EC">
        <w:t xml:space="preserve">network connectivity </w:t>
      </w:r>
      <w:r w:rsidR="00986988">
        <w:t>between</w:t>
      </w:r>
      <w:r w:rsidR="00103CD7" w:rsidRPr="002D18EC">
        <w:t xml:space="preserve"> DHR </w:t>
      </w:r>
      <w:r w:rsidR="00986988">
        <w:t>and</w:t>
      </w:r>
      <w:r w:rsidR="00FB1C12">
        <w:t xml:space="preserve"> </w:t>
      </w:r>
      <w:r w:rsidR="00103CD7" w:rsidRPr="002D18EC">
        <w:t xml:space="preserve">EBT from primary and backup sites. </w:t>
      </w:r>
    </w:p>
    <w:p w:rsidR="00103CD7" w:rsidRPr="002D18EC" w:rsidRDefault="0038220D" w:rsidP="00F92822">
      <w:pPr>
        <w:numPr>
          <w:ilvl w:val="0"/>
          <w:numId w:val="59"/>
        </w:numPr>
        <w:spacing w:before="120" w:after="120"/>
      </w:pPr>
      <w:r>
        <w:t>Establish</w:t>
      </w:r>
      <w:r w:rsidR="00FB1C12">
        <w:t xml:space="preserve"> </w:t>
      </w:r>
      <w:r w:rsidR="00103CD7" w:rsidRPr="002D18EC">
        <w:t xml:space="preserve">POS terminals and peripheral </w:t>
      </w:r>
      <w:r w:rsidR="007B2334">
        <w:t xml:space="preserve">equipment for </w:t>
      </w:r>
      <w:r w:rsidR="00CC279D">
        <w:t xml:space="preserve">an </w:t>
      </w:r>
      <w:r w:rsidR="007B2334">
        <w:t>EBT only retailer.</w:t>
      </w:r>
    </w:p>
    <w:p w:rsidR="00103CD7" w:rsidRPr="002D18EC" w:rsidRDefault="0038220D" w:rsidP="00F92822">
      <w:pPr>
        <w:numPr>
          <w:ilvl w:val="0"/>
          <w:numId w:val="59"/>
        </w:numPr>
        <w:spacing w:before="120" w:after="120"/>
      </w:pPr>
      <w:r>
        <w:t>Provid</w:t>
      </w:r>
      <w:r w:rsidR="009B7825">
        <w:t>e</w:t>
      </w:r>
      <w:r w:rsidR="00FB1C12">
        <w:t xml:space="preserve"> </w:t>
      </w:r>
      <w:r w:rsidR="00103CD7" w:rsidRPr="002D18EC">
        <w:t xml:space="preserve">equipment refresh </w:t>
      </w:r>
      <w:r w:rsidR="009B5F06">
        <w:t xml:space="preserve">which </w:t>
      </w:r>
      <w:r w:rsidR="00103CD7" w:rsidRPr="002D18EC">
        <w:t xml:space="preserve">applies whether or not there is a change of EBT </w:t>
      </w:r>
      <w:r w:rsidR="00367BC9">
        <w:t>C</w:t>
      </w:r>
      <w:r w:rsidR="00103CD7" w:rsidRPr="002D18EC">
        <w:t xml:space="preserve">ontractor. </w:t>
      </w:r>
    </w:p>
    <w:p w:rsidR="00103CD7" w:rsidRPr="002D18EC" w:rsidRDefault="00103CD7" w:rsidP="00F92822">
      <w:pPr>
        <w:numPr>
          <w:ilvl w:val="0"/>
          <w:numId w:val="59"/>
        </w:numPr>
        <w:spacing w:before="120" w:after="120"/>
      </w:pPr>
      <w:r w:rsidRPr="002D18EC">
        <w:t>Provid</w:t>
      </w:r>
      <w:r w:rsidR="009B7825">
        <w:t>e</w:t>
      </w:r>
      <w:r w:rsidRPr="002D18EC">
        <w:t xml:space="preserve"> access to the host system through a browser-based administrative application.</w:t>
      </w:r>
    </w:p>
    <w:p w:rsidR="00103CD7" w:rsidRPr="002D18EC" w:rsidRDefault="009B7825" w:rsidP="00F92822">
      <w:pPr>
        <w:numPr>
          <w:ilvl w:val="0"/>
          <w:numId w:val="59"/>
        </w:numPr>
        <w:spacing w:before="120" w:after="120"/>
      </w:pPr>
      <w:r>
        <w:t>Execute</w:t>
      </w:r>
      <w:r w:rsidR="00CC279D" w:rsidRPr="002D18EC">
        <w:t xml:space="preserve"> any necessary agreement</w:t>
      </w:r>
      <w:r w:rsidR="00CC279D">
        <w:t>s</w:t>
      </w:r>
      <w:r w:rsidR="00CC279D" w:rsidRPr="002D18EC">
        <w:t xml:space="preserve"> with the STAR and/or other ATM networks</w:t>
      </w:r>
      <w:r w:rsidR="00CC279D">
        <w:t xml:space="preserve"> to e</w:t>
      </w:r>
      <w:r w:rsidR="00986988">
        <w:t>nsur</w:t>
      </w:r>
      <w:r w:rsidR="00CC279D">
        <w:t>e</w:t>
      </w:r>
      <w:r w:rsidR="00986988" w:rsidRPr="002D18EC">
        <w:t xml:space="preserve"> that </w:t>
      </w:r>
      <w:r w:rsidR="00CC279D">
        <w:t xml:space="preserve">cash assistance customers have </w:t>
      </w:r>
      <w:r w:rsidR="00986988" w:rsidRPr="002D18EC">
        <w:t>access to ATMs to obtain cash benefits us</w:t>
      </w:r>
      <w:r w:rsidR="00217C77">
        <w:t>ing</w:t>
      </w:r>
      <w:r w:rsidR="00986988" w:rsidRPr="002D18EC">
        <w:t xml:space="preserve"> existing commercial networks and ins</w:t>
      </w:r>
      <w:r w:rsidR="00986988">
        <w:t>talled ATMs and POS terminals</w:t>
      </w:r>
      <w:r w:rsidR="00CC279D">
        <w:t>.</w:t>
      </w:r>
    </w:p>
    <w:p w:rsidR="004F4CFD" w:rsidRDefault="009B7825" w:rsidP="00F92822">
      <w:pPr>
        <w:numPr>
          <w:ilvl w:val="0"/>
          <w:numId w:val="59"/>
        </w:numPr>
        <w:spacing w:before="120" w:after="120"/>
      </w:pPr>
      <w:r>
        <w:t>Implement</w:t>
      </w:r>
      <w:r w:rsidR="004F4CFD">
        <w:t xml:space="preserve"> an EBT System to include all phases of operations: </w:t>
      </w:r>
      <w:r w:rsidR="00103CD7" w:rsidRPr="002D18EC">
        <w:t xml:space="preserve">Design, </w:t>
      </w:r>
      <w:r w:rsidR="004F4CFD">
        <w:t>Development</w:t>
      </w:r>
      <w:r w:rsidR="00103CD7" w:rsidRPr="002D18EC">
        <w:t xml:space="preserve">, </w:t>
      </w:r>
      <w:r w:rsidR="004F4CFD">
        <w:t>Transfer and Operations and Maintenance.</w:t>
      </w:r>
    </w:p>
    <w:p w:rsidR="003D01C7" w:rsidRDefault="009B7825" w:rsidP="00F92822">
      <w:pPr>
        <w:numPr>
          <w:ilvl w:val="0"/>
          <w:numId w:val="59"/>
        </w:numPr>
        <w:spacing w:before="120" w:after="120"/>
      </w:pPr>
      <w:r>
        <w:t>Maintain and support</w:t>
      </w:r>
      <w:r w:rsidR="00E27B8D">
        <w:t xml:space="preserve"> all development, testing environments and production releases for enhancements, and upgrades during </w:t>
      </w:r>
      <w:r w:rsidR="00340030">
        <w:t>all operational p</w:t>
      </w:r>
      <w:r w:rsidR="00E27B8D">
        <w:t>hase</w:t>
      </w:r>
      <w:r w:rsidR="00340030">
        <w:t>s</w:t>
      </w:r>
      <w:r w:rsidR="00E27B8D">
        <w:t>.</w:t>
      </w:r>
    </w:p>
    <w:p w:rsidR="00103CD7" w:rsidRPr="002D18EC" w:rsidRDefault="004F4CFD" w:rsidP="00F92822">
      <w:pPr>
        <w:numPr>
          <w:ilvl w:val="0"/>
          <w:numId w:val="59"/>
        </w:numPr>
        <w:spacing w:before="120" w:after="120"/>
      </w:pPr>
      <w:r>
        <w:t>Manag</w:t>
      </w:r>
      <w:r w:rsidR="009B7825">
        <w:t>e</w:t>
      </w:r>
      <w:r w:rsidR="00103CD7" w:rsidRPr="002D18EC">
        <w:t xml:space="preserve"> EBT</w:t>
      </w:r>
      <w:r w:rsidR="00DF2976">
        <w:t xml:space="preserve"> account processing,</w:t>
      </w:r>
      <w:r w:rsidR="00FB1C12">
        <w:t xml:space="preserve"> </w:t>
      </w:r>
      <w:r w:rsidR="00103CD7" w:rsidRPr="002D18EC">
        <w:t xml:space="preserve">card production, PIN selection, reporting, </w:t>
      </w:r>
      <w:r w:rsidR="00DF2976">
        <w:t xml:space="preserve">transaction history </w:t>
      </w:r>
      <w:r w:rsidR="002D110F">
        <w:t>retention, and</w:t>
      </w:r>
      <w:r w:rsidR="00FB1C12">
        <w:t xml:space="preserve"> </w:t>
      </w:r>
      <w:r w:rsidR="00103CD7" w:rsidRPr="002D18EC">
        <w:t>manual voucher authorization and purchases</w:t>
      </w:r>
      <w:r w:rsidR="00367BC9">
        <w:t>.</w:t>
      </w:r>
    </w:p>
    <w:p w:rsidR="00410E59" w:rsidRDefault="00103CD7" w:rsidP="00F92822">
      <w:pPr>
        <w:numPr>
          <w:ilvl w:val="0"/>
          <w:numId w:val="59"/>
        </w:numPr>
        <w:spacing w:before="120" w:after="120"/>
      </w:pPr>
      <w:r w:rsidRPr="002D18EC">
        <w:t>Develop and execut</w:t>
      </w:r>
      <w:r w:rsidR="009B7825">
        <w:t>e</w:t>
      </w:r>
      <w:r w:rsidRPr="002D18EC">
        <w:t xml:space="preserve"> retailer participation agreements with </w:t>
      </w:r>
      <w:r w:rsidR="00A36D9A">
        <w:t>TPP</w:t>
      </w:r>
      <w:r w:rsidRPr="002D18EC">
        <w:t xml:space="preserve">s, direct connect retailers and EBT-only retailers. </w:t>
      </w:r>
    </w:p>
    <w:p w:rsidR="00367BC9" w:rsidRDefault="00367BC9" w:rsidP="00F92822">
      <w:pPr>
        <w:numPr>
          <w:ilvl w:val="0"/>
          <w:numId w:val="59"/>
        </w:numPr>
        <w:spacing w:before="120" w:after="120"/>
      </w:pPr>
      <w:r w:rsidRPr="002D18EC">
        <w:t>Add new retailers and delet</w:t>
      </w:r>
      <w:r>
        <w:t>ing</w:t>
      </w:r>
      <w:r w:rsidRPr="002D18EC">
        <w:t xml:space="preserve"> decertified retailers as advised by </w:t>
      </w:r>
      <w:r w:rsidR="00BB7E7B">
        <w:t>FNS</w:t>
      </w:r>
      <w:r>
        <w:t>.</w:t>
      </w:r>
    </w:p>
    <w:p w:rsidR="00314735" w:rsidRDefault="00103CD7" w:rsidP="00F92822">
      <w:pPr>
        <w:numPr>
          <w:ilvl w:val="0"/>
          <w:numId w:val="59"/>
        </w:numPr>
        <w:spacing w:before="120" w:after="120"/>
      </w:pPr>
      <w:r w:rsidRPr="002D18EC">
        <w:t>Provid</w:t>
      </w:r>
      <w:r w:rsidR="009B7825">
        <w:t>e</w:t>
      </w:r>
      <w:r w:rsidRPr="002D18EC">
        <w:t xml:space="preserve"> on-going support to EBT-only retailers in terms of training, equipment maintenance, and general problem solving. </w:t>
      </w:r>
    </w:p>
    <w:p w:rsidR="00410E59" w:rsidRDefault="00103CD7" w:rsidP="00F92822">
      <w:pPr>
        <w:numPr>
          <w:ilvl w:val="0"/>
          <w:numId w:val="59"/>
        </w:numPr>
        <w:spacing w:before="120" w:after="120"/>
      </w:pPr>
      <w:r w:rsidRPr="002D18EC">
        <w:t>Establish and operat</w:t>
      </w:r>
      <w:r w:rsidR="00217C77">
        <w:t>ing</w:t>
      </w:r>
      <w:r w:rsidRPr="002D18EC">
        <w:t xml:space="preserve"> a 24-hour</w:t>
      </w:r>
      <w:r w:rsidR="00A36D9A">
        <w:t xml:space="preserve"> per day</w:t>
      </w:r>
      <w:r w:rsidRPr="002D18EC">
        <w:t xml:space="preserve">, 7 day per week, Customer Service </w:t>
      </w:r>
      <w:r w:rsidR="009B5F06">
        <w:t xml:space="preserve">Call Center </w:t>
      </w:r>
      <w:r w:rsidRPr="002D18EC">
        <w:t>for customers to obtain account balances, report lost or stolen EBT cards, file claims on problem transactions, and obtain general information o</w:t>
      </w:r>
      <w:r w:rsidR="00410E59">
        <w:t xml:space="preserve">r guidance. Also </w:t>
      </w:r>
      <w:r w:rsidR="009B5F06">
        <w:t xml:space="preserve">include </w:t>
      </w:r>
      <w:r w:rsidR="00410E59">
        <w:t xml:space="preserve">a 24/7 </w:t>
      </w:r>
      <w:r w:rsidR="00A36D9A">
        <w:t>r</w:t>
      </w:r>
      <w:r w:rsidR="00A36D9A" w:rsidRPr="002D18EC">
        <w:t xml:space="preserve">etailer </w:t>
      </w:r>
      <w:r w:rsidR="009B5F06">
        <w:t xml:space="preserve">support </w:t>
      </w:r>
      <w:r w:rsidR="000E60AA">
        <w:t>structure</w:t>
      </w:r>
      <w:r w:rsidRPr="002D18EC">
        <w:t xml:space="preserve"> for authorizing manual voucher purchases and for providing assistance for equipment problems and settlement/reconciliation problems. </w:t>
      </w:r>
    </w:p>
    <w:p w:rsidR="009B7825" w:rsidRDefault="009B7825" w:rsidP="00F92822">
      <w:pPr>
        <w:numPr>
          <w:ilvl w:val="0"/>
          <w:numId w:val="59"/>
        </w:numPr>
        <w:spacing w:before="120" w:after="120"/>
      </w:pPr>
      <w:r>
        <w:t xml:space="preserve">Establish and provide a </w:t>
      </w:r>
      <w:r w:rsidR="00603345">
        <w:t>problem escalation and resolution procedure for reporting, tracking, problem escalation, notification, resolution and root cause analysis.</w:t>
      </w:r>
    </w:p>
    <w:p w:rsidR="00410E59" w:rsidRDefault="009B7825" w:rsidP="00F92822">
      <w:pPr>
        <w:numPr>
          <w:ilvl w:val="0"/>
          <w:numId w:val="59"/>
        </w:numPr>
        <w:spacing w:before="120" w:after="120"/>
      </w:pPr>
      <w:r>
        <w:t>Host</w:t>
      </w:r>
      <w:r w:rsidR="00FB1C12">
        <w:t xml:space="preserve"> </w:t>
      </w:r>
      <w:r w:rsidR="00103CD7" w:rsidRPr="002D18EC">
        <w:t xml:space="preserve">a </w:t>
      </w:r>
      <w:r w:rsidR="006A59B3">
        <w:t xml:space="preserve">secure </w:t>
      </w:r>
      <w:r w:rsidR="00103CD7" w:rsidRPr="002D18EC">
        <w:t xml:space="preserve">web portal for EBT customers to check their </w:t>
      </w:r>
      <w:r w:rsidR="00410E59">
        <w:t>balances, view the Maryland EBT b</w:t>
      </w:r>
      <w:r w:rsidR="00103CD7" w:rsidRPr="002D18EC">
        <w:t xml:space="preserve">rochure, </w:t>
      </w:r>
      <w:r w:rsidR="00B2046C" w:rsidRPr="002D18EC">
        <w:t>and check</w:t>
      </w:r>
      <w:r w:rsidR="00FB1C12">
        <w:t xml:space="preserve"> </w:t>
      </w:r>
      <w:r w:rsidR="00103CD7" w:rsidRPr="002D18EC">
        <w:t>recent transaction</w:t>
      </w:r>
      <w:r w:rsidR="00367BC9">
        <w:t>s</w:t>
      </w:r>
      <w:r w:rsidR="00103CD7" w:rsidRPr="002D18EC">
        <w:t xml:space="preserve"> and access general EBT information.</w:t>
      </w:r>
    </w:p>
    <w:p w:rsidR="00410E59" w:rsidRDefault="00103CD7" w:rsidP="00F92822">
      <w:pPr>
        <w:numPr>
          <w:ilvl w:val="0"/>
          <w:numId w:val="59"/>
        </w:numPr>
        <w:spacing w:before="120" w:after="120"/>
      </w:pPr>
      <w:r w:rsidRPr="002D18EC">
        <w:t xml:space="preserve">Train staff on the operation of the EBT system, and </w:t>
      </w:r>
      <w:r w:rsidR="00CC3FBF">
        <w:t>updating</w:t>
      </w:r>
      <w:r w:rsidR="00FB1C12">
        <w:t xml:space="preserve"> </w:t>
      </w:r>
      <w:r w:rsidR="00CC3FBF">
        <w:t>all</w:t>
      </w:r>
      <w:r w:rsidRPr="002D18EC">
        <w:t xml:space="preserve"> procedures manuals for all transactions, processes and/or reports used by the staff and users. </w:t>
      </w:r>
    </w:p>
    <w:p w:rsidR="00103CD7" w:rsidRDefault="00F5376F" w:rsidP="00F92822">
      <w:pPr>
        <w:numPr>
          <w:ilvl w:val="0"/>
          <w:numId w:val="59"/>
        </w:numPr>
        <w:spacing w:before="120" w:after="120"/>
      </w:pPr>
      <w:r>
        <w:t>A</w:t>
      </w:r>
      <w:r w:rsidR="00103CD7" w:rsidRPr="002D18EC">
        <w:t xml:space="preserve">gree to </w:t>
      </w:r>
      <w:r w:rsidR="004A3C66">
        <w:t xml:space="preserve">provide additional services to the State through the </w:t>
      </w:r>
      <w:r w:rsidR="007F771A">
        <w:t>time and materials</w:t>
      </w:r>
      <w:r w:rsidR="004A3C66">
        <w:t xml:space="preserve"> process which could include, for example, enhancement</w:t>
      </w:r>
      <w:r w:rsidR="009E4447">
        <w:t>s</w:t>
      </w:r>
      <w:r w:rsidR="00B40CAA">
        <w:t xml:space="preserve"> to the system.</w:t>
      </w:r>
    </w:p>
    <w:p w:rsidR="00603345" w:rsidRDefault="00603345" w:rsidP="00F92822">
      <w:pPr>
        <w:numPr>
          <w:ilvl w:val="0"/>
          <w:numId w:val="59"/>
        </w:numPr>
        <w:spacing w:before="120" w:after="120"/>
      </w:pPr>
      <w:r>
        <w:t>Provide metrics for performance to show service level criteria required.</w:t>
      </w:r>
    </w:p>
    <w:p w:rsidR="00C56D59" w:rsidRPr="00C1096A" w:rsidRDefault="00A7793D" w:rsidP="00E33D35">
      <w:pPr>
        <w:pStyle w:val="31Header2"/>
      </w:pPr>
      <w:bookmarkStart w:id="167" w:name="_Toc364776637"/>
      <w:bookmarkStart w:id="168" w:name="_Toc382901687"/>
      <w:r w:rsidRPr="00A10FBE">
        <w:t>Minimum</w:t>
      </w:r>
      <w:r w:rsidRPr="00BA3D70">
        <w:t xml:space="preserve"> Offeror Requirements</w:t>
      </w:r>
      <w:bookmarkEnd w:id="167"/>
      <w:bookmarkEnd w:id="168"/>
      <w:r w:rsidR="00C56D59" w:rsidRPr="00C1096A">
        <w:tab/>
      </w:r>
    </w:p>
    <w:p w:rsidR="00DF7EF9" w:rsidRDefault="009F48B4" w:rsidP="009F48B4">
      <w:pPr>
        <w:ind w:left="0"/>
        <w:rPr>
          <w:szCs w:val="24"/>
        </w:rPr>
      </w:pPr>
      <w:r>
        <w:rPr>
          <w:szCs w:val="24"/>
        </w:rPr>
        <w:t xml:space="preserve">An Offeror submitting a Proposal in response to this RFP shall have a </w:t>
      </w:r>
      <w:r w:rsidR="00DF7EF9">
        <w:rPr>
          <w:szCs w:val="24"/>
        </w:rPr>
        <w:t xml:space="preserve">minimum </w:t>
      </w:r>
      <w:r w:rsidR="00BA3D70" w:rsidRPr="00DF7EF9">
        <w:rPr>
          <w:szCs w:val="24"/>
        </w:rPr>
        <w:t xml:space="preserve">of </w:t>
      </w:r>
      <w:r w:rsidR="00FC6C3B">
        <w:rPr>
          <w:szCs w:val="24"/>
        </w:rPr>
        <w:t>three (</w:t>
      </w:r>
      <w:r w:rsidR="00BA3D70" w:rsidRPr="00DF7EF9">
        <w:rPr>
          <w:szCs w:val="24"/>
        </w:rPr>
        <w:t>3</w:t>
      </w:r>
      <w:r w:rsidR="00FC6C3B">
        <w:rPr>
          <w:szCs w:val="24"/>
        </w:rPr>
        <w:t>)</w:t>
      </w:r>
      <w:r w:rsidR="00BA3D70" w:rsidRPr="00DF7EF9">
        <w:rPr>
          <w:szCs w:val="24"/>
        </w:rPr>
        <w:t xml:space="preserve"> years </w:t>
      </w:r>
      <w:r w:rsidR="00FC6C3B">
        <w:rPr>
          <w:szCs w:val="24"/>
        </w:rPr>
        <w:t xml:space="preserve">of </w:t>
      </w:r>
      <w:r w:rsidR="00BA3D70" w:rsidRPr="00DF7EF9">
        <w:rPr>
          <w:szCs w:val="24"/>
        </w:rPr>
        <w:t>experience in developing, implementing and managing financial systems such as EBT, E</w:t>
      </w:r>
      <w:r>
        <w:rPr>
          <w:szCs w:val="24"/>
        </w:rPr>
        <w:t>FT</w:t>
      </w:r>
      <w:r w:rsidR="00BA3D70" w:rsidRPr="00DF7EF9">
        <w:rPr>
          <w:szCs w:val="24"/>
        </w:rPr>
        <w:t xml:space="preserve"> and financial network services, </w:t>
      </w:r>
      <w:r>
        <w:rPr>
          <w:szCs w:val="24"/>
        </w:rPr>
        <w:t xml:space="preserve">and </w:t>
      </w:r>
      <w:r w:rsidR="00BA3D70" w:rsidRPr="00DF7EF9">
        <w:rPr>
          <w:szCs w:val="24"/>
        </w:rPr>
        <w:t>transaction processing</w:t>
      </w:r>
      <w:r>
        <w:rPr>
          <w:szCs w:val="24"/>
        </w:rPr>
        <w:t>.</w:t>
      </w:r>
    </w:p>
    <w:p w:rsidR="007541AD" w:rsidRPr="00C1096A" w:rsidRDefault="003D560C" w:rsidP="00E33D35">
      <w:pPr>
        <w:pStyle w:val="31Header2"/>
      </w:pPr>
      <w:bookmarkStart w:id="169" w:name="_Toc364776638"/>
      <w:bookmarkStart w:id="170" w:name="_Toc382901688"/>
      <w:r w:rsidRPr="001423E9">
        <w:t>Transition</w:t>
      </w:r>
      <w:r w:rsidR="001A7D37">
        <w:t xml:space="preserve"> </w:t>
      </w:r>
      <w:r w:rsidR="0081082C" w:rsidRPr="001423E9">
        <w:t xml:space="preserve"> In/</w:t>
      </w:r>
      <w:r w:rsidR="00757C07" w:rsidRPr="001423E9">
        <w:t>Out</w:t>
      </w:r>
      <w:r w:rsidR="00705BFC">
        <w:t xml:space="preserve"> P</w:t>
      </w:r>
      <w:r w:rsidR="0081082C">
        <w:t>eriod</w:t>
      </w:r>
      <w:bookmarkEnd w:id="169"/>
      <w:bookmarkEnd w:id="170"/>
    </w:p>
    <w:p w:rsidR="00942649" w:rsidRPr="005A25E1" w:rsidRDefault="00F616AD" w:rsidP="00E049D8">
      <w:pPr>
        <w:pStyle w:val="351Header"/>
        <w:ind w:left="900" w:hanging="900"/>
      </w:pPr>
      <w:bookmarkStart w:id="171" w:name="_Toc201031061"/>
      <w:r w:rsidRPr="005A25E1">
        <w:t>Transition-In</w:t>
      </w:r>
      <w:bookmarkEnd w:id="171"/>
      <w:r w:rsidR="00D30BDC" w:rsidRPr="005A25E1">
        <w:t xml:space="preserve"> Period</w:t>
      </w:r>
    </w:p>
    <w:p w:rsidR="00C04E59" w:rsidRDefault="00942649">
      <w:pPr>
        <w:pStyle w:val="NormalTNR"/>
      </w:pPr>
      <w:r w:rsidRPr="00884C68">
        <w:t xml:space="preserve">The Contractor shall complete the </w:t>
      </w:r>
      <w:r w:rsidR="00F616AD" w:rsidRPr="00015F4B">
        <w:t>Transition-In</w:t>
      </w:r>
      <w:r w:rsidR="0000401D">
        <w:t xml:space="preserve"> P</w:t>
      </w:r>
      <w:r w:rsidR="00E3407D">
        <w:t>eriod</w:t>
      </w:r>
      <w:r>
        <w:t xml:space="preserve"> of the new EBT </w:t>
      </w:r>
      <w:r w:rsidR="00533DE8">
        <w:t>s</w:t>
      </w:r>
      <w:r>
        <w:t>ystem within 12</w:t>
      </w:r>
      <w:r w:rsidRPr="00884C68">
        <w:t xml:space="preserve"> months </w:t>
      </w:r>
      <w:r w:rsidR="004B32B6">
        <w:t>of the C</w:t>
      </w:r>
      <w:r w:rsidRPr="00884C68">
        <w:t>ontract</w:t>
      </w:r>
      <w:r w:rsidR="004B32B6">
        <w:t xml:space="preserve"> start date</w:t>
      </w:r>
      <w:r w:rsidRPr="00884C68">
        <w:t xml:space="preserve">.  </w:t>
      </w:r>
      <w:r w:rsidR="00A36D9A">
        <w:rPr>
          <w:bCs/>
        </w:rPr>
        <w:t>An Offeror</w:t>
      </w:r>
      <w:r>
        <w:rPr>
          <w:bCs/>
        </w:rPr>
        <w:t xml:space="preserve"> shall clearly outline the approach to </w:t>
      </w:r>
      <w:r w:rsidR="00F616AD" w:rsidRPr="00F92822">
        <w:rPr>
          <w:bCs/>
        </w:rPr>
        <w:t>Transition-In</w:t>
      </w:r>
      <w:r>
        <w:rPr>
          <w:bCs/>
        </w:rPr>
        <w:t xml:space="preserve"> activities</w:t>
      </w:r>
      <w:r w:rsidR="00A36D9A">
        <w:rPr>
          <w:bCs/>
        </w:rPr>
        <w:t xml:space="preserve"> in its Proposal</w:t>
      </w:r>
      <w:r>
        <w:rPr>
          <w:bCs/>
        </w:rPr>
        <w:t xml:space="preserve">.  The approach shall describe the </w:t>
      </w:r>
      <w:r w:rsidR="00A36D9A">
        <w:rPr>
          <w:bCs/>
        </w:rPr>
        <w:t>Offeror’s</w:t>
      </w:r>
      <w:r w:rsidR="004F74CB">
        <w:rPr>
          <w:bCs/>
        </w:rPr>
        <w:t xml:space="preserve"> </w:t>
      </w:r>
      <w:r>
        <w:rPr>
          <w:bCs/>
        </w:rPr>
        <w:t xml:space="preserve">strategy to successfully accomplish a seamless transition between the incumbent </w:t>
      </w:r>
      <w:r w:rsidR="00DC121F">
        <w:rPr>
          <w:bCs/>
        </w:rPr>
        <w:t>contract</w:t>
      </w:r>
      <w:r w:rsidR="00A36D9A">
        <w:rPr>
          <w:bCs/>
        </w:rPr>
        <w:t xml:space="preserve">or’s </w:t>
      </w:r>
      <w:r>
        <w:rPr>
          <w:bCs/>
        </w:rPr>
        <w:t xml:space="preserve">team and </w:t>
      </w:r>
      <w:r w:rsidR="00A36D9A">
        <w:rPr>
          <w:bCs/>
        </w:rPr>
        <w:t>the Offeror’s</w:t>
      </w:r>
      <w:r w:rsidR="004F74CB">
        <w:rPr>
          <w:bCs/>
        </w:rPr>
        <w:t xml:space="preserve"> </w:t>
      </w:r>
      <w:r>
        <w:rPr>
          <w:bCs/>
        </w:rPr>
        <w:t>team</w:t>
      </w:r>
      <w:r w:rsidR="00662697">
        <w:rPr>
          <w:bCs/>
        </w:rPr>
        <w:t xml:space="preserve">, to include, </w:t>
      </w:r>
      <w:r w:rsidR="00662697">
        <w:t xml:space="preserve">hiring staff, working with the </w:t>
      </w:r>
      <w:r w:rsidR="00DC121F">
        <w:t>incumbent contractor</w:t>
      </w:r>
      <w:r w:rsidR="00662697">
        <w:t xml:space="preserve"> to develop a transition and interim support plan, purchasing and installing equipment, creating/installing software programs and/or policies and procedures, establishing necessary supporting contracts, training for its own staff, customers, merchants, third party providers, etc., who shall access or participate in the EBT program.</w:t>
      </w:r>
    </w:p>
    <w:p w:rsidR="008E5AD1" w:rsidRDefault="008E5AD1" w:rsidP="00C7430E">
      <w:pPr>
        <w:widowControl/>
        <w:autoSpaceDE w:val="0"/>
        <w:autoSpaceDN w:val="0"/>
        <w:adjustRightInd w:val="0"/>
        <w:ind w:left="0"/>
      </w:pPr>
    </w:p>
    <w:p w:rsidR="00942649" w:rsidRDefault="008E5AD1" w:rsidP="00C7430E">
      <w:pPr>
        <w:widowControl/>
        <w:autoSpaceDE w:val="0"/>
        <w:autoSpaceDN w:val="0"/>
        <w:adjustRightInd w:val="0"/>
        <w:ind w:left="0"/>
        <w:rPr>
          <w:bCs/>
          <w:szCs w:val="24"/>
        </w:rPr>
      </w:pPr>
      <w:r>
        <w:rPr>
          <w:bCs/>
          <w:szCs w:val="24"/>
        </w:rPr>
        <w:t>T</w:t>
      </w:r>
      <w:r w:rsidR="00942649" w:rsidRPr="000F619A">
        <w:rPr>
          <w:bCs/>
          <w:szCs w:val="24"/>
        </w:rPr>
        <w:t xml:space="preserve">he </w:t>
      </w:r>
      <w:r w:rsidR="00942649" w:rsidRPr="002F4999">
        <w:rPr>
          <w:bCs/>
          <w:szCs w:val="24"/>
        </w:rPr>
        <w:t>Transition</w:t>
      </w:r>
      <w:r w:rsidR="00F616AD" w:rsidRPr="002F4999">
        <w:rPr>
          <w:bCs/>
          <w:szCs w:val="24"/>
        </w:rPr>
        <w:t>-</w:t>
      </w:r>
      <w:r w:rsidR="00942649" w:rsidRPr="002F4999">
        <w:rPr>
          <w:bCs/>
          <w:szCs w:val="24"/>
        </w:rPr>
        <w:t>In</w:t>
      </w:r>
      <w:r w:rsidR="00942649" w:rsidRPr="000F619A">
        <w:rPr>
          <w:bCs/>
          <w:szCs w:val="24"/>
        </w:rPr>
        <w:t xml:space="preserve"> Plan shall specifically address in detail:</w:t>
      </w:r>
    </w:p>
    <w:p w:rsidR="002F4999" w:rsidRPr="002F4999" w:rsidRDefault="00942649" w:rsidP="00F92822">
      <w:pPr>
        <w:pStyle w:val="BodyTextIndent"/>
        <w:widowControl/>
        <w:numPr>
          <w:ilvl w:val="0"/>
          <w:numId w:val="80"/>
        </w:numPr>
        <w:tabs>
          <w:tab w:val="clear" w:pos="1080"/>
        </w:tabs>
        <w:spacing w:before="120" w:after="120"/>
        <w:ind w:left="720"/>
        <w:rPr>
          <w:bCs/>
          <w:color w:val="000000"/>
          <w:sz w:val="24"/>
          <w:szCs w:val="24"/>
        </w:rPr>
      </w:pPr>
      <w:r w:rsidRPr="000F619A">
        <w:rPr>
          <w:bCs/>
          <w:color w:val="000000"/>
          <w:sz w:val="24"/>
          <w:szCs w:val="24"/>
        </w:rPr>
        <w:t>Miles</w:t>
      </w:r>
      <w:r w:rsidR="002F4999">
        <w:rPr>
          <w:bCs/>
          <w:color w:val="000000"/>
          <w:sz w:val="24"/>
          <w:szCs w:val="24"/>
        </w:rPr>
        <w:t>tones and k</w:t>
      </w:r>
      <w:r w:rsidR="00175DE7">
        <w:rPr>
          <w:bCs/>
          <w:color w:val="000000"/>
          <w:sz w:val="24"/>
          <w:szCs w:val="24"/>
        </w:rPr>
        <w:t xml:space="preserve">ey </w:t>
      </w:r>
      <w:r w:rsidR="002F4999">
        <w:rPr>
          <w:bCs/>
          <w:color w:val="000000"/>
          <w:sz w:val="24"/>
          <w:szCs w:val="24"/>
        </w:rPr>
        <w:t>d</w:t>
      </w:r>
      <w:r w:rsidR="006F114C">
        <w:rPr>
          <w:bCs/>
          <w:color w:val="000000"/>
          <w:sz w:val="24"/>
          <w:szCs w:val="24"/>
        </w:rPr>
        <w:t>eliverable</w:t>
      </w:r>
      <w:r w:rsidR="00175DE7">
        <w:rPr>
          <w:bCs/>
          <w:color w:val="000000"/>
          <w:sz w:val="24"/>
          <w:szCs w:val="24"/>
        </w:rPr>
        <w:t xml:space="preserve"> dates, as shown in the</w:t>
      </w:r>
      <w:r w:rsidR="00CC3FBF">
        <w:rPr>
          <w:bCs/>
          <w:color w:val="000000"/>
          <w:sz w:val="24"/>
          <w:szCs w:val="24"/>
        </w:rPr>
        <w:t xml:space="preserve"> Project Work Plan (</w:t>
      </w:r>
      <w:r w:rsidR="00175DE7">
        <w:rPr>
          <w:bCs/>
          <w:color w:val="000000"/>
          <w:sz w:val="24"/>
          <w:szCs w:val="24"/>
        </w:rPr>
        <w:t>PWP</w:t>
      </w:r>
      <w:r w:rsidR="00CC3FBF">
        <w:rPr>
          <w:bCs/>
          <w:color w:val="000000"/>
          <w:sz w:val="24"/>
          <w:szCs w:val="24"/>
        </w:rPr>
        <w:t>)</w:t>
      </w:r>
      <w:r w:rsidR="002F4999">
        <w:rPr>
          <w:bCs/>
          <w:color w:val="000000"/>
          <w:sz w:val="24"/>
          <w:szCs w:val="24"/>
        </w:rPr>
        <w:t>, see Section 3.26.2.H</w:t>
      </w:r>
      <w:r w:rsidR="001B35B6">
        <w:rPr>
          <w:bCs/>
          <w:color w:val="000000"/>
          <w:sz w:val="24"/>
          <w:szCs w:val="24"/>
        </w:rPr>
        <w:t>.2.(a)</w:t>
      </w:r>
      <w:r w:rsidR="0083455D">
        <w:rPr>
          <w:bCs/>
          <w:color w:val="000000"/>
          <w:sz w:val="24"/>
          <w:szCs w:val="24"/>
        </w:rPr>
        <w:t>;</w:t>
      </w:r>
    </w:p>
    <w:p w:rsidR="002F4999" w:rsidRPr="002F4999" w:rsidRDefault="00942649" w:rsidP="00F92822">
      <w:pPr>
        <w:pStyle w:val="BodyTextIndent"/>
        <w:widowControl/>
        <w:numPr>
          <w:ilvl w:val="0"/>
          <w:numId w:val="80"/>
        </w:numPr>
        <w:tabs>
          <w:tab w:val="clear" w:pos="1080"/>
        </w:tabs>
        <w:spacing w:before="120" w:after="120"/>
        <w:ind w:left="720"/>
        <w:rPr>
          <w:bCs/>
          <w:color w:val="000000"/>
          <w:sz w:val="24"/>
          <w:szCs w:val="24"/>
        </w:rPr>
      </w:pPr>
      <w:r w:rsidRPr="000F619A">
        <w:rPr>
          <w:bCs/>
          <w:color w:val="000000"/>
          <w:sz w:val="24"/>
          <w:szCs w:val="24"/>
        </w:rPr>
        <w:t>The key transition perso</w:t>
      </w:r>
      <w:r w:rsidR="00E3407D">
        <w:rPr>
          <w:bCs/>
          <w:color w:val="000000"/>
          <w:sz w:val="24"/>
          <w:szCs w:val="24"/>
        </w:rPr>
        <w:t>nnel and their respective role</w:t>
      </w:r>
      <w:r w:rsidR="0083455D">
        <w:rPr>
          <w:bCs/>
          <w:color w:val="000000"/>
          <w:sz w:val="24"/>
          <w:szCs w:val="24"/>
        </w:rPr>
        <w:t>s;</w:t>
      </w:r>
    </w:p>
    <w:p w:rsidR="002F4999" w:rsidRPr="002F4999" w:rsidRDefault="00942649" w:rsidP="00F92822">
      <w:pPr>
        <w:pStyle w:val="BodyTextIndent"/>
        <w:widowControl/>
        <w:numPr>
          <w:ilvl w:val="0"/>
          <w:numId w:val="80"/>
        </w:numPr>
        <w:tabs>
          <w:tab w:val="clear" w:pos="1080"/>
        </w:tabs>
        <w:spacing w:before="120" w:after="120"/>
        <w:ind w:left="720"/>
        <w:rPr>
          <w:bCs/>
          <w:color w:val="000000"/>
          <w:sz w:val="24"/>
          <w:szCs w:val="24"/>
        </w:rPr>
      </w:pPr>
      <w:r w:rsidRPr="000F619A">
        <w:rPr>
          <w:bCs/>
          <w:color w:val="000000"/>
          <w:sz w:val="24"/>
          <w:szCs w:val="24"/>
        </w:rPr>
        <w:t>The reporting mechanism for providing, at a minimum, weekl</w:t>
      </w:r>
      <w:r w:rsidR="00175DE7">
        <w:rPr>
          <w:bCs/>
          <w:color w:val="000000"/>
          <w:sz w:val="24"/>
          <w:szCs w:val="24"/>
        </w:rPr>
        <w:t>y reports during the transition</w:t>
      </w:r>
      <w:r w:rsidR="0083455D">
        <w:rPr>
          <w:bCs/>
          <w:color w:val="000000"/>
          <w:sz w:val="24"/>
          <w:szCs w:val="24"/>
        </w:rPr>
        <w:t>;</w:t>
      </w:r>
    </w:p>
    <w:p w:rsidR="002F4999" w:rsidRPr="002F4999" w:rsidRDefault="00175DE7" w:rsidP="00F92822">
      <w:pPr>
        <w:pStyle w:val="BodyTextIndent"/>
        <w:widowControl/>
        <w:numPr>
          <w:ilvl w:val="0"/>
          <w:numId w:val="80"/>
        </w:numPr>
        <w:tabs>
          <w:tab w:val="clear" w:pos="1080"/>
        </w:tabs>
        <w:spacing w:before="120" w:after="120"/>
        <w:ind w:left="720"/>
        <w:rPr>
          <w:bCs/>
          <w:sz w:val="24"/>
          <w:szCs w:val="24"/>
        </w:rPr>
      </w:pPr>
      <w:r>
        <w:rPr>
          <w:bCs/>
          <w:sz w:val="24"/>
          <w:szCs w:val="24"/>
        </w:rPr>
        <w:t>Transition methodology</w:t>
      </w:r>
      <w:r w:rsidR="0083455D">
        <w:rPr>
          <w:bCs/>
          <w:sz w:val="24"/>
          <w:szCs w:val="24"/>
        </w:rPr>
        <w:t>;</w:t>
      </w:r>
    </w:p>
    <w:p w:rsidR="002F4999" w:rsidRPr="002F4999" w:rsidRDefault="00942649" w:rsidP="00F92822">
      <w:pPr>
        <w:pStyle w:val="BodyTextIndent"/>
        <w:widowControl/>
        <w:numPr>
          <w:ilvl w:val="0"/>
          <w:numId w:val="80"/>
        </w:numPr>
        <w:tabs>
          <w:tab w:val="clear" w:pos="1080"/>
        </w:tabs>
        <w:spacing w:before="120" w:after="120"/>
        <w:ind w:left="720"/>
        <w:rPr>
          <w:bCs/>
          <w:sz w:val="24"/>
          <w:szCs w:val="24"/>
        </w:rPr>
      </w:pPr>
      <w:r w:rsidRPr="000F619A">
        <w:rPr>
          <w:bCs/>
          <w:sz w:val="24"/>
          <w:szCs w:val="24"/>
        </w:rPr>
        <w:t>Any experience and concerns considered important and relevant from prior transitions and/or implementa</w:t>
      </w:r>
      <w:r w:rsidR="00175DE7">
        <w:rPr>
          <w:bCs/>
          <w:sz w:val="24"/>
          <w:szCs w:val="24"/>
        </w:rPr>
        <w:t>tions</w:t>
      </w:r>
      <w:r w:rsidR="00576496">
        <w:rPr>
          <w:bCs/>
          <w:sz w:val="24"/>
          <w:szCs w:val="24"/>
        </w:rPr>
        <w:t>;</w:t>
      </w:r>
    </w:p>
    <w:p w:rsidR="00942649" w:rsidRPr="000F619A" w:rsidRDefault="00942649" w:rsidP="00F92822">
      <w:pPr>
        <w:pStyle w:val="BodyTextIndent"/>
        <w:widowControl/>
        <w:numPr>
          <w:ilvl w:val="0"/>
          <w:numId w:val="80"/>
        </w:numPr>
        <w:tabs>
          <w:tab w:val="clear" w:pos="1080"/>
        </w:tabs>
        <w:spacing w:before="120" w:after="120"/>
        <w:ind w:left="720"/>
        <w:rPr>
          <w:bCs/>
          <w:sz w:val="24"/>
          <w:szCs w:val="24"/>
        </w:rPr>
      </w:pPr>
      <w:r w:rsidRPr="000F619A">
        <w:rPr>
          <w:bCs/>
          <w:sz w:val="24"/>
          <w:szCs w:val="24"/>
        </w:rPr>
        <w:t xml:space="preserve">The required involvement of the incumbent Contractor, </w:t>
      </w:r>
      <w:r w:rsidR="007923DD">
        <w:rPr>
          <w:bCs/>
          <w:sz w:val="24"/>
          <w:szCs w:val="24"/>
        </w:rPr>
        <w:t xml:space="preserve">the </w:t>
      </w:r>
      <w:r w:rsidR="007B2E3F">
        <w:rPr>
          <w:bCs/>
          <w:sz w:val="24"/>
          <w:szCs w:val="24"/>
        </w:rPr>
        <w:t>State Project Manager</w:t>
      </w:r>
      <w:r w:rsidR="009B5F06">
        <w:rPr>
          <w:bCs/>
          <w:sz w:val="24"/>
          <w:szCs w:val="24"/>
        </w:rPr>
        <w:t>,</w:t>
      </w:r>
      <w:r w:rsidR="00015F4B">
        <w:rPr>
          <w:bCs/>
          <w:sz w:val="24"/>
          <w:szCs w:val="24"/>
        </w:rPr>
        <w:t xml:space="preserve"> and staff, other State </w:t>
      </w:r>
      <w:r w:rsidRPr="000F619A">
        <w:rPr>
          <w:bCs/>
          <w:sz w:val="24"/>
          <w:szCs w:val="24"/>
        </w:rPr>
        <w:t xml:space="preserve">resources, and any third-party </w:t>
      </w:r>
      <w:r w:rsidR="00576496">
        <w:rPr>
          <w:bCs/>
          <w:sz w:val="24"/>
          <w:szCs w:val="24"/>
        </w:rPr>
        <w:t xml:space="preserve">or </w:t>
      </w:r>
      <w:r w:rsidRPr="000F619A">
        <w:rPr>
          <w:bCs/>
          <w:sz w:val="24"/>
          <w:szCs w:val="24"/>
        </w:rPr>
        <w:t xml:space="preserve">subcontract </w:t>
      </w:r>
      <w:r w:rsidR="00175DE7">
        <w:rPr>
          <w:bCs/>
          <w:sz w:val="24"/>
          <w:szCs w:val="24"/>
        </w:rPr>
        <w:t>required during the transition</w:t>
      </w:r>
      <w:r w:rsidR="0083455D">
        <w:rPr>
          <w:bCs/>
          <w:sz w:val="24"/>
          <w:szCs w:val="24"/>
        </w:rPr>
        <w:t>;</w:t>
      </w:r>
    </w:p>
    <w:p w:rsidR="00942649" w:rsidRDefault="00942649" w:rsidP="00F92822">
      <w:pPr>
        <w:pStyle w:val="BodyTextIndent"/>
        <w:widowControl/>
        <w:numPr>
          <w:ilvl w:val="0"/>
          <w:numId w:val="80"/>
        </w:numPr>
        <w:tabs>
          <w:tab w:val="clear" w:pos="1080"/>
        </w:tabs>
        <w:spacing w:before="120" w:after="120"/>
        <w:ind w:left="720"/>
        <w:rPr>
          <w:bCs/>
          <w:sz w:val="24"/>
          <w:szCs w:val="24"/>
        </w:rPr>
      </w:pPr>
      <w:r w:rsidRPr="000F619A">
        <w:rPr>
          <w:bCs/>
          <w:sz w:val="24"/>
          <w:szCs w:val="24"/>
        </w:rPr>
        <w:t>Risk assessment and mitig</w:t>
      </w:r>
      <w:r w:rsidR="00175DE7">
        <w:rPr>
          <w:bCs/>
          <w:sz w:val="24"/>
          <w:szCs w:val="24"/>
        </w:rPr>
        <w:t>ation recommendations/solutions</w:t>
      </w:r>
      <w:r w:rsidR="00187207">
        <w:rPr>
          <w:bCs/>
          <w:sz w:val="24"/>
          <w:szCs w:val="24"/>
        </w:rPr>
        <w:t>; and</w:t>
      </w:r>
    </w:p>
    <w:p w:rsidR="00E23BBD" w:rsidRPr="000F619A" w:rsidRDefault="00E23BBD" w:rsidP="00F92822">
      <w:pPr>
        <w:pStyle w:val="BodyTextIndent"/>
        <w:widowControl/>
        <w:numPr>
          <w:ilvl w:val="0"/>
          <w:numId w:val="80"/>
        </w:numPr>
        <w:tabs>
          <w:tab w:val="clear" w:pos="1080"/>
        </w:tabs>
        <w:spacing w:before="120" w:after="120"/>
        <w:ind w:left="720"/>
        <w:rPr>
          <w:bCs/>
          <w:sz w:val="24"/>
          <w:szCs w:val="24"/>
        </w:rPr>
      </w:pPr>
      <w:r>
        <w:rPr>
          <w:bCs/>
          <w:sz w:val="24"/>
          <w:szCs w:val="24"/>
        </w:rPr>
        <w:t xml:space="preserve">Bank Account </w:t>
      </w:r>
      <w:r w:rsidR="003D5500">
        <w:rPr>
          <w:bCs/>
          <w:sz w:val="24"/>
          <w:szCs w:val="24"/>
        </w:rPr>
        <w:t>Structure;</w:t>
      </w:r>
      <w:r w:rsidR="002F4999">
        <w:rPr>
          <w:bCs/>
          <w:sz w:val="24"/>
          <w:szCs w:val="24"/>
        </w:rPr>
        <w:t xml:space="preserve"> see Section 3.25, </w:t>
      </w:r>
      <w:r>
        <w:rPr>
          <w:bCs/>
          <w:sz w:val="24"/>
          <w:szCs w:val="24"/>
        </w:rPr>
        <w:t>Bank Requirement</w:t>
      </w:r>
      <w:r w:rsidR="00605A44">
        <w:rPr>
          <w:bCs/>
          <w:sz w:val="24"/>
          <w:szCs w:val="24"/>
        </w:rPr>
        <w:t>s</w:t>
      </w:r>
      <w:r w:rsidR="00187207">
        <w:rPr>
          <w:bCs/>
          <w:sz w:val="24"/>
          <w:szCs w:val="24"/>
        </w:rPr>
        <w:t>.</w:t>
      </w:r>
    </w:p>
    <w:p w:rsidR="00942649" w:rsidRPr="00E049D8" w:rsidRDefault="00942649" w:rsidP="009D4F3A">
      <w:pPr>
        <w:pStyle w:val="3511Header"/>
        <w:rPr>
          <w:rStyle w:val="Heading4Char"/>
        </w:rPr>
      </w:pPr>
      <w:r w:rsidRPr="00E049D8">
        <w:rPr>
          <w:rStyle w:val="Heading4Char"/>
        </w:rPr>
        <w:t>Transition</w:t>
      </w:r>
      <w:r w:rsidR="00F616AD" w:rsidRPr="00E049D8">
        <w:rPr>
          <w:rStyle w:val="Heading4Char"/>
        </w:rPr>
        <w:t>-</w:t>
      </w:r>
      <w:r w:rsidRPr="00E049D8">
        <w:rPr>
          <w:rStyle w:val="Heading4Char"/>
        </w:rPr>
        <w:t>In</w:t>
      </w:r>
      <w:r w:rsidR="00187207" w:rsidRPr="00E049D8">
        <w:rPr>
          <w:rStyle w:val="Heading4Char"/>
        </w:rPr>
        <w:t xml:space="preserve"> </w:t>
      </w:r>
      <w:r w:rsidRPr="00E049D8">
        <w:rPr>
          <w:rStyle w:val="Heading4Char"/>
        </w:rPr>
        <w:t xml:space="preserve"> </w:t>
      </w:r>
      <w:r w:rsidRPr="00E049D8">
        <w:rPr>
          <w:rStyle w:val="Heading4Char"/>
          <w:bCs/>
        </w:rPr>
        <w:t>Expectations</w:t>
      </w:r>
    </w:p>
    <w:p w:rsidR="00942649" w:rsidRPr="000F619A" w:rsidRDefault="00942649" w:rsidP="000F619A">
      <w:pPr>
        <w:ind w:hanging="360"/>
      </w:pPr>
      <w:r w:rsidRPr="000F619A">
        <w:t xml:space="preserve">During the </w:t>
      </w:r>
      <w:r w:rsidR="00F96764" w:rsidRPr="002F4999">
        <w:t>Transition</w:t>
      </w:r>
      <w:r w:rsidR="004A3A35" w:rsidRPr="002F4999">
        <w:t>-</w:t>
      </w:r>
      <w:r w:rsidR="00F96764" w:rsidRPr="002F4999">
        <w:t>In</w:t>
      </w:r>
      <w:r w:rsidR="00187207" w:rsidRPr="002F4999">
        <w:t xml:space="preserve"> </w:t>
      </w:r>
      <w:r w:rsidR="00575485">
        <w:t>Period, the Contractor shall:</w:t>
      </w:r>
    </w:p>
    <w:p w:rsidR="00942649" w:rsidRDefault="00575485" w:rsidP="00F92822">
      <w:pPr>
        <w:widowControl/>
        <w:numPr>
          <w:ilvl w:val="0"/>
          <w:numId w:val="78"/>
        </w:numPr>
        <w:tabs>
          <w:tab w:val="clear" w:pos="720"/>
        </w:tabs>
        <w:spacing w:before="120" w:after="120"/>
      </w:pPr>
      <w:r>
        <w:t>W</w:t>
      </w:r>
      <w:r w:rsidR="00942649">
        <w:t xml:space="preserve">ork with the incumbent </w:t>
      </w:r>
      <w:r w:rsidR="00B40CAA">
        <w:t>c</w:t>
      </w:r>
      <w:r w:rsidR="00942649">
        <w:t xml:space="preserve">ontractor, DHR, and </w:t>
      </w:r>
      <w:r w:rsidR="004B32B6">
        <w:t xml:space="preserve">DHR’s </w:t>
      </w:r>
      <w:r w:rsidR="00942649">
        <w:t>management-consulting contractor to ensure a sm</w:t>
      </w:r>
      <w:r w:rsidR="00EF04C6">
        <w:t xml:space="preserve">ooth transition of operations. </w:t>
      </w:r>
      <w:r w:rsidR="00942649">
        <w:t xml:space="preserve">The management-consulting contractor will monitor the </w:t>
      </w:r>
      <w:r w:rsidR="004A3A35" w:rsidRPr="002F4999">
        <w:t>Transition-</w:t>
      </w:r>
      <w:r w:rsidR="00BB7E7B" w:rsidRPr="002F4999">
        <w:t>In</w:t>
      </w:r>
      <w:r w:rsidR="00BB7E7B">
        <w:rPr>
          <w:i/>
        </w:rPr>
        <w:t xml:space="preserve"> </w:t>
      </w:r>
      <w:r w:rsidR="00BB7E7B">
        <w:t>activities</w:t>
      </w:r>
      <w:r w:rsidR="00942649">
        <w:t xml:space="preserve"> and provide reports of progress.  Both the Contractor and the incumbent </w:t>
      </w:r>
      <w:r w:rsidR="00B40CAA">
        <w:t>c</w:t>
      </w:r>
      <w:r w:rsidR="00942649">
        <w:t xml:space="preserve">ontractor </w:t>
      </w:r>
      <w:r w:rsidR="00FC6C3B">
        <w:t xml:space="preserve">shall </w:t>
      </w:r>
      <w:r w:rsidR="00942649">
        <w:t>work in full cooperation with each other as well as with the management-consulting contractor to ensure that all status reports of transition activities are accurate and forthright.</w:t>
      </w:r>
    </w:p>
    <w:p w:rsidR="00942649" w:rsidRDefault="00575485" w:rsidP="00F92822">
      <w:pPr>
        <w:widowControl/>
        <w:numPr>
          <w:ilvl w:val="0"/>
          <w:numId w:val="78"/>
        </w:numPr>
        <w:tabs>
          <w:tab w:val="clear" w:pos="720"/>
        </w:tabs>
        <w:autoSpaceDE w:val="0"/>
        <w:autoSpaceDN w:val="0"/>
        <w:adjustRightInd w:val="0"/>
        <w:spacing w:before="120" w:after="120"/>
      </w:pPr>
      <w:r>
        <w:t>W</w:t>
      </w:r>
      <w:r w:rsidR="00942649">
        <w:t xml:space="preserve">ork during the </w:t>
      </w:r>
      <w:r w:rsidR="004A3A35" w:rsidRPr="002F4999">
        <w:t>Transition-In</w:t>
      </w:r>
      <w:r w:rsidR="00942649">
        <w:t xml:space="preserve"> period as if time is of the essence, because this period of time provides an opportunity for the new Contractor staff to gain a full understanding of the technical environment in order to provide all the services outlined in this RFP and thereby support all system users. </w:t>
      </w:r>
    </w:p>
    <w:p w:rsidR="00107807" w:rsidRDefault="00107807" w:rsidP="00F92822">
      <w:pPr>
        <w:widowControl/>
        <w:numPr>
          <w:ilvl w:val="0"/>
          <w:numId w:val="78"/>
        </w:numPr>
        <w:tabs>
          <w:tab w:val="clear" w:pos="720"/>
        </w:tabs>
        <w:autoSpaceDE w:val="0"/>
        <w:autoSpaceDN w:val="0"/>
        <w:adjustRightInd w:val="0"/>
        <w:spacing w:before="120" w:after="120"/>
      </w:pPr>
      <w:r>
        <w:t>Become familiar with DHR’s processes, reports, and metric</w:t>
      </w:r>
      <w:r w:rsidR="00CC3FBF">
        <w:t>s</w:t>
      </w:r>
      <w:r>
        <w:t xml:space="preserve"> and become familiar with processes and services provided by DHR, its staff and its other contractors and contracts.</w:t>
      </w:r>
    </w:p>
    <w:p w:rsidR="00942649" w:rsidRDefault="00942649" w:rsidP="00F92822">
      <w:pPr>
        <w:widowControl/>
        <w:numPr>
          <w:ilvl w:val="0"/>
          <w:numId w:val="78"/>
        </w:numPr>
        <w:tabs>
          <w:tab w:val="clear" w:pos="720"/>
        </w:tabs>
        <w:autoSpaceDE w:val="0"/>
        <w:autoSpaceDN w:val="0"/>
        <w:adjustRightInd w:val="0"/>
        <w:spacing w:before="120" w:after="120"/>
      </w:pPr>
      <w:r>
        <w:t xml:space="preserve">Within thirty (30) calendar days of </w:t>
      </w:r>
      <w:r w:rsidR="00575485">
        <w:t xml:space="preserve">the </w:t>
      </w:r>
      <w:r w:rsidR="00576496">
        <w:t>NTP,</w:t>
      </w:r>
      <w:r w:rsidR="00187207">
        <w:t xml:space="preserve"> </w:t>
      </w:r>
      <w:r w:rsidR="002D110F">
        <w:t>conduct</w:t>
      </w:r>
      <w:r>
        <w:t xml:space="preserve"> a </w:t>
      </w:r>
      <w:r w:rsidR="004A3A35" w:rsidRPr="002F4999">
        <w:t>Transition-</w:t>
      </w:r>
      <w:r w:rsidR="00273D88" w:rsidRPr="002F4999">
        <w:t>In</w:t>
      </w:r>
      <w:r w:rsidR="00273D88">
        <w:rPr>
          <w:i/>
        </w:rPr>
        <w:t xml:space="preserve"> </w:t>
      </w:r>
      <w:r>
        <w:t xml:space="preserve">Kick-Off Meeting at </w:t>
      </w:r>
      <w:r w:rsidR="00821204">
        <w:t>DHR</w:t>
      </w:r>
      <w:r>
        <w:t xml:space="preserve">IS location. The Contractor shall present an overview of the </w:t>
      </w:r>
      <w:r w:rsidR="004A3A35" w:rsidRPr="002F4999">
        <w:t>Transition-</w:t>
      </w:r>
      <w:r w:rsidR="002D110F" w:rsidRPr="002F4999">
        <w:t>In</w:t>
      </w:r>
      <w:r w:rsidR="002D110F">
        <w:rPr>
          <w:i/>
        </w:rPr>
        <w:t xml:space="preserve"> </w:t>
      </w:r>
      <w:r w:rsidR="00FC6C3B">
        <w:t xml:space="preserve">Plan </w:t>
      </w:r>
      <w:r>
        <w:t xml:space="preserve">including the project schedule, plans for submitting key transition </w:t>
      </w:r>
      <w:r w:rsidR="002F4999">
        <w:t>d</w:t>
      </w:r>
      <w:r w:rsidR="005909A4">
        <w:t>eliverables</w:t>
      </w:r>
      <w:r>
        <w:t xml:space="preserve">, plans for monitoring DHR’s review and approval of </w:t>
      </w:r>
      <w:r w:rsidR="002F4999">
        <w:t>d</w:t>
      </w:r>
      <w:r w:rsidR="005909A4">
        <w:t>eliverables</w:t>
      </w:r>
      <w:r>
        <w:t xml:space="preserve">, plans for all transition activities, and other areas of coordination between Contractor, the incumbent </w:t>
      </w:r>
      <w:r w:rsidR="00576496">
        <w:t>c</w:t>
      </w:r>
      <w:r>
        <w:t xml:space="preserve">ontractor, and DHR.  </w:t>
      </w:r>
    </w:p>
    <w:p w:rsidR="00942649" w:rsidRDefault="00942649" w:rsidP="00F92822">
      <w:pPr>
        <w:widowControl/>
        <w:numPr>
          <w:ilvl w:val="0"/>
          <w:numId w:val="78"/>
        </w:numPr>
        <w:tabs>
          <w:tab w:val="clear" w:pos="720"/>
        </w:tabs>
        <w:autoSpaceDE w:val="0"/>
        <w:autoSpaceDN w:val="0"/>
        <w:adjustRightInd w:val="0"/>
        <w:spacing w:before="120" w:after="120"/>
      </w:pPr>
      <w:r>
        <w:t xml:space="preserve">Within </w:t>
      </w:r>
      <w:r w:rsidR="00022DA5">
        <w:t>thirty</w:t>
      </w:r>
      <w:r>
        <w:t xml:space="preserve"> (</w:t>
      </w:r>
      <w:r w:rsidR="00022DA5">
        <w:t>30</w:t>
      </w:r>
      <w:r>
        <w:t xml:space="preserve">) calendar days </w:t>
      </w:r>
      <w:r w:rsidR="009B5F06">
        <w:t xml:space="preserve">of </w:t>
      </w:r>
      <w:r w:rsidR="00575485">
        <w:t xml:space="preserve">the </w:t>
      </w:r>
      <w:r w:rsidR="009B5F06">
        <w:t>NTP</w:t>
      </w:r>
      <w:r w:rsidR="00CC3FBF">
        <w:t xml:space="preserve">, </w:t>
      </w:r>
      <w:r>
        <w:t xml:space="preserve">submit a </w:t>
      </w:r>
      <w:r w:rsidR="00107807">
        <w:t>C</w:t>
      </w:r>
      <w:r>
        <w:t xml:space="preserve">omprehensive Test Plan.  The test plan shall include all aspects of the </w:t>
      </w:r>
      <w:r w:rsidR="00A0006E">
        <w:t xml:space="preserve">project’s implementation </w:t>
      </w:r>
      <w:r>
        <w:t xml:space="preserve">to demonstrate achievement of knowledge transfer and successful transition.  The plan shall also clearly delineate Contractor responsibilities and DHR responsibilities.  </w:t>
      </w:r>
    </w:p>
    <w:p w:rsidR="00942649" w:rsidRDefault="00107807" w:rsidP="00F92822">
      <w:pPr>
        <w:widowControl/>
        <w:numPr>
          <w:ilvl w:val="0"/>
          <w:numId w:val="78"/>
        </w:numPr>
        <w:tabs>
          <w:tab w:val="clear" w:pos="720"/>
        </w:tabs>
        <w:autoSpaceDE w:val="0"/>
        <w:autoSpaceDN w:val="0"/>
        <w:adjustRightInd w:val="0"/>
        <w:spacing w:before="120" w:after="120"/>
      </w:pPr>
      <w:r>
        <w:t>C</w:t>
      </w:r>
      <w:r w:rsidR="00942649">
        <w:t xml:space="preserve">onduct </w:t>
      </w:r>
      <w:r w:rsidR="00D02E11">
        <w:t>weekly sta</w:t>
      </w:r>
      <w:r w:rsidR="00942649">
        <w:t>tus meetings</w:t>
      </w:r>
      <w:r w:rsidR="00FB1C12">
        <w:t xml:space="preserve"> </w:t>
      </w:r>
      <w:r w:rsidR="00942649">
        <w:t xml:space="preserve">with DHR and the incumbent contractor. The Contractor </w:t>
      </w:r>
      <w:r w:rsidR="00576496">
        <w:t>P</w:t>
      </w:r>
      <w:r w:rsidR="00942649">
        <w:t xml:space="preserve">roject </w:t>
      </w:r>
      <w:r w:rsidR="00576496">
        <w:t>M</w:t>
      </w:r>
      <w:r w:rsidR="00942649">
        <w:t xml:space="preserve">anager shall attend all status meetings with DHR and the incumbent contractor. The Contractor shall generate a </w:t>
      </w:r>
      <w:r w:rsidR="00576496">
        <w:t>s</w:t>
      </w:r>
      <w:r w:rsidR="00942649">
        <w:t xml:space="preserve">tatus </w:t>
      </w:r>
      <w:r w:rsidR="00576496">
        <w:t>r</w:t>
      </w:r>
      <w:r w:rsidR="00942649">
        <w:t xml:space="preserve">eport </w:t>
      </w:r>
      <w:r w:rsidR="004B32B6">
        <w:t xml:space="preserve">in preparation for </w:t>
      </w:r>
      <w:r w:rsidR="00942649">
        <w:t xml:space="preserve">the status meeting. In the </w:t>
      </w:r>
      <w:r w:rsidR="00576496">
        <w:t>s</w:t>
      </w:r>
      <w:r w:rsidR="00942649">
        <w:t xml:space="preserve">tatus </w:t>
      </w:r>
      <w:r w:rsidR="00576496">
        <w:t>r</w:t>
      </w:r>
      <w:r w:rsidR="00942649">
        <w:t>eport, the Contractor shall address:</w:t>
      </w:r>
    </w:p>
    <w:p w:rsidR="00942649" w:rsidRDefault="00942649" w:rsidP="00F92822">
      <w:pPr>
        <w:widowControl/>
        <w:numPr>
          <w:ilvl w:val="0"/>
          <w:numId w:val="79"/>
        </w:numPr>
        <w:tabs>
          <w:tab w:val="left" w:pos="1080"/>
        </w:tabs>
        <w:autoSpaceDE w:val="0"/>
        <w:autoSpaceDN w:val="0"/>
        <w:adjustRightInd w:val="0"/>
        <w:spacing w:before="60" w:after="60"/>
      </w:pPr>
      <w:r>
        <w:t>Project schedul</w:t>
      </w:r>
      <w:r w:rsidR="00810723">
        <w:t>e (current status of all tasks)</w:t>
      </w:r>
    </w:p>
    <w:p w:rsidR="00942649" w:rsidRDefault="00810723" w:rsidP="00F92822">
      <w:pPr>
        <w:widowControl/>
        <w:numPr>
          <w:ilvl w:val="0"/>
          <w:numId w:val="79"/>
        </w:numPr>
        <w:tabs>
          <w:tab w:val="left" w:pos="1080"/>
        </w:tabs>
        <w:autoSpaceDE w:val="0"/>
        <w:autoSpaceDN w:val="0"/>
        <w:adjustRightInd w:val="0"/>
        <w:spacing w:before="60" w:after="60"/>
      </w:pPr>
      <w:r>
        <w:t>Near term activities</w:t>
      </w:r>
    </w:p>
    <w:p w:rsidR="00175DE7" w:rsidRDefault="00175DE7" w:rsidP="00F92822">
      <w:pPr>
        <w:widowControl/>
        <w:numPr>
          <w:ilvl w:val="0"/>
          <w:numId w:val="79"/>
        </w:numPr>
        <w:tabs>
          <w:tab w:val="left" w:pos="1080"/>
        </w:tabs>
        <w:autoSpaceDE w:val="0"/>
        <w:autoSpaceDN w:val="0"/>
        <w:adjustRightInd w:val="0"/>
        <w:spacing w:before="60" w:after="60"/>
      </w:pPr>
      <w:r>
        <w:t>Key Milestones and Training Activities</w:t>
      </w:r>
    </w:p>
    <w:p w:rsidR="00942649" w:rsidRDefault="00942649" w:rsidP="00F92822">
      <w:pPr>
        <w:widowControl/>
        <w:numPr>
          <w:ilvl w:val="0"/>
          <w:numId w:val="79"/>
        </w:numPr>
        <w:tabs>
          <w:tab w:val="left" w:pos="1080"/>
        </w:tabs>
        <w:autoSpaceDE w:val="0"/>
        <w:autoSpaceDN w:val="0"/>
        <w:adjustRightInd w:val="0"/>
        <w:spacing w:before="60" w:after="60"/>
      </w:pPr>
      <w:r>
        <w:t>Deliverables (submitted, due, overdue, appro</w:t>
      </w:r>
      <w:r w:rsidR="00810723">
        <w:t>val status, and payment status)</w:t>
      </w:r>
    </w:p>
    <w:p w:rsidR="00D87D33" w:rsidRDefault="00D87D33" w:rsidP="00F92822">
      <w:pPr>
        <w:widowControl/>
        <w:numPr>
          <w:ilvl w:val="0"/>
          <w:numId w:val="79"/>
        </w:numPr>
        <w:tabs>
          <w:tab w:val="left" w:pos="1080"/>
        </w:tabs>
        <w:autoSpaceDE w:val="0"/>
        <w:autoSpaceDN w:val="0"/>
        <w:adjustRightInd w:val="0"/>
        <w:spacing w:before="60" w:after="60"/>
      </w:pPr>
      <w:r>
        <w:t>Knowledge Transfer</w:t>
      </w:r>
    </w:p>
    <w:p w:rsidR="00942649" w:rsidRDefault="00942649" w:rsidP="00F92822">
      <w:pPr>
        <w:widowControl/>
        <w:numPr>
          <w:ilvl w:val="0"/>
          <w:numId w:val="79"/>
        </w:numPr>
        <w:tabs>
          <w:tab w:val="left" w:pos="1080"/>
        </w:tabs>
        <w:autoSpaceDE w:val="0"/>
        <w:autoSpaceDN w:val="0"/>
        <w:adjustRightInd w:val="0"/>
        <w:spacing w:before="60" w:after="60"/>
      </w:pPr>
      <w:r>
        <w:t xml:space="preserve">Staffing </w:t>
      </w:r>
      <w:r w:rsidR="00175DE7">
        <w:t>levels</w:t>
      </w:r>
    </w:p>
    <w:p w:rsidR="00942649" w:rsidRDefault="00942649" w:rsidP="00F92822">
      <w:pPr>
        <w:widowControl/>
        <w:numPr>
          <w:ilvl w:val="0"/>
          <w:numId w:val="79"/>
        </w:numPr>
        <w:tabs>
          <w:tab w:val="left" w:pos="1080"/>
        </w:tabs>
        <w:autoSpaceDE w:val="0"/>
        <w:autoSpaceDN w:val="0"/>
        <w:adjustRightInd w:val="0"/>
        <w:spacing w:before="60" w:after="60"/>
      </w:pPr>
      <w:r>
        <w:t>Project risks (including mitigation</w:t>
      </w:r>
      <w:r w:rsidR="00810723">
        <w:t xml:space="preserve"> status)</w:t>
      </w:r>
    </w:p>
    <w:p w:rsidR="00942649" w:rsidRDefault="00942649" w:rsidP="00F92822">
      <w:pPr>
        <w:widowControl/>
        <w:numPr>
          <w:ilvl w:val="0"/>
          <w:numId w:val="79"/>
        </w:numPr>
        <w:tabs>
          <w:tab w:val="left" w:pos="1080"/>
        </w:tabs>
        <w:autoSpaceDE w:val="0"/>
        <w:autoSpaceDN w:val="0"/>
        <w:adjustRightInd w:val="0"/>
        <w:spacing w:before="60" w:after="60"/>
      </w:pPr>
      <w:r>
        <w:t>Quali</w:t>
      </w:r>
      <w:r w:rsidR="00810723">
        <w:t>ty assurance (tasks and status)</w:t>
      </w:r>
    </w:p>
    <w:p w:rsidR="00942649" w:rsidRDefault="00942649" w:rsidP="00F92822">
      <w:pPr>
        <w:widowControl/>
        <w:numPr>
          <w:ilvl w:val="0"/>
          <w:numId w:val="79"/>
        </w:numPr>
        <w:tabs>
          <w:tab w:val="left" w:pos="1080"/>
        </w:tabs>
        <w:autoSpaceDE w:val="0"/>
        <w:autoSpaceDN w:val="0"/>
        <w:adjustRightInd w:val="0"/>
        <w:spacing w:before="60" w:after="60"/>
      </w:pPr>
      <w:r>
        <w:t>Issues (log of identif</w:t>
      </w:r>
      <w:r w:rsidR="00810723">
        <w:t>ied issues with status of each)</w:t>
      </w:r>
    </w:p>
    <w:p w:rsidR="00942649" w:rsidRDefault="00942649" w:rsidP="00F92822">
      <w:pPr>
        <w:widowControl/>
        <w:numPr>
          <w:ilvl w:val="0"/>
          <w:numId w:val="79"/>
        </w:numPr>
        <w:tabs>
          <w:tab w:val="left" w:pos="1080"/>
        </w:tabs>
        <w:autoSpaceDE w:val="0"/>
        <w:autoSpaceDN w:val="0"/>
        <w:adjustRightInd w:val="0"/>
        <w:spacing w:before="60" w:after="60"/>
      </w:pPr>
      <w:r>
        <w:t>Action items (lo</w:t>
      </w:r>
      <w:r w:rsidR="00810723">
        <w:t>g of items with status of each)</w:t>
      </w:r>
    </w:p>
    <w:p w:rsidR="00991838" w:rsidRDefault="002C4D18" w:rsidP="00F92822">
      <w:pPr>
        <w:widowControl/>
        <w:numPr>
          <w:ilvl w:val="0"/>
          <w:numId w:val="79"/>
        </w:numPr>
        <w:tabs>
          <w:tab w:val="left" w:pos="1080"/>
        </w:tabs>
        <w:autoSpaceDE w:val="0"/>
        <w:autoSpaceDN w:val="0"/>
        <w:adjustRightInd w:val="0"/>
        <w:spacing w:before="60" w:after="60"/>
      </w:pPr>
      <w:r>
        <w:t>Other topics requested by DHR</w:t>
      </w:r>
    </w:p>
    <w:p w:rsidR="00942649" w:rsidRDefault="00107807" w:rsidP="00F92822">
      <w:pPr>
        <w:widowControl/>
        <w:numPr>
          <w:ilvl w:val="0"/>
          <w:numId w:val="78"/>
        </w:numPr>
        <w:tabs>
          <w:tab w:val="clear" w:pos="720"/>
        </w:tabs>
        <w:autoSpaceDE w:val="0"/>
        <w:autoSpaceDN w:val="0"/>
        <w:adjustRightInd w:val="0"/>
        <w:spacing w:before="120" w:after="120"/>
      </w:pPr>
      <w:r>
        <w:t>G</w:t>
      </w:r>
      <w:r w:rsidR="00942649">
        <w:t xml:space="preserve">enerate minutes for all status meetings and distribute the </w:t>
      </w:r>
      <w:r w:rsidR="00DF619D">
        <w:t>mi</w:t>
      </w:r>
      <w:r w:rsidR="00B31D96">
        <w:t>nutes via e-mail within two</w:t>
      </w:r>
      <w:r w:rsidR="00FB1C12">
        <w:t xml:space="preserve"> </w:t>
      </w:r>
      <w:r w:rsidR="00942649">
        <w:t xml:space="preserve">business days </w:t>
      </w:r>
      <w:r w:rsidR="00576496">
        <w:t xml:space="preserve">after </w:t>
      </w:r>
      <w:r w:rsidR="00942649">
        <w:t>the meeting for DHR’s review and approval.</w:t>
      </w:r>
    </w:p>
    <w:p w:rsidR="00942649" w:rsidRDefault="00107807" w:rsidP="00F92822">
      <w:pPr>
        <w:widowControl/>
        <w:numPr>
          <w:ilvl w:val="0"/>
          <w:numId w:val="78"/>
        </w:numPr>
        <w:tabs>
          <w:tab w:val="clear" w:pos="720"/>
        </w:tabs>
        <w:autoSpaceDE w:val="0"/>
        <w:autoSpaceDN w:val="0"/>
        <w:adjustRightInd w:val="0"/>
        <w:spacing w:before="120" w:after="120"/>
      </w:pPr>
      <w:r>
        <w:t>C</w:t>
      </w:r>
      <w:r w:rsidR="00942649">
        <w:t xml:space="preserve">omplete a review of all systems documentation prior to the completion of the </w:t>
      </w:r>
      <w:r w:rsidR="00A7793D" w:rsidRPr="002F4999">
        <w:t>Transition-In</w:t>
      </w:r>
      <w:r w:rsidR="00463BF5">
        <w:t xml:space="preserve"> P</w:t>
      </w:r>
      <w:r w:rsidR="00942649">
        <w:t xml:space="preserve">eriod.  </w:t>
      </w:r>
    </w:p>
    <w:p w:rsidR="00942649" w:rsidRDefault="00107807" w:rsidP="00F92822">
      <w:pPr>
        <w:widowControl/>
        <w:numPr>
          <w:ilvl w:val="0"/>
          <w:numId w:val="78"/>
        </w:numPr>
        <w:tabs>
          <w:tab w:val="clear" w:pos="720"/>
        </w:tabs>
        <w:autoSpaceDE w:val="0"/>
        <w:autoSpaceDN w:val="0"/>
        <w:adjustRightInd w:val="0"/>
        <w:spacing w:before="120" w:after="120"/>
      </w:pPr>
      <w:r>
        <w:t>A</w:t>
      </w:r>
      <w:r w:rsidR="00942649">
        <w:t xml:space="preserve">ttend question and answer sessions with the incumbent </w:t>
      </w:r>
      <w:r w:rsidR="00576496">
        <w:t>c</w:t>
      </w:r>
      <w:r w:rsidR="00942649">
        <w:t xml:space="preserve">ontractor and </w:t>
      </w:r>
      <w:r w:rsidR="008A4C36">
        <w:t>advi</w:t>
      </w:r>
      <w:r w:rsidR="004B32B6">
        <w:t>s</w:t>
      </w:r>
      <w:r w:rsidR="00942649">
        <w:t>e</w:t>
      </w:r>
      <w:r w:rsidR="007923DD">
        <w:t xml:space="preserve"> the</w:t>
      </w:r>
      <w:r w:rsidR="00187207">
        <w:t xml:space="preserve"> </w:t>
      </w:r>
      <w:r w:rsidR="008C0BD1">
        <w:t xml:space="preserve">State Project Manager </w:t>
      </w:r>
      <w:r w:rsidR="00942649">
        <w:t>of any areas of concern b</w:t>
      </w:r>
      <w:r w:rsidR="00161381">
        <w:t xml:space="preserve">ased on previous presentations, and </w:t>
      </w:r>
      <w:r w:rsidR="00942649">
        <w:t xml:space="preserve">reviews of documentation. The incumbent </w:t>
      </w:r>
      <w:r w:rsidR="00576496">
        <w:t>c</w:t>
      </w:r>
      <w:r w:rsidR="00942649">
        <w:t>ontractor, DHR and the Contractor shall conduct technical interchange meetings as requested by either DHR or the Contractor. The purpose of these meetings is to quickly resolve key technical issues that arise by assembling the appropriate DHR and Contractor staff to understand and resolve the issue.</w:t>
      </w:r>
    </w:p>
    <w:p w:rsidR="00B40CAA" w:rsidRDefault="00107807" w:rsidP="00F92822">
      <w:pPr>
        <w:numPr>
          <w:ilvl w:val="0"/>
          <w:numId w:val="78"/>
        </w:numPr>
        <w:tabs>
          <w:tab w:val="clear" w:pos="720"/>
        </w:tabs>
        <w:autoSpaceDE w:val="0"/>
        <w:autoSpaceDN w:val="0"/>
        <w:adjustRightInd w:val="0"/>
        <w:spacing w:before="120" w:after="120"/>
      </w:pPr>
      <w:r>
        <w:t>P</w:t>
      </w:r>
      <w:r w:rsidR="00942649">
        <w:t xml:space="preserve">articipate in a Performance Readiness Review (PRR).  The PRR shall be comprised of a compliance review of the subtasks and </w:t>
      </w:r>
      <w:r w:rsidR="005909A4">
        <w:t>Deliverables</w:t>
      </w:r>
      <w:r w:rsidR="00942649">
        <w:t xml:space="preserve"> included </w:t>
      </w:r>
      <w:r w:rsidR="00F17134">
        <w:t xml:space="preserve">in </w:t>
      </w:r>
      <w:r w:rsidR="00942649" w:rsidRPr="00015F4B">
        <w:t xml:space="preserve">the </w:t>
      </w:r>
      <w:r w:rsidR="004A3A35" w:rsidRPr="00015F4B">
        <w:t>Transition-</w:t>
      </w:r>
      <w:r w:rsidR="002D110F" w:rsidRPr="00015F4B">
        <w:t>In</w:t>
      </w:r>
      <w:r w:rsidR="002D110F">
        <w:rPr>
          <w:i/>
        </w:rPr>
        <w:t xml:space="preserve"> </w:t>
      </w:r>
      <w:r w:rsidR="000A2DD1">
        <w:t>Period</w:t>
      </w:r>
      <w:r w:rsidR="00942649">
        <w:t xml:space="preserve">.  Each </w:t>
      </w:r>
      <w:r w:rsidR="00463BF5">
        <w:t>D</w:t>
      </w:r>
      <w:r w:rsidR="00942649">
        <w:t xml:space="preserve">eliverable shall be checked for total compliance with all required specifications of the task. </w:t>
      </w:r>
      <w:r w:rsidR="007923DD">
        <w:t xml:space="preserve">The </w:t>
      </w:r>
      <w:r w:rsidR="008C0BD1">
        <w:t xml:space="preserve">State Project Manager </w:t>
      </w:r>
      <w:r w:rsidR="00942649">
        <w:t xml:space="preserve">shall confirm that all staff proposed for the additional tasks listed in the Contract </w:t>
      </w:r>
      <w:r w:rsidR="009A6280">
        <w:t>has</w:t>
      </w:r>
      <w:r w:rsidR="004F74CB">
        <w:t xml:space="preserve"> </w:t>
      </w:r>
      <w:r w:rsidR="00942649">
        <w:t xml:space="preserve">been oriented to DHR processes and procedures.  </w:t>
      </w:r>
    </w:p>
    <w:p w:rsidR="00942649" w:rsidRPr="00E049D8" w:rsidRDefault="00F616AD" w:rsidP="00E049D8">
      <w:pPr>
        <w:pStyle w:val="351Header"/>
        <w:suppressAutoHyphens w:val="0"/>
        <w:ind w:left="900" w:hanging="900"/>
      </w:pPr>
      <w:bookmarkStart w:id="172" w:name="_Toc201031062"/>
      <w:bookmarkStart w:id="173" w:name="_Toc187657410"/>
      <w:r w:rsidRPr="00E049D8">
        <w:t>Transition</w:t>
      </w:r>
      <w:r w:rsidR="00463BF5" w:rsidRPr="00E049D8">
        <w:t>-</w:t>
      </w:r>
      <w:r w:rsidRPr="00E049D8">
        <w:t>Out</w:t>
      </w:r>
      <w:bookmarkEnd w:id="172"/>
      <w:r w:rsidR="002B34D5" w:rsidRPr="00E049D8">
        <w:t xml:space="preserve"> </w:t>
      </w:r>
      <w:r w:rsidR="00E049D8" w:rsidRPr="00E049D8">
        <w:t xml:space="preserve"> </w:t>
      </w:r>
      <w:r w:rsidR="00E112A2" w:rsidRPr="00E049D8">
        <w:t>Period</w:t>
      </w:r>
    </w:p>
    <w:bookmarkEnd w:id="173"/>
    <w:p w:rsidR="00942649" w:rsidRPr="00F17134" w:rsidRDefault="00893DAE" w:rsidP="000A2DD1">
      <w:pPr>
        <w:pStyle w:val="BodyText"/>
        <w:suppressAutoHyphens w:val="0"/>
        <w:spacing w:after="120"/>
        <w:ind w:left="0" w:right="0"/>
        <w:rPr>
          <w:sz w:val="24"/>
          <w:szCs w:val="24"/>
        </w:rPr>
      </w:pPr>
      <w:r>
        <w:rPr>
          <w:sz w:val="24"/>
          <w:szCs w:val="24"/>
        </w:rPr>
        <w:t>Offeror’s Proposal</w:t>
      </w:r>
      <w:r w:rsidR="00942649" w:rsidRPr="00F17134">
        <w:rPr>
          <w:sz w:val="24"/>
          <w:szCs w:val="24"/>
        </w:rPr>
        <w:t xml:space="preserve"> shall clearly outline the approach to </w:t>
      </w:r>
      <w:r w:rsidR="00942649" w:rsidRPr="009A6280">
        <w:rPr>
          <w:sz w:val="24"/>
          <w:szCs w:val="24"/>
        </w:rPr>
        <w:t>Transition</w:t>
      </w:r>
      <w:r w:rsidR="00463BF5" w:rsidRPr="009A6280">
        <w:rPr>
          <w:sz w:val="24"/>
          <w:szCs w:val="24"/>
        </w:rPr>
        <w:t>-</w:t>
      </w:r>
      <w:r w:rsidR="00942649" w:rsidRPr="009A6280">
        <w:rPr>
          <w:sz w:val="24"/>
          <w:szCs w:val="24"/>
        </w:rPr>
        <w:t xml:space="preserve">Out </w:t>
      </w:r>
      <w:r w:rsidR="00942649" w:rsidRPr="00F17134">
        <w:rPr>
          <w:sz w:val="24"/>
          <w:szCs w:val="24"/>
        </w:rPr>
        <w:t>activities</w:t>
      </w:r>
      <w:r>
        <w:rPr>
          <w:sz w:val="24"/>
          <w:szCs w:val="24"/>
        </w:rPr>
        <w:t>, and</w:t>
      </w:r>
      <w:r w:rsidR="00942649" w:rsidRPr="00F17134">
        <w:rPr>
          <w:sz w:val="24"/>
          <w:szCs w:val="24"/>
        </w:rPr>
        <w:t xml:space="preserve"> describe the strategy to successfully accomplish a seamless transition between the </w:t>
      </w:r>
      <w:r>
        <w:rPr>
          <w:sz w:val="24"/>
          <w:szCs w:val="24"/>
        </w:rPr>
        <w:t xml:space="preserve">Offeror (as </w:t>
      </w:r>
      <w:r w:rsidR="00066A0F">
        <w:rPr>
          <w:sz w:val="24"/>
          <w:szCs w:val="24"/>
        </w:rPr>
        <w:t xml:space="preserve">the outgoing </w:t>
      </w:r>
      <w:r w:rsidR="00E618B5">
        <w:rPr>
          <w:sz w:val="24"/>
          <w:szCs w:val="24"/>
        </w:rPr>
        <w:t>Contractor</w:t>
      </w:r>
      <w:r>
        <w:rPr>
          <w:sz w:val="24"/>
          <w:szCs w:val="24"/>
        </w:rPr>
        <w:t>)</w:t>
      </w:r>
      <w:r w:rsidR="00E618B5">
        <w:rPr>
          <w:sz w:val="24"/>
          <w:szCs w:val="24"/>
        </w:rPr>
        <w:t xml:space="preserve"> and the </w:t>
      </w:r>
      <w:r w:rsidR="00066A0F">
        <w:rPr>
          <w:sz w:val="24"/>
          <w:szCs w:val="24"/>
        </w:rPr>
        <w:t>incoming</w:t>
      </w:r>
      <w:r w:rsidR="002B34D5">
        <w:rPr>
          <w:sz w:val="24"/>
          <w:szCs w:val="24"/>
        </w:rPr>
        <w:t xml:space="preserve"> </w:t>
      </w:r>
      <w:r w:rsidR="00C31F00">
        <w:rPr>
          <w:sz w:val="24"/>
          <w:szCs w:val="24"/>
        </w:rPr>
        <w:t>C</w:t>
      </w:r>
      <w:r w:rsidR="00E618B5">
        <w:rPr>
          <w:sz w:val="24"/>
          <w:szCs w:val="24"/>
        </w:rPr>
        <w:t>ontractor.</w:t>
      </w:r>
      <w:r w:rsidR="00463BF5">
        <w:rPr>
          <w:sz w:val="24"/>
          <w:szCs w:val="24"/>
        </w:rPr>
        <w:t xml:space="preserve">  The Contractor shall:</w:t>
      </w:r>
    </w:p>
    <w:p w:rsidR="00942649" w:rsidRPr="00F17134" w:rsidRDefault="000A2DD1" w:rsidP="009A6280">
      <w:pPr>
        <w:pStyle w:val="BodyText"/>
        <w:widowControl/>
        <w:numPr>
          <w:ilvl w:val="0"/>
          <w:numId w:val="81"/>
        </w:numPr>
        <w:tabs>
          <w:tab w:val="clear" w:pos="720"/>
        </w:tabs>
        <w:suppressAutoHyphens w:val="0"/>
        <w:spacing w:before="120" w:after="120"/>
        <w:ind w:right="0"/>
        <w:rPr>
          <w:sz w:val="24"/>
          <w:szCs w:val="24"/>
        </w:rPr>
      </w:pPr>
      <w:r>
        <w:rPr>
          <w:sz w:val="24"/>
          <w:szCs w:val="24"/>
        </w:rPr>
        <w:t>Submit, a</w:t>
      </w:r>
      <w:r w:rsidRPr="00F17134">
        <w:rPr>
          <w:sz w:val="24"/>
          <w:szCs w:val="24"/>
        </w:rPr>
        <w:t xml:space="preserve">t </w:t>
      </w:r>
      <w:r w:rsidR="00942649" w:rsidRPr="00F17134">
        <w:rPr>
          <w:sz w:val="24"/>
          <w:szCs w:val="24"/>
        </w:rPr>
        <w:t>one year (365 calendar days) before the end of the</w:t>
      </w:r>
      <w:r w:rsidR="004A79C2">
        <w:rPr>
          <w:sz w:val="24"/>
          <w:szCs w:val="24"/>
        </w:rPr>
        <w:t xml:space="preserve"> base contract period</w:t>
      </w:r>
      <w:r w:rsidR="00942649" w:rsidRPr="00F17134">
        <w:rPr>
          <w:sz w:val="24"/>
          <w:szCs w:val="24"/>
        </w:rPr>
        <w:t xml:space="preserve">, to </w:t>
      </w:r>
      <w:r w:rsidR="007923DD">
        <w:rPr>
          <w:sz w:val="24"/>
          <w:szCs w:val="24"/>
        </w:rPr>
        <w:t xml:space="preserve">the </w:t>
      </w:r>
      <w:r w:rsidR="008C0BD1">
        <w:rPr>
          <w:sz w:val="24"/>
          <w:szCs w:val="24"/>
        </w:rPr>
        <w:t xml:space="preserve">State Project Manager </w:t>
      </w:r>
      <w:r w:rsidR="00942649" w:rsidRPr="00F17134">
        <w:rPr>
          <w:sz w:val="24"/>
          <w:szCs w:val="24"/>
        </w:rPr>
        <w:t xml:space="preserve">the </w:t>
      </w:r>
      <w:r w:rsidR="00942649" w:rsidRPr="009A6280">
        <w:rPr>
          <w:sz w:val="24"/>
          <w:szCs w:val="24"/>
        </w:rPr>
        <w:t>Transition</w:t>
      </w:r>
      <w:r w:rsidR="00463BF5" w:rsidRPr="009A6280">
        <w:rPr>
          <w:sz w:val="24"/>
          <w:szCs w:val="24"/>
        </w:rPr>
        <w:t>-</w:t>
      </w:r>
      <w:r w:rsidR="00942649" w:rsidRPr="009A6280">
        <w:rPr>
          <w:sz w:val="24"/>
          <w:szCs w:val="24"/>
        </w:rPr>
        <w:t>Out</w:t>
      </w:r>
      <w:r w:rsidR="00942649" w:rsidRPr="00F17134">
        <w:rPr>
          <w:sz w:val="24"/>
          <w:szCs w:val="24"/>
        </w:rPr>
        <w:t xml:space="preserve"> Plan</w:t>
      </w:r>
      <w:r w:rsidR="008B21C9" w:rsidRPr="00F17134">
        <w:rPr>
          <w:sz w:val="24"/>
          <w:szCs w:val="24"/>
        </w:rPr>
        <w:t>, to include a turnover resource plan</w:t>
      </w:r>
      <w:r w:rsidR="00942649" w:rsidRPr="00F17134">
        <w:rPr>
          <w:sz w:val="24"/>
          <w:szCs w:val="24"/>
        </w:rPr>
        <w:t xml:space="preserve">.  The Plan shall include a specific approach and schedule to transition between the Contractor’s team and </w:t>
      </w:r>
      <w:r w:rsidR="002659B2" w:rsidRPr="00F17134">
        <w:rPr>
          <w:sz w:val="24"/>
          <w:szCs w:val="24"/>
        </w:rPr>
        <w:t>EBT</w:t>
      </w:r>
      <w:r w:rsidR="00942649" w:rsidRPr="00F17134">
        <w:rPr>
          <w:sz w:val="24"/>
          <w:szCs w:val="24"/>
        </w:rPr>
        <w:t xml:space="preserve"> services and the new contractor’s team and </w:t>
      </w:r>
      <w:r w:rsidR="002659B2" w:rsidRPr="00F17134">
        <w:rPr>
          <w:sz w:val="24"/>
          <w:szCs w:val="24"/>
        </w:rPr>
        <w:t>EBT</w:t>
      </w:r>
      <w:r w:rsidR="002B34D5">
        <w:rPr>
          <w:sz w:val="24"/>
          <w:szCs w:val="24"/>
        </w:rPr>
        <w:t xml:space="preserve"> </w:t>
      </w:r>
      <w:r w:rsidR="00942649" w:rsidRPr="00F17134">
        <w:rPr>
          <w:sz w:val="24"/>
          <w:szCs w:val="24"/>
        </w:rPr>
        <w:t>services and clearly identify the tasks and level of effort.  The Plan shall include a clear breakdown of tasks and responsibilities, including th</w:t>
      </w:r>
      <w:r w:rsidR="00B40CAA">
        <w:rPr>
          <w:sz w:val="24"/>
          <w:szCs w:val="24"/>
        </w:rPr>
        <w:t>ose task</w:t>
      </w:r>
      <w:r>
        <w:rPr>
          <w:sz w:val="24"/>
          <w:szCs w:val="24"/>
        </w:rPr>
        <w:t>s</w:t>
      </w:r>
      <w:r w:rsidR="00B40CAA">
        <w:rPr>
          <w:sz w:val="24"/>
          <w:szCs w:val="24"/>
        </w:rPr>
        <w:t xml:space="preserve"> that </w:t>
      </w:r>
      <w:r w:rsidR="00942649" w:rsidRPr="00F17134">
        <w:rPr>
          <w:sz w:val="24"/>
          <w:szCs w:val="24"/>
        </w:rPr>
        <w:t xml:space="preserve">will be the responsibility of DHR during the transition.  </w:t>
      </w:r>
    </w:p>
    <w:p w:rsidR="00942649" w:rsidRPr="00F17134" w:rsidRDefault="00463BF5" w:rsidP="009A6280">
      <w:pPr>
        <w:pStyle w:val="BodyText"/>
        <w:widowControl/>
        <w:numPr>
          <w:ilvl w:val="0"/>
          <w:numId w:val="81"/>
        </w:numPr>
        <w:tabs>
          <w:tab w:val="clear" w:pos="720"/>
        </w:tabs>
        <w:suppressAutoHyphens w:val="0"/>
        <w:spacing w:before="120" w:after="120"/>
        <w:ind w:right="0"/>
        <w:rPr>
          <w:sz w:val="24"/>
          <w:szCs w:val="24"/>
        </w:rPr>
      </w:pPr>
      <w:r>
        <w:rPr>
          <w:sz w:val="24"/>
          <w:szCs w:val="24"/>
        </w:rPr>
        <w:t>R</w:t>
      </w:r>
      <w:r w:rsidR="00DF619D">
        <w:rPr>
          <w:sz w:val="24"/>
          <w:szCs w:val="24"/>
        </w:rPr>
        <w:t xml:space="preserve">eport any outstanding </w:t>
      </w:r>
      <w:r w:rsidR="009A6280">
        <w:rPr>
          <w:sz w:val="24"/>
          <w:szCs w:val="24"/>
        </w:rPr>
        <w:t>d</w:t>
      </w:r>
      <w:r w:rsidR="005909A4">
        <w:rPr>
          <w:sz w:val="24"/>
          <w:szCs w:val="24"/>
        </w:rPr>
        <w:t>eliverables</w:t>
      </w:r>
      <w:r w:rsidR="00942649" w:rsidRPr="00F17134">
        <w:rPr>
          <w:sz w:val="24"/>
          <w:szCs w:val="24"/>
        </w:rPr>
        <w:t xml:space="preserve"> and/or tasks and time frames for completion.</w:t>
      </w:r>
    </w:p>
    <w:p w:rsidR="00942649" w:rsidRPr="00F17134" w:rsidRDefault="00463BF5" w:rsidP="009A6280">
      <w:pPr>
        <w:pStyle w:val="BodyText"/>
        <w:widowControl/>
        <w:numPr>
          <w:ilvl w:val="0"/>
          <w:numId w:val="81"/>
        </w:numPr>
        <w:tabs>
          <w:tab w:val="clear" w:pos="720"/>
        </w:tabs>
        <w:suppressAutoHyphens w:val="0"/>
        <w:spacing w:before="120" w:after="120"/>
        <w:ind w:right="0"/>
        <w:rPr>
          <w:sz w:val="24"/>
          <w:szCs w:val="24"/>
        </w:rPr>
      </w:pPr>
      <w:r>
        <w:rPr>
          <w:sz w:val="24"/>
          <w:szCs w:val="24"/>
        </w:rPr>
        <w:t>P</w:t>
      </w:r>
      <w:r w:rsidR="00942649" w:rsidRPr="00F17134">
        <w:rPr>
          <w:sz w:val="24"/>
          <w:szCs w:val="24"/>
        </w:rPr>
        <w:t xml:space="preserve">rovide a strategy for ensuring that all </w:t>
      </w:r>
      <w:r w:rsidR="002B34D5">
        <w:rPr>
          <w:sz w:val="24"/>
          <w:szCs w:val="24"/>
        </w:rPr>
        <w:t>records and documents resulting from the services provided under the C</w:t>
      </w:r>
      <w:r w:rsidR="00942649" w:rsidRPr="00F17134">
        <w:rPr>
          <w:sz w:val="24"/>
          <w:szCs w:val="24"/>
        </w:rPr>
        <w:t>ontract h</w:t>
      </w:r>
      <w:r w:rsidR="002B34D5">
        <w:rPr>
          <w:sz w:val="24"/>
          <w:szCs w:val="24"/>
        </w:rPr>
        <w:t>ave</w:t>
      </w:r>
      <w:r w:rsidR="00942649" w:rsidRPr="00F17134">
        <w:rPr>
          <w:sz w:val="24"/>
          <w:szCs w:val="24"/>
        </w:rPr>
        <w:t xml:space="preserve"> been updated to reflect all changes, enhancements, </w:t>
      </w:r>
      <w:r w:rsidR="002B3436">
        <w:rPr>
          <w:sz w:val="24"/>
          <w:szCs w:val="24"/>
        </w:rPr>
        <w:t xml:space="preserve">and </w:t>
      </w:r>
      <w:r w:rsidR="00942649" w:rsidRPr="00F17134">
        <w:rPr>
          <w:sz w:val="24"/>
          <w:szCs w:val="24"/>
        </w:rPr>
        <w:t>modifications</w:t>
      </w:r>
      <w:r w:rsidR="002B34D5">
        <w:rPr>
          <w:sz w:val="24"/>
          <w:szCs w:val="24"/>
        </w:rPr>
        <w:t>.</w:t>
      </w:r>
      <w:r w:rsidR="00942649" w:rsidRPr="00F17134">
        <w:rPr>
          <w:sz w:val="24"/>
          <w:szCs w:val="24"/>
        </w:rPr>
        <w:t xml:space="preserve"> </w:t>
      </w:r>
      <w:r w:rsidR="002B34D5">
        <w:rPr>
          <w:sz w:val="24"/>
          <w:szCs w:val="24"/>
        </w:rPr>
        <w:t>All d</w:t>
      </w:r>
      <w:r w:rsidR="00942649" w:rsidRPr="00F17134">
        <w:rPr>
          <w:sz w:val="24"/>
          <w:szCs w:val="24"/>
        </w:rPr>
        <w:t xml:space="preserve">ocumentation </w:t>
      </w:r>
      <w:r w:rsidR="002B34D5">
        <w:rPr>
          <w:sz w:val="24"/>
          <w:szCs w:val="24"/>
        </w:rPr>
        <w:t xml:space="preserve">and records </w:t>
      </w:r>
      <w:r w:rsidR="00942649" w:rsidRPr="00F17134">
        <w:rPr>
          <w:sz w:val="24"/>
          <w:szCs w:val="24"/>
        </w:rPr>
        <w:t xml:space="preserve">shall be written in </w:t>
      </w:r>
      <w:r w:rsidR="00DF619D">
        <w:rPr>
          <w:sz w:val="24"/>
          <w:szCs w:val="24"/>
        </w:rPr>
        <w:t>English, provided in hardcopy, a</w:t>
      </w:r>
      <w:r w:rsidR="00942649" w:rsidRPr="00F17134">
        <w:rPr>
          <w:sz w:val="24"/>
          <w:szCs w:val="24"/>
        </w:rPr>
        <w:t xml:space="preserve">nd at least one electronic copy on CD in </w:t>
      </w:r>
      <w:r w:rsidR="00DF619D">
        <w:rPr>
          <w:sz w:val="24"/>
          <w:szCs w:val="24"/>
        </w:rPr>
        <w:t>PDF f</w:t>
      </w:r>
      <w:r w:rsidR="00942649" w:rsidRPr="00F17134">
        <w:rPr>
          <w:sz w:val="24"/>
          <w:szCs w:val="24"/>
        </w:rPr>
        <w:t xml:space="preserve">ormat </w:t>
      </w:r>
      <w:r w:rsidR="00626CD9">
        <w:rPr>
          <w:sz w:val="24"/>
          <w:szCs w:val="24"/>
        </w:rPr>
        <w:t xml:space="preserve">and a copy </w:t>
      </w:r>
      <w:r w:rsidR="000F7BD2">
        <w:rPr>
          <w:sz w:val="24"/>
          <w:szCs w:val="24"/>
        </w:rPr>
        <w:t xml:space="preserve">on </w:t>
      </w:r>
      <w:r w:rsidR="00C71B4D">
        <w:rPr>
          <w:sz w:val="24"/>
          <w:szCs w:val="24"/>
        </w:rPr>
        <w:t xml:space="preserve">CD </w:t>
      </w:r>
      <w:r w:rsidR="00626CD9">
        <w:rPr>
          <w:sz w:val="24"/>
          <w:szCs w:val="24"/>
        </w:rPr>
        <w:t xml:space="preserve">in MSWord </w:t>
      </w:r>
      <w:r w:rsidR="00942649" w:rsidRPr="00F17134">
        <w:rPr>
          <w:sz w:val="24"/>
          <w:szCs w:val="24"/>
        </w:rPr>
        <w:t>at time of turnover.</w:t>
      </w:r>
    </w:p>
    <w:p w:rsidR="00942649" w:rsidRPr="00F17134" w:rsidRDefault="00463BF5" w:rsidP="009A6280">
      <w:pPr>
        <w:pStyle w:val="BodyText"/>
        <w:widowControl/>
        <w:numPr>
          <w:ilvl w:val="0"/>
          <w:numId w:val="81"/>
        </w:numPr>
        <w:tabs>
          <w:tab w:val="clear" w:pos="720"/>
        </w:tabs>
        <w:suppressAutoHyphens w:val="0"/>
        <w:spacing w:before="120" w:after="120"/>
        <w:ind w:right="0"/>
        <w:rPr>
          <w:sz w:val="24"/>
          <w:szCs w:val="24"/>
        </w:rPr>
      </w:pPr>
      <w:r>
        <w:rPr>
          <w:sz w:val="24"/>
          <w:szCs w:val="24"/>
        </w:rPr>
        <w:t>P</w:t>
      </w:r>
      <w:r w:rsidR="00942649" w:rsidRPr="00F17134">
        <w:rPr>
          <w:sz w:val="24"/>
          <w:szCs w:val="24"/>
        </w:rPr>
        <w:t>rovide access to operating systems for</w:t>
      </w:r>
      <w:r w:rsidR="003A6C6B">
        <w:rPr>
          <w:sz w:val="24"/>
          <w:szCs w:val="24"/>
        </w:rPr>
        <w:t xml:space="preserve"> new </w:t>
      </w:r>
      <w:r w:rsidR="000F7BD2">
        <w:rPr>
          <w:sz w:val="24"/>
          <w:szCs w:val="24"/>
        </w:rPr>
        <w:t>contractor</w:t>
      </w:r>
      <w:r w:rsidR="002B34D5">
        <w:rPr>
          <w:sz w:val="24"/>
          <w:szCs w:val="24"/>
        </w:rPr>
        <w:t xml:space="preserve"> </w:t>
      </w:r>
      <w:r w:rsidR="00942649" w:rsidRPr="00F17134">
        <w:rPr>
          <w:sz w:val="24"/>
          <w:szCs w:val="24"/>
        </w:rPr>
        <w:t>training during normal working hours or extended hours as required including nights, weekends, and holidays.</w:t>
      </w:r>
    </w:p>
    <w:p w:rsidR="00942649" w:rsidRPr="00F17134" w:rsidRDefault="00463BF5" w:rsidP="009A6280">
      <w:pPr>
        <w:pStyle w:val="BodyText"/>
        <w:widowControl/>
        <w:numPr>
          <w:ilvl w:val="0"/>
          <w:numId w:val="81"/>
        </w:numPr>
        <w:tabs>
          <w:tab w:val="clear" w:pos="720"/>
        </w:tabs>
        <w:suppressAutoHyphens w:val="0"/>
        <w:spacing w:before="120" w:after="120"/>
        <w:ind w:right="0"/>
        <w:rPr>
          <w:sz w:val="24"/>
          <w:szCs w:val="24"/>
        </w:rPr>
      </w:pPr>
      <w:r>
        <w:rPr>
          <w:sz w:val="24"/>
          <w:szCs w:val="24"/>
        </w:rPr>
        <w:t>C</w:t>
      </w:r>
      <w:r w:rsidR="00942649" w:rsidRPr="00F17134">
        <w:rPr>
          <w:sz w:val="24"/>
          <w:szCs w:val="24"/>
        </w:rPr>
        <w:t>ooperate with facilitating the transfer of operations prior to the expiration of the Contract.</w:t>
      </w:r>
    </w:p>
    <w:p w:rsidR="00942649" w:rsidRPr="00F17134" w:rsidRDefault="00463BF5" w:rsidP="009A6280">
      <w:pPr>
        <w:pStyle w:val="BodyText"/>
        <w:widowControl/>
        <w:numPr>
          <w:ilvl w:val="0"/>
          <w:numId w:val="81"/>
        </w:numPr>
        <w:tabs>
          <w:tab w:val="clear" w:pos="720"/>
        </w:tabs>
        <w:suppressAutoHyphens w:val="0"/>
        <w:spacing w:before="120" w:after="120"/>
        <w:ind w:right="0"/>
        <w:rPr>
          <w:sz w:val="24"/>
          <w:szCs w:val="24"/>
        </w:rPr>
      </w:pPr>
      <w:r>
        <w:rPr>
          <w:sz w:val="24"/>
          <w:szCs w:val="24"/>
        </w:rPr>
        <w:t>S</w:t>
      </w:r>
      <w:r w:rsidR="00942649" w:rsidRPr="00F17134">
        <w:rPr>
          <w:sz w:val="24"/>
          <w:szCs w:val="24"/>
        </w:rPr>
        <w:t>ubmit a final turnover plan</w:t>
      </w:r>
      <w:r w:rsidR="002B34D5">
        <w:rPr>
          <w:sz w:val="24"/>
          <w:szCs w:val="24"/>
        </w:rPr>
        <w:t xml:space="preserve"> </w:t>
      </w:r>
      <w:r w:rsidR="00942649" w:rsidRPr="00F17134">
        <w:rPr>
          <w:sz w:val="24"/>
          <w:szCs w:val="24"/>
        </w:rPr>
        <w:t>that contains a description of the re</w:t>
      </w:r>
      <w:r w:rsidR="00DF619D">
        <w:rPr>
          <w:sz w:val="24"/>
          <w:szCs w:val="24"/>
        </w:rPr>
        <w:t>sources that the Contractor shall</w:t>
      </w:r>
      <w:r w:rsidR="00942649" w:rsidRPr="00F17134">
        <w:rPr>
          <w:sz w:val="24"/>
          <w:szCs w:val="24"/>
        </w:rPr>
        <w:t xml:space="preserve"> commit and the fu</w:t>
      </w:r>
      <w:r w:rsidR="00DF619D">
        <w:rPr>
          <w:sz w:val="24"/>
          <w:szCs w:val="24"/>
        </w:rPr>
        <w:t>nctions that the Contractor shall</w:t>
      </w:r>
      <w:r w:rsidR="00942649" w:rsidRPr="00F17134">
        <w:rPr>
          <w:sz w:val="24"/>
          <w:szCs w:val="24"/>
        </w:rPr>
        <w:t xml:space="preserve"> perform, along with time frames, in transferring the operation to the successor contractor. </w:t>
      </w:r>
    </w:p>
    <w:p w:rsidR="00942649" w:rsidRPr="00F17134" w:rsidRDefault="00463BF5" w:rsidP="009A6280">
      <w:pPr>
        <w:pStyle w:val="BodyText"/>
        <w:widowControl/>
        <w:numPr>
          <w:ilvl w:val="0"/>
          <w:numId w:val="81"/>
        </w:numPr>
        <w:tabs>
          <w:tab w:val="clear" w:pos="720"/>
        </w:tabs>
        <w:suppressAutoHyphens w:val="0"/>
        <w:spacing w:before="120" w:after="120"/>
        <w:ind w:right="0"/>
        <w:rPr>
          <w:sz w:val="24"/>
          <w:szCs w:val="24"/>
        </w:rPr>
      </w:pPr>
      <w:r>
        <w:rPr>
          <w:sz w:val="24"/>
          <w:szCs w:val="24"/>
        </w:rPr>
        <w:t>C</w:t>
      </w:r>
      <w:r w:rsidR="00942649" w:rsidRPr="00F17134">
        <w:rPr>
          <w:sz w:val="24"/>
          <w:szCs w:val="24"/>
        </w:rPr>
        <w:t xml:space="preserve">omplete all turnover activities as provided for in the Contractor’s turnover plan and within DHR-approved timeframes that will enable the successful </w:t>
      </w:r>
      <w:r w:rsidR="000F7BD2">
        <w:rPr>
          <w:sz w:val="24"/>
          <w:szCs w:val="24"/>
        </w:rPr>
        <w:t>transfer</w:t>
      </w:r>
      <w:r w:rsidR="002B34D5">
        <w:rPr>
          <w:sz w:val="24"/>
          <w:szCs w:val="24"/>
        </w:rPr>
        <w:t xml:space="preserve"> </w:t>
      </w:r>
      <w:r w:rsidR="00942649" w:rsidRPr="00F17134">
        <w:rPr>
          <w:sz w:val="24"/>
          <w:szCs w:val="24"/>
        </w:rPr>
        <w:t>of the operation with no delays or decreases in services.</w:t>
      </w:r>
    </w:p>
    <w:p w:rsidR="006A0008" w:rsidRDefault="00463BF5" w:rsidP="009A6280">
      <w:pPr>
        <w:pStyle w:val="BodyText"/>
        <w:widowControl/>
        <w:numPr>
          <w:ilvl w:val="0"/>
          <w:numId w:val="81"/>
        </w:numPr>
        <w:suppressAutoHyphens w:val="0"/>
        <w:spacing w:before="120" w:after="120"/>
        <w:ind w:right="0"/>
        <w:rPr>
          <w:sz w:val="24"/>
          <w:szCs w:val="24"/>
        </w:rPr>
      </w:pPr>
      <w:r w:rsidRPr="00107807">
        <w:rPr>
          <w:sz w:val="24"/>
          <w:szCs w:val="24"/>
        </w:rPr>
        <w:t>C</w:t>
      </w:r>
      <w:r w:rsidR="00942649" w:rsidRPr="00107807">
        <w:rPr>
          <w:sz w:val="24"/>
          <w:szCs w:val="24"/>
        </w:rPr>
        <w:t xml:space="preserve">ooperate with the incoming </w:t>
      </w:r>
      <w:r w:rsidR="00E618B5" w:rsidRPr="00107807">
        <w:rPr>
          <w:sz w:val="24"/>
          <w:szCs w:val="24"/>
        </w:rPr>
        <w:t>c</w:t>
      </w:r>
      <w:r w:rsidR="00942649" w:rsidRPr="00107807">
        <w:rPr>
          <w:sz w:val="24"/>
          <w:szCs w:val="24"/>
        </w:rPr>
        <w:t>ontractor and provide requested documentation by the defined deadline, pa</w:t>
      </w:r>
      <w:r w:rsidR="00B77F30" w:rsidRPr="00107807">
        <w:rPr>
          <w:sz w:val="24"/>
          <w:szCs w:val="24"/>
        </w:rPr>
        <w:t>rticipate in meetings, complete</w:t>
      </w:r>
      <w:r w:rsidR="00942649" w:rsidRPr="00107807">
        <w:rPr>
          <w:sz w:val="24"/>
          <w:szCs w:val="24"/>
        </w:rPr>
        <w:t xml:space="preserve"> assigned tasks in accordance with the incoming </w:t>
      </w:r>
      <w:r w:rsidR="00E618B5" w:rsidRPr="00107807">
        <w:rPr>
          <w:sz w:val="24"/>
          <w:szCs w:val="24"/>
        </w:rPr>
        <w:t>c</w:t>
      </w:r>
      <w:r w:rsidR="00942649" w:rsidRPr="00107807">
        <w:rPr>
          <w:sz w:val="24"/>
          <w:szCs w:val="24"/>
        </w:rPr>
        <w:t xml:space="preserve">ontractors work plan, and behave in a courteous, and professional manner at all times in order to effectuate a seamless transition. </w:t>
      </w:r>
    </w:p>
    <w:p w:rsidR="006A0008" w:rsidRPr="002D110F" w:rsidRDefault="006A0008" w:rsidP="009A6280">
      <w:pPr>
        <w:pStyle w:val="BodyText"/>
        <w:widowControl/>
        <w:numPr>
          <w:ilvl w:val="0"/>
          <w:numId w:val="81"/>
        </w:numPr>
        <w:suppressAutoHyphens w:val="0"/>
        <w:spacing w:before="120" w:after="120"/>
        <w:ind w:right="0"/>
        <w:rPr>
          <w:sz w:val="24"/>
          <w:szCs w:val="24"/>
        </w:rPr>
      </w:pPr>
      <w:r w:rsidRPr="002D110F">
        <w:rPr>
          <w:sz w:val="24"/>
          <w:szCs w:val="24"/>
        </w:rPr>
        <w:t xml:space="preserve">Have written procedures and policies relating to the </w:t>
      </w:r>
      <w:r w:rsidR="005C30EC" w:rsidRPr="002D110F">
        <w:rPr>
          <w:sz w:val="24"/>
          <w:szCs w:val="24"/>
        </w:rPr>
        <w:t>protect</w:t>
      </w:r>
      <w:r w:rsidRPr="002D110F">
        <w:rPr>
          <w:sz w:val="24"/>
          <w:szCs w:val="24"/>
        </w:rPr>
        <w:t>ion and control of co</w:t>
      </w:r>
      <w:r w:rsidR="005C30EC" w:rsidRPr="002D110F">
        <w:rPr>
          <w:sz w:val="24"/>
          <w:szCs w:val="24"/>
        </w:rPr>
        <w:t>nfidential</w:t>
      </w:r>
      <w:r w:rsidR="002B34D5">
        <w:rPr>
          <w:sz w:val="24"/>
          <w:szCs w:val="24"/>
        </w:rPr>
        <w:t xml:space="preserve"> </w:t>
      </w:r>
      <w:r w:rsidR="005C30EC" w:rsidRPr="002D110F">
        <w:rPr>
          <w:sz w:val="24"/>
          <w:szCs w:val="24"/>
        </w:rPr>
        <w:t>system media</w:t>
      </w:r>
      <w:r w:rsidRPr="002D110F">
        <w:rPr>
          <w:sz w:val="24"/>
          <w:szCs w:val="24"/>
        </w:rPr>
        <w:t xml:space="preserve"> that is transported from one location to another or when there is a change in custody of the media. These policies shall be made available to DHR or its agents and representatives upon request. </w:t>
      </w:r>
    </w:p>
    <w:p w:rsidR="005C30EC" w:rsidRPr="002D110F" w:rsidRDefault="006A0008" w:rsidP="009A6280">
      <w:pPr>
        <w:pStyle w:val="BodyText"/>
        <w:widowControl/>
        <w:numPr>
          <w:ilvl w:val="0"/>
          <w:numId w:val="81"/>
        </w:numPr>
        <w:suppressAutoHyphens w:val="0"/>
        <w:spacing w:before="120" w:after="120"/>
        <w:ind w:right="0"/>
        <w:rPr>
          <w:sz w:val="24"/>
          <w:szCs w:val="24"/>
        </w:rPr>
      </w:pPr>
      <w:r w:rsidRPr="002D110F">
        <w:rPr>
          <w:sz w:val="24"/>
          <w:szCs w:val="24"/>
        </w:rPr>
        <w:t>Have written proce</w:t>
      </w:r>
      <w:r w:rsidR="005C30EC" w:rsidRPr="002D110F">
        <w:rPr>
          <w:sz w:val="24"/>
          <w:szCs w:val="24"/>
        </w:rPr>
        <w:t>d</w:t>
      </w:r>
      <w:r w:rsidRPr="002D110F">
        <w:rPr>
          <w:sz w:val="24"/>
          <w:szCs w:val="24"/>
        </w:rPr>
        <w:t xml:space="preserve">ures and policies in place that protect against the inadvertent release or destruction of </w:t>
      </w:r>
      <w:r w:rsidR="00F616AD" w:rsidRPr="002D110F">
        <w:rPr>
          <w:sz w:val="24"/>
          <w:szCs w:val="24"/>
        </w:rPr>
        <w:t>State data</w:t>
      </w:r>
      <w:r w:rsidRPr="002D110F">
        <w:rPr>
          <w:sz w:val="24"/>
          <w:szCs w:val="24"/>
        </w:rPr>
        <w:t xml:space="preserve">.  At the direction of the State or in accordance with the records retention provisions in the RFP, the Contractor shall only dispose of, sanitize, or destroy </w:t>
      </w:r>
      <w:r w:rsidR="00F616AD" w:rsidRPr="002D110F">
        <w:rPr>
          <w:sz w:val="24"/>
          <w:szCs w:val="24"/>
        </w:rPr>
        <w:t xml:space="preserve">electronic storage media in accordance with NIST SP800-88 </w:t>
      </w:r>
      <w:r w:rsidR="00F616AD" w:rsidRPr="002D110F">
        <w:rPr>
          <w:i/>
          <w:iCs/>
          <w:sz w:val="24"/>
          <w:szCs w:val="24"/>
        </w:rPr>
        <w:t>Guidelines for Media Sanitization</w:t>
      </w:r>
      <w:r w:rsidR="00F616AD" w:rsidRPr="002D110F">
        <w:rPr>
          <w:sz w:val="24"/>
          <w:szCs w:val="24"/>
        </w:rPr>
        <w:t xml:space="preserve">. </w:t>
      </w:r>
      <w:r w:rsidRPr="002D110F">
        <w:rPr>
          <w:sz w:val="24"/>
          <w:szCs w:val="24"/>
        </w:rPr>
        <w:t xml:space="preserve"> The Contractor shall provide documentation of the destroyed media.  (See</w:t>
      </w:r>
      <w:r w:rsidR="00B40CAA">
        <w:rPr>
          <w:sz w:val="24"/>
          <w:szCs w:val="24"/>
        </w:rPr>
        <w:t>,</w:t>
      </w:r>
      <w:r w:rsidR="002B34D5">
        <w:rPr>
          <w:sz w:val="24"/>
          <w:szCs w:val="24"/>
        </w:rPr>
        <w:t xml:space="preserve"> </w:t>
      </w:r>
      <w:hyperlink r:id="rId37" w:history="1">
        <w:r w:rsidR="00F616AD" w:rsidRPr="002D110F">
          <w:rPr>
            <w:rStyle w:val="Hyperlink"/>
            <w:sz w:val="24"/>
            <w:szCs w:val="24"/>
          </w:rPr>
          <w:t>www.doit.maryland.gov/publications/doitsecuritypolicy</w:t>
        </w:r>
      </w:hyperlink>
      <w:r w:rsidR="00F616AD" w:rsidRPr="002D110F">
        <w:rPr>
          <w:sz w:val="24"/>
          <w:szCs w:val="24"/>
        </w:rPr>
        <w:t xml:space="preserve"> and </w:t>
      </w:r>
      <w:r w:rsidR="00D02E11">
        <w:rPr>
          <w:sz w:val="24"/>
          <w:szCs w:val="24"/>
        </w:rPr>
        <w:t>w</w:t>
      </w:r>
      <w:r w:rsidR="00F616AD" w:rsidRPr="002D110F">
        <w:rPr>
          <w:sz w:val="24"/>
          <w:szCs w:val="24"/>
        </w:rPr>
        <w:t>ww.ncircle.com/NIST80053</w:t>
      </w:r>
      <w:r w:rsidR="00B40CAA">
        <w:rPr>
          <w:sz w:val="24"/>
          <w:szCs w:val="24"/>
        </w:rPr>
        <w:t>)</w:t>
      </w:r>
    </w:p>
    <w:p w:rsidR="00942649" w:rsidRPr="00297E80" w:rsidRDefault="00F96764" w:rsidP="009D4F3A">
      <w:pPr>
        <w:pStyle w:val="352Header"/>
        <w:rPr>
          <w:rStyle w:val="Heading4Char"/>
        </w:rPr>
      </w:pPr>
      <w:r w:rsidRPr="00E049D8">
        <w:rPr>
          <w:rStyle w:val="Heading4Char"/>
        </w:rPr>
        <w:t>T</w:t>
      </w:r>
      <w:r w:rsidR="00297E80" w:rsidRPr="00E049D8">
        <w:rPr>
          <w:rStyle w:val="Heading4Char"/>
        </w:rPr>
        <w:t>ransition</w:t>
      </w:r>
      <w:r w:rsidR="00F616AD" w:rsidRPr="00E049D8">
        <w:rPr>
          <w:rStyle w:val="Heading4Char"/>
        </w:rPr>
        <w:t xml:space="preserve"> Out</w:t>
      </w:r>
      <w:r w:rsidR="00F616AD" w:rsidRPr="00E049D8">
        <w:rPr>
          <w:rStyle w:val="Heading4Char"/>
          <w:rFonts w:hint="eastAsia"/>
        </w:rPr>
        <w:t>–</w:t>
      </w:r>
      <w:r w:rsidR="00F616AD" w:rsidRPr="009D4F3A">
        <w:rPr>
          <w:rStyle w:val="Heading4Char"/>
          <w:bCs/>
        </w:rPr>
        <w:t>Expectations</w:t>
      </w:r>
    </w:p>
    <w:p w:rsidR="00942649" w:rsidRPr="00EE667D" w:rsidRDefault="00F616AD" w:rsidP="009D4F3A">
      <w:pPr>
        <w:pStyle w:val="BodyText"/>
        <w:widowControl/>
        <w:suppressAutoHyphens w:val="0"/>
        <w:spacing w:after="120"/>
        <w:ind w:left="360" w:right="0"/>
        <w:rPr>
          <w:sz w:val="24"/>
          <w:szCs w:val="24"/>
        </w:rPr>
      </w:pPr>
      <w:r w:rsidRPr="00EE667D">
        <w:rPr>
          <w:sz w:val="24"/>
          <w:szCs w:val="24"/>
        </w:rPr>
        <w:t xml:space="preserve">During the </w:t>
      </w:r>
      <w:r w:rsidRPr="009A6280">
        <w:rPr>
          <w:sz w:val="24"/>
          <w:szCs w:val="24"/>
        </w:rPr>
        <w:t>Transition</w:t>
      </w:r>
      <w:r w:rsidR="00AB4DE6" w:rsidRPr="009A6280">
        <w:rPr>
          <w:sz w:val="24"/>
          <w:szCs w:val="24"/>
        </w:rPr>
        <w:t>-</w:t>
      </w:r>
      <w:r w:rsidRPr="009A6280">
        <w:rPr>
          <w:sz w:val="24"/>
          <w:szCs w:val="24"/>
        </w:rPr>
        <w:t>Out</w:t>
      </w:r>
      <w:r w:rsidR="002B34D5">
        <w:rPr>
          <w:i/>
          <w:sz w:val="24"/>
          <w:szCs w:val="24"/>
        </w:rPr>
        <w:t xml:space="preserve"> </w:t>
      </w:r>
      <w:r w:rsidR="00AB4DE6" w:rsidRPr="00EE667D">
        <w:rPr>
          <w:sz w:val="24"/>
          <w:szCs w:val="24"/>
        </w:rPr>
        <w:t>Period</w:t>
      </w:r>
      <w:r w:rsidR="00942649" w:rsidRPr="00EE667D">
        <w:rPr>
          <w:sz w:val="24"/>
          <w:szCs w:val="24"/>
        </w:rPr>
        <w:t>,</w:t>
      </w:r>
      <w:r w:rsidRPr="00EE667D">
        <w:rPr>
          <w:sz w:val="24"/>
          <w:szCs w:val="24"/>
        </w:rPr>
        <w:t xml:space="preserve"> the Contractor shall be expect</w:t>
      </w:r>
      <w:r w:rsidR="00942649" w:rsidRPr="00EE667D">
        <w:rPr>
          <w:sz w:val="24"/>
          <w:szCs w:val="24"/>
        </w:rPr>
        <w:t xml:space="preserve">ed to work cooperatively and proactively with the incoming contractor to facilitate a smooth and efficient transition of services.  </w:t>
      </w:r>
      <w:r w:rsidR="00AB4DE6" w:rsidRPr="00EE667D">
        <w:rPr>
          <w:sz w:val="24"/>
          <w:szCs w:val="24"/>
        </w:rPr>
        <w:t>The Contractor shall:</w:t>
      </w:r>
    </w:p>
    <w:p w:rsidR="00942649" w:rsidRPr="002659B2" w:rsidRDefault="00AB4DE6" w:rsidP="00F560C8">
      <w:pPr>
        <w:pStyle w:val="BodyText"/>
        <w:widowControl/>
        <w:numPr>
          <w:ilvl w:val="0"/>
          <w:numId w:val="82"/>
        </w:numPr>
        <w:tabs>
          <w:tab w:val="clear" w:pos="720"/>
        </w:tabs>
        <w:suppressAutoHyphens w:val="0"/>
        <w:spacing w:before="60" w:after="120"/>
        <w:ind w:left="1080" w:right="0"/>
        <w:rPr>
          <w:sz w:val="24"/>
          <w:szCs w:val="24"/>
        </w:rPr>
      </w:pPr>
      <w:r>
        <w:rPr>
          <w:sz w:val="24"/>
          <w:szCs w:val="24"/>
        </w:rPr>
        <w:t>P</w:t>
      </w:r>
      <w:r w:rsidR="00942649" w:rsidRPr="002659B2">
        <w:rPr>
          <w:sz w:val="24"/>
          <w:szCs w:val="24"/>
        </w:rPr>
        <w:t xml:space="preserve">articipate fully in all meetings called by the incoming contractor as well as </w:t>
      </w:r>
      <w:r w:rsidR="007923DD">
        <w:rPr>
          <w:sz w:val="24"/>
          <w:szCs w:val="24"/>
        </w:rPr>
        <w:t xml:space="preserve">the </w:t>
      </w:r>
      <w:r w:rsidR="007B2E3F">
        <w:rPr>
          <w:sz w:val="24"/>
          <w:szCs w:val="24"/>
        </w:rPr>
        <w:t>State Project Manager</w:t>
      </w:r>
      <w:r>
        <w:rPr>
          <w:sz w:val="24"/>
          <w:szCs w:val="24"/>
        </w:rPr>
        <w:t xml:space="preserve">; </w:t>
      </w:r>
      <w:r w:rsidR="00942649" w:rsidRPr="002659B2">
        <w:rPr>
          <w:sz w:val="24"/>
          <w:szCs w:val="24"/>
        </w:rPr>
        <w:t xml:space="preserve">accomplish all tasks assigned to </w:t>
      </w:r>
      <w:r w:rsidR="000F7BD2">
        <w:rPr>
          <w:sz w:val="24"/>
          <w:szCs w:val="24"/>
        </w:rPr>
        <w:t>it</w:t>
      </w:r>
      <w:r>
        <w:rPr>
          <w:sz w:val="24"/>
          <w:szCs w:val="24"/>
        </w:rPr>
        <w:t>; and</w:t>
      </w:r>
      <w:r w:rsidR="00942649" w:rsidRPr="002659B2">
        <w:rPr>
          <w:sz w:val="24"/>
          <w:szCs w:val="24"/>
        </w:rPr>
        <w:t xml:space="preserve"> wherever possible, offer guidance, subject matter expertise and other consultancy services to the process.  </w:t>
      </w:r>
    </w:p>
    <w:p w:rsidR="00942649" w:rsidRPr="002659B2" w:rsidRDefault="00AB4DE6" w:rsidP="00F560C8">
      <w:pPr>
        <w:pStyle w:val="BodyText"/>
        <w:widowControl/>
        <w:numPr>
          <w:ilvl w:val="0"/>
          <w:numId w:val="82"/>
        </w:numPr>
        <w:tabs>
          <w:tab w:val="clear" w:pos="720"/>
        </w:tabs>
        <w:suppressAutoHyphens w:val="0"/>
        <w:spacing w:after="120"/>
        <w:ind w:left="1080" w:right="0"/>
        <w:rPr>
          <w:sz w:val="24"/>
          <w:szCs w:val="24"/>
        </w:rPr>
      </w:pPr>
      <w:r>
        <w:rPr>
          <w:sz w:val="24"/>
          <w:szCs w:val="24"/>
        </w:rPr>
        <w:t>W</w:t>
      </w:r>
      <w:r w:rsidR="00942649" w:rsidRPr="002659B2">
        <w:rPr>
          <w:sz w:val="24"/>
          <w:szCs w:val="24"/>
        </w:rPr>
        <w:t xml:space="preserve">ork with </w:t>
      </w:r>
      <w:r>
        <w:rPr>
          <w:sz w:val="24"/>
          <w:szCs w:val="24"/>
        </w:rPr>
        <w:t xml:space="preserve">DHR’s </w:t>
      </w:r>
      <w:r w:rsidR="00942649" w:rsidRPr="002659B2">
        <w:rPr>
          <w:sz w:val="24"/>
          <w:szCs w:val="24"/>
        </w:rPr>
        <w:t xml:space="preserve">management-consulting contractor, </w:t>
      </w:r>
      <w:r>
        <w:rPr>
          <w:sz w:val="24"/>
          <w:szCs w:val="24"/>
        </w:rPr>
        <w:t xml:space="preserve">who </w:t>
      </w:r>
      <w:r w:rsidR="00942649" w:rsidRPr="002659B2">
        <w:rPr>
          <w:sz w:val="24"/>
          <w:szCs w:val="24"/>
        </w:rPr>
        <w:t xml:space="preserve">will be monitoring the </w:t>
      </w:r>
      <w:r w:rsidR="00942649" w:rsidRPr="009A6280">
        <w:rPr>
          <w:sz w:val="24"/>
          <w:szCs w:val="24"/>
        </w:rPr>
        <w:t>Transition</w:t>
      </w:r>
      <w:r w:rsidRPr="009A6280">
        <w:rPr>
          <w:sz w:val="24"/>
          <w:szCs w:val="24"/>
        </w:rPr>
        <w:t>-</w:t>
      </w:r>
      <w:r w:rsidR="00942649" w:rsidRPr="009A6280">
        <w:rPr>
          <w:sz w:val="24"/>
          <w:szCs w:val="24"/>
        </w:rPr>
        <w:t>Out</w:t>
      </w:r>
      <w:r w:rsidR="00942649" w:rsidRPr="002659B2">
        <w:rPr>
          <w:sz w:val="24"/>
          <w:szCs w:val="24"/>
        </w:rPr>
        <w:t xml:space="preserve"> activities and providing </w:t>
      </w:r>
      <w:r w:rsidR="00D87D33">
        <w:rPr>
          <w:sz w:val="24"/>
          <w:szCs w:val="24"/>
        </w:rPr>
        <w:t xml:space="preserve">status </w:t>
      </w:r>
      <w:r w:rsidR="00942649" w:rsidRPr="002659B2">
        <w:rPr>
          <w:sz w:val="24"/>
          <w:szCs w:val="24"/>
        </w:rPr>
        <w:t>reports of progress</w:t>
      </w:r>
      <w:r w:rsidR="00D87D33">
        <w:rPr>
          <w:sz w:val="24"/>
          <w:szCs w:val="24"/>
        </w:rPr>
        <w:t xml:space="preserve"> that are accurate and forthright</w:t>
      </w:r>
      <w:r w:rsidR="00942649" w:rsidRPr="002659B2">
        <w:rPr>
          <w:sz w:val="24"/>
          <w:szCs w:val="24"/>
        </w:rPr>
        <w:t xml:space="preserve">.  </w:t>
      </w:r>
    </w:p>
    <w:p w:rsidR="00942649" w:rsidRDefault="00AB4DE6" w:rsidP="00F560C8">
      <w:pPr>
        <w:pStyle w:val="BodyText"/>
        <w:widowControl/>
        <w:numPr>
          <w:ilvl w:val="0"/>
          <w:numId w:val="82"/>
        </w:numPr>
        <w:tabs>
          <w:tab w:val="clear" w:pos="720"/>
        </w:tabs>
        <w:suppressAutoHyphens w:val="0"/>
        <w:spacing w:after="120"/>
        <w:ind w:left="1080" w:right="0"/>
        <w:rPr>
          <w:sz w:val="24"/>
          <w:szCs w:val="24"/>
        </w:rPr>
      </w:pPr>
      <w:r>
        <w:rPr>
          <w:sz w:val="24"/>
          <w:szCs w:val="24"/>
        </w:rPr>
        <w:t>W</w:t>
      </w:r>
      <w:r w:rsidR="00942649" w:rsidRPr="002659B2">
        <w:rPr>
          <w:sz w:val="24"/>
          <w:szCs w:val="24"/>
        </w:rPr>
        <w:t xml:space="preserve">ork during the </w:t>
      </w:r>
      <w:r w:rsidR="00942649" w:rsidRPr="009A6280">
        <w:rPr>
          <w:sz w:val="24"/>
          <w:szCs w:val="24"/>
        </w:rPr>
        <w:t>Transition</w:t>
      </w:r>
      <w:r w:rsidRPr="009A6280">
        <w:rPr>
          <w:sz w:val="24"/>
          <w:szCs w:val="24"/>
        </w:rPr>
        <w:t>-</w:t>
      </w:r>
      <w:r w:rsidR="00942649" w:rsidRPr="009A6280">
        <w:rPr>
          <w:sz w:val="24"/>
          <w:szCs w:val="24"/>
        </w:rPr>
        <w:t>Out</w:t>
      </w:r>
      <w:r w:rsidR="00942649" w:rsidRPr="002659B2">
        <w:rPr>
          <w:sz w:val="24"/>
          <w:szCs w:val="24"/>
        </w:rPr>
        <w:t xml:space="preserve"> period as if time is of the essence, because this period of time provides an opportunity for the new Contractor staff to gain a full understanding of the technical environment in order to provide all the services outlined in this RFP and thereby support all system users.</w:t>
      </w:r>
    </w:p>
    <w:p w:rsidR="00910579" w:rsidRPr="002659B2" w:rsidRDefault="00910579" w:rsidP="00F560C8">
      <w:pPr>
        <w:pStyle w:val="BodyText"/>
        <w:widowControl/>
        <w:numPr>
          <w:ilvl w:val="0"/>
          <w:numId w:val="82"/>
        </w:numPr>
        <w:tabs>
          <w:tab w:val="clear" w:pos="720"/>
        </w:tabs>
        <w:suppressAutoHyphens w:val="0"/>
        <w:spacing w:after="120"/>
        <w:ind w:left="1080" w:right="0"/>
        <w:rPr>
          <w:sz w:val="24"/>
          <w:szCs w:val="24"/>
        </w:rPr>
      </w:pPr>
      <w:r>
        <w:rPr>
          <w:sz w:val="24"/>
          <w:szCs w:val="24"/>
        </w:rPr>
        <w:t xml:space="preserve">Ensure sufficient </w:t>
      </w:r>
      <w:r w:rsidR="00B40CAA">
        <w:rPr>
          <w:sz w:val="24"/>
          <w:szCs w:val="24"/>
        </w:rPr>
        <w:t xml:space="preserve">staff and </w:t>
      </w:r>
      <w:r w:rsidR="00D02E11">
        <w:rPr>
          <w:sz w:val="24"/>
          <w:szCs w:val="24"/>
        </w:rPr>
        <w:t>K</w:t>
      </w:r>
      <w:r>
        <w:rPr>
          <w:sz w:val="24"/>
          <w:szCs w:val="24"/>
        </w:rPr>
        <w:t xml:space="preserve">ey </w:t>
      </w:r>
      <w:r w:rsidR="00D02E11">
        <w:rPr>
          <w:sz w:val="24"/>
          <w:szCs w:val="24"/>
        </w:rPr>
        <w:t>P</w:t>
      </w:r>
      <w:r>
        <w:rPr>
          <w:sz w:val="24"/>
          <w:szCs w:val="24"/>
        </w:rPr>
        <w:t>erso</w:t>
      </w:r>
      <w:r w:rsidR="00B40CAA">
        <w:rPr>
          <w:sz w:val="24"/>
          <w:szCs w:val="24"/>
        </w:rPr>
        <w:t>n</w:t>
      </w:r>
      <w:r>
        <w:rPr>
          <w:sz w:val="24"/>
          <w:szCs w:val="24"/>
        </w:rPr>
        <w:t>n</w:t>
      </w:r>
      <w:r w:rsidR="00B40CAA">
        <w:rPr>
          <w:sz w:val="24"/>
          <w:szCs w:val="24"/>
        </w:rPr>
        <w:t>e</w:t>
      </w:r>
      <w:r>
        <w:rPr>
          <w:sz w:val="24"/>
          <w:szCs w:val="24"/>
        </w:rPr>
        <w:t>l be maintained for the duration of the transition.</w:t>
      </w:r>
    </w:p>
    <w:p w:rsidR="00A85C59" w:rsidRDefault="00A85C59" w:rsidP="00E33D35">
      <w:pPr>
        <w:pStyle w:val="31Header2"/>
      </w:pPr>
      <w:bookmarkStart w:id="174" w:name="_Toc364776639"/>
      <w:bookmarkStart w:id="175" w:name="_Toc382901689"/>
      <w:r>
        <w:t>Implementation</w:t>
      </w:r>
      <w:bookmarkEnd w:id="174"/>
      <w:r w:rsidR="00966D9B">
        <w:t xml:space="preserve"> of the EBT System</w:t>
      </w:r>
      <w:bookmarkEnd w:id="175"/>
    </w:p>
    <w:p w:rsidR="00E00DBD" w:rsidRDefault="00966D9B" w:rsidP="00E00DBD">
      <w:pPr>
        <w:pStyle w:val="NormalTNR"/>
      </w:pPr>
      <w:r>
        <w:t xml:space="preserve">The implementation of the </w:t>
      </w:r>
      <w:r w:rsidR="00795015">
        <w:t xml:space="preserve">Contractor’s </w:t>
      </w:r>
      <w:r>
        <w:t>EBT System is</w:t>
      </w:r>
      <w:r w:rsidR="002C4A51">
        <w:t xml:space="preserve"> divided in to three parts: Design, Development</w:t>
      </w:r>
      <w:r w:rsidR="009F333A">
        <w:t xml:space="preserve">, </w:t>
      </w:r>
      <w:r w:rsidR="00772707">
        <w:t>and Transfer</w:t>
      </w:r>
      <w:r w:rsidR="005C5E57">
        <w:t>.</w:t>
      </w:r>
      <w:r w:rsidR="00CC6A38">
        <w:t xml:space="preserve"> </w:t>
      </w:r>
      <w:r w:rsidR="000C72BA">
        <w:t>All areas</w:t>
      </w:r>
      <w:r w:rsidR="00772707">
        <w:t xml:space="preserve"> of work needed </w:t>
      </w:r>
      <w:r w:rsidR="000D6D31">
        <w:t xml:space="preserve">up to and including </w:t>
      </w:r>
      <w:r w:rsidR="0066117A">
        <w:t xml:space="preserve">transfer or </w:t>
      </w:r>
      <w:r w:rsidR="00772707">
        <w:t>conversion of the data</w:t>
      </w:r>
      <w:r w:rsidR="0066117A">
        <w:t xml:space="preserve"> shall be completed during these phases</w:t>
      </w:r>
      <w:r w:rsidR="00772707">
        <w:t xml:space="preserve">. </w:t>
      </w:r>
      <w:r w:rsidR="00404E9F">
        <w:t xml:space="preserve">Once conversion is </w:t>
      </w:r>
      <w:r w:rsidR="00E049D8">
        <w:t>c</w:t>
      </w:r>
      <w:r w:rsidR="00404E9F">
        <w:t>ompleted</w:t>
      </w:r>
      <w:r w:rsidR="0066117A">
        <w:t>,</w:t>
      </w:r>
      <w:r w:rsidR="00CC6A38">
        <w:t xml:space="preserve"> </w:t>
      </w:r>
      <w:r w:rsidR="00404E9F">
        <w:t xml:space="preserve">any new development efforts will be done during the Operations and Maintenance Phase. </w:t>
      </w:r>
      <w:r w:rsidR="0066117A">
        <w:t xml:space="preserve">The Contractor </w:t>
      </w:r>
      <w:r w:rsidR="000C72BA">
        <w:t>shall address</w:t>
      </w:r>
      <w:r w:rsidR="0066117A">
        <w:t xml:space="preserve"> each of the phases </w:t>
      </w:r>
      <w:r w:rsidR="00BE1C24">
        <w:t>in the PWP.</w:t>
      </w:r>
    </w:p>
    <w:p w:rsidR="00114FB1" w:rsidRPr="009D4F3A" w:rsidRDefault="00884C68" w:rsidP="00E049D8">
      <w:pPr>
        <w:pStyle w:val="361Header"/>
        <w:tabs>
          <w:tab w:val="clear" w:pos="720"/>
          <w:tab w:val="left" w:pos="900"/>
        </w:tabs>
        <w:ind w:left="900" w:hanging="900"/>
      </w:pPr>
      <w:bookmarkStart w:id="176" w:name="_Toc121190840"/>
      <w:r w:rsidRPr="009D4F3A">
        <w:t>D</w:t>
      </w:r>
      <w:bookmarkEnd w:id="176"/>
      <w:r w:rsidR="00063914" w:rsidRPr="009D4F3A">
        <w:t>esign Phase</w:t>
      </w:r>
    </w:p>
    <w:p w:rsidR="00884C68" w:rsidRPr="009D4F3A" w:rsidRDefault="00063914" w:rsidP="009D4F3A">
      <w:pPr>
        <w:pStyle w:val="3611Header"/>
      </w:pPr>
      <w:r w:rsidRPr="009D4F3A">
        <w:t>Functional Design Document</w:t>
      </w:r>
    </w:p>
    <w:p w:rsidR="00ED3E6E" w:rsidRDefault="00261F01" w:rsidP="00EE0B3D">
      <w:pPr>
        <w:pStyle w:val="Normal4thheader"/>
      </w:pPr>
      <w:r>
        <w:t>Within thirty (30) calendar days of the NTP, the Contractor shall provide a Functional Design Document that</w:t>
      </w:r>
      <w:r w:rsidR="00A7793D" w:rsidRPr="002D110F">
        <w:t xml:space="preserve">, at a minimum, shall </w:t>
      </w:r>
      <w:r w:rsidR="00ED3E6E" w:rsidRPr="002D110F">
        <w:t>describe the requirements for the following system functions:</w:t>
      </w:r>
    </w:p>
    <w:p w:rsidR="00884C68" w:rsidRDefault="00ED3E6E" w:rsidP="00F560C8">
      <w:pPr>
        <w:pStyle w:val="Normal4thheader"/>
        <w:numPr>
          <w:ilvl w:val="0"/>
          <w:numId w:val="193"/>
        </w:numPr>
        <w:spacing w:before="60"/>
        <w:ind w:left="1080"/>
      </w:pPr>
      <w:r>
        <w:t>Account Maintenance</w:t>
      </w:r>
    </w:p>
    <w:p w:rsidR="00ED3E6E" w:rsidRDefault="00ED3E6E" w:rsidP="00F560C8">
      <w:pPr>
        <w:pStyle w:val="Normal4thheader"/>
        <w:numPr>
          <w:ilvl w:val="0"/>
          <w:numId w:val="193"/>
        </w:numPr>
        <w:spacing w:before="60"/>
        <w:ind w:left="1080"/>
      </w:pPr>
      <w:r>
        <w:t>Benefit Management</w:t>
      </w:r>
    </w:p>
    <w:p w:rsidR="00ED3E6E" w:rsidRDefault="00ED3E6E" w:rsidP="00F560C8">
      <w:pPr>
        <w:pStyle w:val="Normal4thheader"/>
        <w:numPr>
          <w:ilvl w:val="0"/>
          <w:numId w:val="193"/>
        </w:numPr>
        <w:spacing w:before="60"/>
        <w:ind w:left="1080"/>
      </w:pPr>
      <w:r>
        <w:t>Card Management</w:t>
      </w:r>
    </w:p>
    <w:p w:rsidR="00ED3E6E" w:rsidRDefault="00ED3E6E" w:rsidP="00F560C8">
      <w:pPr>
        <w:pStyle w:val="Normal4thheader"/>
        <w:numPr>
          <w:ilvl w:val="0"/>
          <w:numId w:val="193"/>
        </w:numPr>
        <w:spacing w:before="60"/>
        <w:ind w:left="1080"/>
      </w:pPr>
      <w:r>
        <w:t>PIN Management</w:t>
      </w:r>
    </w:p>
    <w:p w:rsidR="00ED3E6E" w:rsidRDefault="00ED3E6E" w:rsidP="00F560C8">
      <w:pPr>
        <w:pStyle w:val="Normal4thheader"/>
        <w:numPr>
          <w:ilvl w:val="0"/>
          <w:numId w:val="193"/>
        </w:numPr>
        <w:spacing w:before="60"/>
        <w:ind w:left="1080"/>
      </w:pPr>
      <w:r>
        <w:t>Transaction Processing</w:t>
      </w:r>
    </w:p>
    <w:p w:rsidR="00ED3E6E" w:rsidRDefault="00ED3E6E" w:rsidP="004F7393">
      <w:pPr>
        <w:pStyle w:val="Normal4thheader"/>
        <w:numPr>
          <w:ilvl w:val="0"/>
          <w:numId w:val="193"/>
        </w:numPr>
        <w:spacing w:before="60"/>
        <w:ind w:left="1080"/>
      </w:pPr>
      <w:r>
        <w:t>Settlement</w:t>
      </w:r>
    </w:p>
    <w:p w:rsidR="00ED3E6E" w:rsidRPr="00EE0B3D" w:rsidRDefault="00ED3E6E" w:rsidP="00F560C8">
      <w:pPr>
        <w:pStyle w:val="Normal4thheader"/>
        <w:numPr>
          <w:ilvl w:val="0"/>
          <w:numId w:val="193"/>
        </w:numPr>
        <w:spacing w:before="60"/>
        <w:ind w:left="1080"/>
      </w:pPr>
      <w:r>
        <w:t>Administrative Terminal</w:t>
      </w:r>
    </w:p>
    <w:p w:rsidR="00884C68" w:rsidRPr="00063914" w:rsidRDefault="00884C68" w:rsidP="00F3568D">
      <w:pPr>
        <w:pStyle w:val="Normal4thheader"/>
      </w:pPr>
    </w:p>
    <w:p w:rsidR="00884C68" w:rsidRPr="00063914" w:rsidRDefault="00063914" w:rsidP="009D4F3A">
      <w:pPr>
        <w:pStyle w:val="3611Header"/>
      </w:pPr>
      <w:r>
        <w:t>Detailed Design Document</w:t>
      </w:r>
    </w:p>
    <w:p w:rsidR="00884C68" w:rsidRDefault="00EE667D" w:rsidP="00EE0B3D">
      <w:pPr>
        <w:pStyle w:val="Normal4thheader"/>
      </w:pPr>
      <w:r>
        <w:t xml:space="preserve">Within </w:t>
      </w:r>
      <w:r w:rsidR="00937AA1">
        <w:t>forty-</w:t>
      </w:r>
      <w:r w:rsidR="00261F01">
        <w:t xml:space="preserve">five </w:t>
      </w:r>
      <w:r>
        <w:t>(</w:t>
      </w:r>
      <w:r w:rsidR="00261F01">
        <w:t>45</w:t>
      </w:r>
      <w:r>
        <w:t xml:space="preserve">) calendar days of the NTP, </w:t>
      </w:r>
      <w:r w:rsidR="00E627FD">
        <w:t xml:space="preserve">the </w:t>
      </w:r>
      <w:r w:rsidR="00884C68" w:rsidRPr="00063914">
        <w:t xml:space="preserve">Contractor shall provide a Detailed Design Document that describes the total system configuration including system hardware, functionality, file layouts, message and file flows, IVRS scripts, data elements, system interfaces, settlement and reconciliation functions, and the system security plan. </w:t>
      </w:r>
      <w:r w:rsidR="006D21FE">
        <w:t xml:space="preserve">  This detailed design document shall contain design specifications for the POS refresh of EBT-only retailers.</w:t>
      </w:r>
    </w:p>
    <w:p w:rsidR="00495E0E" w:rsidRPr="00063914" w:rsidRDefault="00495E0E" w:rsidP="00F3568D">
      <w:pPr>
        <w:pStyle w:val="Normal4thheader"/>
      </w:pPr>
    </w:p>
    <w:p w:rsidR="00884C68" w:rsidRPr="00063914" w:rsidRDefault="00336BA8" w:rsidP="009D4F3A">
      <w:pPr>
        <w:pStyle w:val="3611Header"/>
      </w:pPr>
      <w:r>
        <w:t>Life Cycle T</w:t>
      </w:r>
      <w:r w:rsidR="00063914">
        <w:t>esting Approach</w:t>
      </w:r>
    </w:p>
    <w:p w:rsidR="00884C68" w:rsidRPr="00884C68" w:rsidRDefault="006569E8" w:rsidP="00EE0B3D">
      <w:pPr>
        <w:pStyle w:val="Normal4thheader"/>
      </w:pPr>
      <w:r>
        <w:t>Within thirty (30) calendar</w:t>
      </w:r>
      <w:r w:rsidR="00EE667D">
        <w:t xml:space="preserve"> days of the NTP, </w:t>
      </w:r>
      <w:r w:rsidR="00E627FD">
        <w:t xml:space="preserve">the </w:t>
      </w:r>
      <w:r w:rsidR="00884C68" w:rsidRPr="00884C68">
        <w:t>Contractor shall provide a S</w:t>
      </w:r>
      <w:r w:rsidR="001D1069">
        <w:t xml:space="preserve">DLC </w:t>
      </w:r>
      <w:r w:rsidR="00884C68" w:rsidRPr="00884C68">
        <w:t xml:space="preserve">Testing Plan.  The basic premise of the life cycle testing approach is that any changes made, either by the Contractor or </w:t>
      </w:r>
      <w:r w:rsidR="000C108D" w:rsidRPr="00884C68">
        <w:t>DHR</w:t>
      </w:r>
      <w:r w:rsidR="00884C68" w:rsidRPr="00884C68">
        <w:t xml:space="preserve"> sh</w:t>
      </w:r>
      <w:r w:rsidR="001B25E0">
        <w:t>all</w:t>
      </w:r>
      <w:r w:rsidR="00884C68" w:rsidRPr="00884C68">
        <w:t xml:space="preserve"> be properly tested prior to being introduced into the production environment.  The plan shall include at a minimum, the tests identified in </w:t>
      </w:r>
      <w:r w:rsidR="00C42BF6" w:rsidRPr="009A6280">
        <w:t xml:space="preserve">Section </w:t>
      </w:r>
      <w:r w:rsidR="009A6280" w:rsidRPr="009A6280">
        <w:t>3.6.1.4,</w:t>
      </w:r>
      <w:r w:rsidR="009A6280">
        <w:t xml:space="preserve"> </w:t>
      </w:r>
      <w:r w:rsidR="00884C68" w:rsidRPr="009A6280">
        <w:t>Test Plan.</w:t>
      </w:r>
    </w:p>
    <w:p w:rsidR="00884C68" w:rsidRPr="00884C68" w:rsidRDefault="00884C68" w:rsidP="00CC3FBF"/>
    <w:p w:rsidR="00884C68" w:rsidRPr="00063914" w:rsidRDefault="00063914" w:rsidP="009D4F3A">
      <w:pPr>
        <w:pStyle w:val="3611Header"/>
      </w:pPr>
      <w:r>
        <w:t>Test Plan</w:t>
      </w:r>
    </w:p>
    <w:p w:rsidR="00884C68" w:rsidRDefault="006569E8" w:rsidP="00EE0B3D">
      <w:pPr>
        <w:pStyle w:val="Normal4thheader"/>
      </w:pPr>
      <w:r>
        <w:t>T</w:t>
      </w:r>
      <w:r w:rsidR="00E627FD">
        <w:t xml:space="preserve">he </w:t>
      </w:r>
      <w:r w:rsidR="00884C68" w:rsidRPr="00063914">
        <w:t>Contractor shall develop system</w:t>
      </w:r>
      <w:r>
        <w:t xml:space="preserve"> t</w:t>
      </w:r>
      <w:r w:rsidR="00884C68" w:rsidRPr="00063914">
        <w:t xml:space="preserve">est plans during the Design Phase.  Test plans shall, at a minimum, outline the test purpose, methodology, environment, and approval rating system.  </w:t>
      </w:r>
      <w:r w:rsidR="008D1B83">
        <w:t xml:space="preserve">Test plans are </w:t>
      </w:r>
      <w:r w:rsidR="00EC4AB9">
        <w:t xml:space="preserve">due </w:t>
      </w:r>
      <w:r w:rsidR="001D4F9F">
        <w:t xml:space="preserve">prior to </w:t>
      </w:r>
      <w:r w:rsidR="00EC4AB9">
        <w:t>completion of Design Phase</w:t>
      </w:r>
      <w:r w:rsidR="001D4F9F">
        <w:t>.</w:t>
      </w:r>
      <w:r w:rsidR="008D1B83">
        <w:t xml:space="preserve"> </w:t>
      </w:r>
      <w:r w:rsidR="00884C68" w:rsidRPr="00063914">
        <w:t>Test plans shall be developed for the following:</w:t>
      </w:r>
    </w:p>
    <w:p w:rsidR="00884C68" w:rsidRPr="00063914" w:rsidRDefault="00F43D3E" w:rsidP="00015F4B">
      <w:pPr>
        <w:pStyle w:val="Normal4thheader"/>
        <w:numPr>
          <w:ilvl w:val="0"/>
          <w:numId w:val="194"/>
        </w:numPr>
        <w:spacing w:before="120" w:after="120"/>
      </w:pPr>
      <w:r>
        <w:t xml:space="preserve">System </w:t>
      </w:r>
      <w:r w:rsidR="00884C68" w:rsidRPr="00063914">
        <w:t>Functional Demonstration</w:t>
      </w:r>
    </w:p>
    <w:p w:rsidR="00884C68" w:rsidRPr="00063914" w:rsidRDefault="00884C68" w:rsidP="00015F4B">
      <w:pPr>
        <w:pStyle w:val="Normal4thheader"/>
        <w:numPr>
          <w:ilvl w:val="0"/>
          <w:numId w:val="194"/>
        </w:numPr>
        <w:spacing w:before="120" w:after="120"/>
      </w:pPr>
      <w:r w:rsidRPr="00063914">
        <w:t xml:space="preserve">System Acceptance </w:t>
      </w:r>
    </w:p>
    <w:p w:rsidR="00884C68" w:rsidRPr="00063914" w:rsidRDefault="00884C68" w:rsidP="00015F4B">
      <w:pPr>
        <w:pStyle w:val="Normal4thheader"/>
        <w:numPr>
          <w:ilvl w:val="0"/>
          <w:numId w:val="194"/>
        </w:numPr>
        <w:spacing w:before="120" w:after="120"/>
      </w:pPr>
      <w:r w:rsidRPr="00063914">
        <w:t xml:space="preserve">System and Network Capacity </w:t>
      </w:r>
    </w:p>
    <w:p w:rsidR="00884C68" w:rsidRPr="00063914" w:rsidRDefault="00884C68" w:rsidP="00015F4B">
      <w:pPr>
        <w:pStyle w:val="Normal4thheader"/>
        <w:numPr>
          <w:ilvl w:val="0"/>
          <w:numId w:val="194"/>
        </w:numPr>
        <w:spacing w:before="120" w:after="120"/>
      </w:pPr>
      <w:r w:rsidRPr="00063914">
        <w:t xml:space="preserve">IVRS </w:t>
      </w:r>
    </w:p>
    <w:p w:rsidR="00991838" w:rsidRDefault="00884C68" w:rsidP="004F7393">
      <w:pPr>
        <w:pStyle w:val="Normal4thheader"/>
        <w:numPr>
          <w:ilvl w:val="0"/>
          <w:numId w:val="194"/>
        </w:numPr>
        <w:spacing w:before="60"/>
      </w:pPr>
      <w:r w:rsidRPr="00063914">
        <w:t>System Interface Test</w:t>
      </w:r>
    </w:p>
    <w:p w:rsidR="004F7393" w:rsidRDefault="004F7393" w:rsidP="004F7393">
      <w:pPr>
        <w:pStyle w:val="Normal4thheader"/>
        <w:spacing w:before="60"/>
        <w:ind w:left="720"/>
      </w:pPr>
    </w:p>
    <w:p w:rsidR="00884C68" w:rsidRPr="00063914" w:rsidRDefault="00063914" w:rsidP="009D4F3A">
      <w:pPr>
        <w:pStyle w:val="3611Header"/>
      </w:pPr>
      <w:r>
        <w:t xml:space="preserve">Back-Up and Recovery Plans </w:t>
      </w:r>
    </w:p>
    <w:p w:rsidR="00884C68" w:rsidRPr="00063914" w:rsidRDefault="008D1B83" w:rsidP="00EE0B3D">
      <w:pPr>
        <w:pStyle w:val="Normal4thheader"/>
      </w:pPr>
      <w:r>
        <w:t>Within thirty (30) calendar days of the NTP, t</w:t>
      </w:r>
      <w:r w:rsidR="00E627FD">
        <w:t xml:space="preserve">he </w:t>
      </w:r>
      <w:r w:rsidR="00ED4813">
        <w:t xml:space="preserve">Contractor shall provide an </w:t>
      </w:r>
      <w:r w:rsidR="00884C68" w:rsidRPr="00063914">
        <w:t>evaluation of the types of service interruptions that may impact the EBT system’s operations</w:t>
      </w:r>
      <w:r w:rsidR="00A779AC">
        <w:t>,</w:t>
      </w:r>
      <w:r w:rsidR="00884C68" w:rsidRPr="00063914">
        <w:t xml:space="preserve"> and therefore</w:t>
      </w:r>
      <w:r w:rsidR="00A779AC">
        <w:t xml:space="preserve">, </w:t>
      </w:r>
      <w:r w:rsidR="00884C68" w:rsidRPr="00063914">
        <w:t xml:space="preserve">require the use of a back-up and recovery process.  For each potential interruption type, the Contractor shall, at a minimum, </w:t>
      </w:r>
      <w:r w:rsidR="00ED4813">
        <w:t xml:space="preserve">have a plan that </w:t>
      </w:r>
      <w:r w:rsidR="00884C68" w:rsidRPr="00063914">
        <w:t>detail</w:t>
      </w:r>
      <w:r w:rsidR="00ED4813">
        <w:t>s</w:t>
      </w:r>
      <w:r w:rsidR="00884C68" w:rsidRPr="00063914">
        <w:t xml:space="preserve"> the steps to be taken to survive and recover from the interruption.  </w:t>
      </w:r>
    </w:p>
    <w:p w:rsidR="00884C68" w:rsidRPr="002C4D18" w:rsidRDefault="00884C68" w:rsidP="00CC3FBF"/>
    <w:p w:rsidR="00884C68" w:rsidRPr="00063914" w:rsidRDefault="00063914" w:rsidP="009D4F3A">
      <w:pPr>
        <w:pStyle w:val="3611Header"/>
      </w:pPr>
      <w:r>
        <w:t>System Security Plan</w:t>
      </w:r>
    </w:p>
    <w:p w:rsidR="001B24F3" w:rsidRPr="000D6D31" w:rsidRDefault="008D1B83" w:rsidP="001B24F3">
      <w:pPr>
        <w:pStyle w:val="Normal4thheader"/>
      </w:pPr>
      <w:r>
        <w:t>Within thirty (45) calendar days of the NTP, t</w:t>
      </w:r>
      <w:r w:rsidR="00E627FD">
        <w:t xml:space="preserve">he </w:t>
      </w:r>
      <w:r w:rsidR="00884C68" w:rsidRPr="00884C68">
        <w:t>Contractor shall prepare a</w:t>
      </w:r>
      <w:r w:rsidR="003E1265">
        <w:t>n</w:t>
      </w:r>
      <w:r w:rsidR="002B34D5">
        <w:t xml:space="preserve"> </w:t>
      </w:r>
      <w:r w:rsidR="001B24F3">
        <w:t xml:space="preserve">EBT </w:t>
      </w:r>
      <w:r w:rsidR="00884C68" w:rsidRPr="00884C68">
        <w:t>System Security Plan detailing, at a minimum, the security provisions and proposed user profiles established within the EBT system.</w:t>
      </w:r>
      <w:r w:rsidR="002B34D5">
        <w:t xml:space="preserve"> </w:t>
      </w:r>
    </w:p>
    <w:p w:rsidR="001D1069" w:rsidRPr="00884C68" w:rsidRDefault="001D1069" w:rsidP="000A576E">
      <w:pPr>
        <w:pStyle w:val="Normal4thheader"/>
        <w:ind w:left="0"/>
      </w:pPr>
    </w:p>
    <w:p w:rsidR="00884C68" w:rsidRPr="00063914" w:rsidRDefault="00063914" w:rsidP="009D4F3A">
      <w:pPr>
        <w:pStyle w:val="3611Header"/>
      </w:pPr>
      <w:r>
        <w:t xml:space="preserve">Training </w:t>
      </w:r>
      <w:r w:rsidR="00A779AC">
        <w:t>Plan</w:t>
      </w:r>
    </w:p>
    <w:p w:rsidR="00884C68" w:rsidRDefault="00E627FD" w:rsidP="002C4D18">
      <w:pPr>
        <w:pStyle w:val="Normal4thheader"/>
      </w:pPr>
      <w:r>
        <w:t xml:space="preserve">The </w:t>
      </w:r>
      <w:r w:rsidR="00884C68" w:rsidRPr="00063914">
        <w:t xml:space="preserve">Contractor shall prepare and submit a Training Plan </w:t>
      </w:r>
      <w:r w:rsidR="008D1B83">
        <w:t xml:space="preserve">within thirty (30) calendar days of NTP </w:t>
      </w:r>
      <w:r w:rsidR="00884C68" w:rsidRPr="00063914">
        <w:t xml:space="preserve">that identifies the proposed deadlines and supportive tasks for planning, design, development, production and distribution of all training materials.  The training shall address the timeline for creation of the </w:t>
      </w:r>
      <w:r w:rsidR="009A6280">
        <w:t>d</w:t>
      </w:r>
      <w:r w:rsidR="005909A4">
        <w:t>eliverables</w:t>
      </w:r>
      <w:r w:rsidR="00884C68" w:rsidRPr="00063914">
        <w:t xml:space="preserve"> as noted in </w:t>
      </w:r>
      <w:r w:rsidR="00FA1936" w:rsidRPr="00FA41DE">
        <w:rPr>
          <w:b/>
        </w:rPr>
        <w:t xml:space="preserve">Attachment </w:t>
      </w:r>
      <w:r w:rsidR="00C4325B" w:rsidRPr="00FA41DE">
        <w:rPr>
          <w:b/>
        </w:rPr>
        <w:t>X</w:t>
      </w:r>
      <w:r w:rsidR="00FA41DE">
        <w:rPr>
          <w:b/>
        </w:rPr>
        <w:t xml:space="preserve">, </w:t>
      </w:r>
      <w:r w:rsidR="00FA1936" w:rsidRPr="00FA1936">
        <w:rPr>
          <w:b/>
        </w:rPr>
        <w:t>Deliverable Chart</w:t>
      </w:r>
      <w:r w:rsidR="00884C68" w:rsidRPr="00063914">
        <w:t xml:space="preserve">, and the timeframe for training the State staff and retailers. </w:t>
      </w:r>
    </w:p>
    <w:p w:rsidR="00F92822" w:rsidRDefault="00F92822" w:rsidP="002C4D18">
      <w:pPr>
        <w:pStyle w:val="Normal4thheader"/>
      </w:pPr>
    </w:p>
    <w:p w:rsidR="00884C68" w:rsidRPr="00063914" w:rsidRDefault="00D933E1" w:rsidP="009D4F3A">
      <w:pPr>
        <w:pStyle w:val="3611Header"/>
      </w:pPr>
      <w:r w:rsidRPr="005B5A34">
        <w:t>Retailer and Third Party Processor Agreements</w:t>
      </w:r>
    </w:p>
    <w:p w:rsidR="00884C68" w:rsidRDefault="00E627FD" w:rsidP="00EE0B3D">
      <w:pPr>
        <w:pStyle w:val="Normal4thheader"/>
      </w:pPr>
      <w:r>
        <w:t xml:space="preserve">The </w:t>
      </w:r>
      <w:r w:rsidR="00884C68" w:rsidRPr="00063914">
        <w:t xml:space="preserve">Contractor shall provide a </w:t>
      </w:r>
      <w:r w:rsidR="00E112A2">
        <w:t xml:space="preserve">sample </w:t>
      </w:r>
      <w:r w:rsidR="00884C68" w:rsidRPr="00063914">
        <w:t xml:space="preserve">copy of the retailer and TPP </w:t>
      </w:r>
      <w:r w:rsidR="002216F2">
        <w:t>A</w:t>
      </w:r>
      <w:r w:rsidR="00884C68" w:rsidRPr="00063914">
        <w:t xml:space="preserve">greement </w:t>
      </w:r>
      <w:r w:rsidR="00E112A2">
        <w:t>with it</w:t>
      </w:r>
      <w:r w:rsidR="00900809">
        <w:t>s</w:t>
      </w:r>
      <w:r w:rsidR="00E112A2">
        <w:t xml:space="preserve"> Proposal</w:t>
      </w:r>
      <w:r w:rsidR="00D933E1">
        <w:t>.</w:t>
      </w:r>
      <w:r w:rsidR="00E112A2">
        <w:t xml:space="preserve"> All retailer and TPP </w:t>
      </w:r>
      <w:r w:rsidR="002216F2">
        <w:t>A</w:t>
      </w:r>
      <w:r w:rsidR="00E112A2">
        <w:t xml:space="preserve">greements shall be </w:t>
      </w:r>
      <w:r w:rsidR="009A6280">
        <w:t>approved</w:t>
      </w:r>
      <w:r w:rsidR="00884C68" w:rsidRPr="00063914">
        <w:t xml:space="preserve"> by DHR and FNS.</w:t>
      </w:r>
      <w:r w:rsidR="002B34D5">
        <w:t xml:space="preserve"> </w:t>
      </w:r>
      <w:r w:rsidR="006F3AA8" w:rsidRPr="002D110F">
        <w:t xml:space="preserve">The Contractor shall provide the State with a list of all FNS approved Retailers </w:t>
      </w:r>
      <w:r w:rsidR="00A779AC" w:rsidRPr="002D110F">
        <w:t xml:space="preserve">with the TPP agreements </w:t>
      </w:r>
      <w:r w:rsidR="006F3AA8" w:rsidRPr="002D110F">
        <w:t>and an updated listing shall be provided to the State quarterly.</w:t>
      </w:r>
      <w:r w:rsidR="00A779AC" w:rsidRPr="002D110F">
        <w:t xml:space="preserve">  The first updated</w:t>
      </w:r>
      <w:r w:rsidR="00A779AC">
        <w:t xml:space="preserve"> listing shall be due four months after end of the </w:t>
      </w:r>
      <w:r w:rsidR="00A779AC" w:rsidRPr="009A6280">
        <w:t>Transition-In</w:t>
      </w:r>
      <w:r w:rsidR="00A779AC">
        <w:rPr>
          <w:i/>
        </w:rPr>
        <w:t xml:space="preserve"> </w:t>
      </w:r>
      <w:r w:rsidR="00A779AC">
        <w:t>Period.</w:t>
      </w:r>
    </w:p>
    <w:p w:rsidR="001B25E0" w:rsidRDefault="001B25E0" w:rsidP="00EE0B3D">
      <w:pPr>
        <w:pStyle w:val="Normal4thheader"/>
      </w:pPr>
    </w:p>
    <w:p w:rsidR="001B25E0" w:rsidRPr="00F3568D" w:rsidRDefault="00364618" w:rsidP="00C03D28">
      <w:pPr>
        <w:ind w:left="360"/>
      </w:pPr>
      <w:r>
        <w:rPr>
          <w:b/>
        </w:rPr>
        <w:t>NOTE</w:t>
      </w:r>
      <w:r w:rsidR="001B25E0" w:rsidRPr="00495E0E">
        <w:rPr>
          <w:b/>
        </w:rPr>
        <w:t>:</w:t>
      </w:r>
      <w:r w:rsidR="002216F2">
        <w:rPr>
          <w:b/>
        </w:rPr>
        <w:t xml:space="preserve"> </w:t>
      </w:r>
      <w:r w:rsidR="00E627FD">
        <w:t xml:space="preserve">The </w:t>
      </w:r>
      <w:r w:rsidR="001B25E0" w:rsidRPr="00F3568D">
        <w:t xml:space="preserve">Contractor </w:t>
      </w:r>
      <w:r w:rsidR="001B25E0" w:rsidRPr="002C4D18">
        <w:t xml:space="preserve">shall complete participation agreements for a minimum of 85% of the current retailer population, </w:t>
      </w:r>
      <w:r w:rsidR="001B25E0" w:rsidRPr="00FA41DE">
        <w:rPr>
          <w:b/>
        </w:rPr>
        <w:t>Attachment T</w:t>
      </w:r>
      <w:r w:rsidR="00FA41DE">
        <w:rPr>
          <w:b/>
        </w:rPr>
        <w:t xml:space="preserve">, </w:t>
      </w:r>
      <w:r w:rsidR="001B25E0" w:rsidRPr="002C4D18">
        <w:rPr>
          <w:b/>
        </w:rPr>
        <w:t>POS Terminal Locations – Current Deployment</w:t>
      </w:r>
      <w:r w:rsidR="001B25E0" w:rsidRPr="002C4D18">
        <w:t xml:space="preserve"> prior to </w:t>
      </w:r>
      <w:r w:rsidR="00A779AC">
        <w:t>completion of the database transfer.</w:t>
      </w:r>
    </w:p>
    <w:p w:rsidR="00884C68" w:rsidRPr="002C4D18" w:rsidRDefault="00884C68" w:rsidP="00CC3FBF"/>
    <w:p w:rsidR="00884C68" w:rsidRPr="00063914" w:rsidRDefault="00063914" w:rsidP="009D4F3A">
      <w:pPr>
        <w:pStyle w:val="3611Header"/>
      </w:pPr>
      <w:r>
        <w:t>Anti-Fraud Plan</w:t>
      </w:r>
      <w:r w:rsidR="003D5500">
        <w:t>/Fraud A</w:t>
      </w:r>
      <w:r w:rsidR="00802186">
        <w:t>nalysis</w:t>
      </w:r>
    </w:p>
    <w:p w:rsidR="00884C68" w:rsidRPr="00063914" w:rsidRDefault="008D1B83" w:rsidP="00EE0B3D">
      <w:pPr>
        <w:pStyle w:val="Normal4thheader"/>
        <w:rPr>
          <w:b/>
        </w:rPr>
      </w:pPr>
      <w:r>
        <w:t>Within thirty (30) calendar days of NTP, t</w:t>
      </w:r>
      <w:r w:rsidR="00E627FD">
        <w:t xml:space="preserve">he </w:t>
      </w:r>
      <w:r w:rsidR="00884C68" w:rsidRPr="00063914">
        <w:t>Contractor shall prepare and submit an Anti-Fraud Pla</w:t>
      </w:r>
      <w:r w:rsidR="00FA1936">
        <w:t xml:space="preserve">n in accordance with </w:t>
      </w:r>
      <w:r w:rsidR="00A7793D" w:rsidRPr="009A6280">
        <w:t>Section 3.</w:t>
      </w:r>
      <w:r w:rsidR="00BF3D9E" w:rsidRPr="009A6280">
        <w:t>2</w:t>
      </w:r>
      <w:r w:rsidR="000B5905" w:rsidRPr="009A6280">
        <w:t>2</w:t>
      </w:r>
      <w:r w:rsidR="00BF3D9E" w:rsidRPr="009A6280">
        <w:t>.6</w:t>
      </w:r>
      <w:r w:rsidR="009A6280">
        <w:t>,</w:t>
      </w:r>
      <w:r w:rsidR="002216F2" w:rsidRPr="009A6280">
        <w:t xml:space="preserve"> </w:t>
      </w:r>
      <w:r w:rsidR="00802186" w:rsidRPr="009A6280">
        <w:t>Fraud Analysis and Prevention</w:t>
      </w:r>
      <w:r w:rsidR="00A7793D" w:rsidRPr="00BF3D9E">
        <w:t>.</w:t>
      </w:r>
    </w:p>
    <w:p w:rsidR="00884C68" w:rsidRPr="005B5A34" w:rsidRDefault="00063914" w:rsidP="00E049D8">
      <w:pPr>
        <w:pStyle w:val="361Header"/>
        <w:tabs>
          <w:tab w:val="clear" w:pos="720"/>
        </w:tabs>
        <w:ind w:left="900" w:hanging="900"/>
      </w:pPr>
      <w:bookmarkStart w:id="177" w:name="_Toc121190841"/>
      <w:r w:rsidRPr="005B5A34">
        <w:t xml:space="preserve">Development Phase </w:t>
      </w:r>
      <w:bookmarkEnd w:id="177"/>
      <w:r w:rsidR="00884C68" w:rsidRPr="005B5A34">
        <w:tab/>
      </w:r>
    </w:p>
    <w:p w:rsidR="00884C68" w:rsidRPr="00063914" w:rsidRDefault="00884C68" w:rsidP="005B5A34">
      <w:pPr>
        <w:pStyle w:val="NormalTNR"/>
      </w:pPr>
      <w:r w:rsidRPr="00063914">
        <w:t xml:space="preserve">The Development Phase shall commence following </w:t>
      </w:r>
      <w:r w:rsidR="000E5696">
        <w:t>approval and</w:t>
      </w:r>
      <w:r w:rsidR="002216F2">
        <w:t xml:space="preserve"> </w:t>
      </w:r>
      <w:r w:rsidRPr="00063914">
        <w:t>completion of the Design Phase</w:t>
      </w:r>
      <w:r w:rsidR="002216F2">
        <w:t xml:space="preserve"> </w:t>
      </w:r>
      <w:r w:rsidR="00CB4703">
        <w:t xml:space="preserve">and </w:t>
      </w:r>
      <w:r w:rsidR="00032BD7">
        <w:t xml:space="preserve">during any EBT system upgrade or </w:t>
      </w:r>
      <w:r w:rsidR="00772707">
        <w:t>enhancement</w:t>
      </w:r>
      <w:r w:rsidR="00032BD7">
        <w:t xml:space="preserve"> effort performed under </w:t>
      </w:r>
      <w:r w:rsidR="00430E34">
        <w:t>the Contract</w:t>
      </w:r>
      <w:r w:rsidRPr="00063914">
        <w:t xml:space="preserve">.  During this phase the Contractor shall configure and test the EBT system according to the system specifications defined and agreed upon in the Design Phase.  The Contractor shall complete system testing and provide the final training materials during the Development Phase.   </w:t>
      </w:r>
    </w:p>
    <w:p w:rsidR="00884C68" w:rsidRPr="00063914" w:rsidRDefault="00884C68" w:rsidP="003E396C"/>
    <w:p w:rsidR="00884C68" w:rsidRPr="009D4F3A" w:rsidRDefault="00FA1936" w:rsidP="009D4F3A">
      <w:pPr>
        <w:pStyle w:val="3621header"/>
      </w:pPr>
      <w:r w:rsidRPr="009D4F3A">
        <w:t xml:space="preserve">System </w:t>
      </w:r>
      <w:r w:rsidR="00E718C2" w:rsidRPr="009D4F3A">
        <w:t>T</w:t>
      </w:r>
      <w:r w:rsidRPr="009D4F3A">
        <w:t>esting</w:t>
      </w:r>
    </w:p>
    <w:p w:rsidR="00884C68" w:rsidRPr="00884C68" w:rsidRDefault="00E627FD" w:rsidP="00FA1936">
      <w:pPr>
        <w:pStyle w:val="Normal4thheader"/>
      </w:pPr>
      <w:r>
        <w:t xml:space="preserve">The </w:t>
      </w:r>
      <w:r w:rsidR="00884C68" w:rsidRPr="00884C68">
        <w:t xml:space="preserve">Contractor shall perform testing on all components and functional areas of the EBT system before </w:t>
      </w:r>
      <w:r w:rsidR="00404E9F">
        <w:t xml:space="preserve">and after </w:t>
      </w:r>
      <w:r w:rsidR="00884C68" w:rsidRPr="00884C68">
        <w:t>delivery of the system.  Contractor shall provide system test scripts detailing step-by step instructions on the actual tests and system functions to be demonstrated.  Test scripts shall also describe the desired system outcomes and test results.  Contractor shall develop and control test data</w:t>
      </w:r>
      <w:r w:rsidR="00486943">
        <w:t xml:space="preserve"> and update the Test Plan as appropriate</w:t>
      </w:r>
      <w:r w:rsidR="00884C68" w:rsidRPr="00884C68">
        <w:t>.</w:t>
      </w:r>
    </w:p>
    <w:p w:rsidR="00884C68" w:rsidRPr="00884C68" w:rsidRDefault="00884C68" w:rsidP="00FA1936">
      <w:pPr>
        <w:pStyle w:val="Normal4thheader"/>
      </w:pPr>
    </w:p>
    <w:p w:rsidR="00884C68" w:rsidRDefault="00E627FD" w:rsidP="00FA1936">
      <w:pPr>
        <w:pStyle w:val="Normal4thheader"/>
      </w:pPr>
      <w:r>
        <w:t xml:space="preserve">The </w:t>
      </w:r>
      <w:r w:rsidR="00884C68" w:rsidRPr="00884C68">
        <w:t>Contractor shall conduct the following system tests and demonstrations:</w:t>
      </w:r>
    </w:p>
    <w:p w:rsidR="00CC6A38" w:rsidRDefault="00884C68" w:rsidP="009A6280">
      <w:pPr>
        <w:pStyle w:val="Normal4thheader"/>
        <w:numPr>
          <w:ilvl w:val="0"/>
          <w:numId w:val="195"/>
        </w:numPr>
        <w:tabs>
          <w:tab w:val="left" w:pos="1080"/>
        </w:tabs>
        <w:spacing w:before="120" w:after="120"/>
      </w:pPr>
      <w:r w:rsidRPr="00884C68">
        <w:t xml:space="preserve">Functional Demonstration – this test shall provide State and Federal representatives the opportunity to review and observe </w:t>
      </w:r>
      <w:r w:rsidR="00E20B26">
        <w:t>planned EBT system operations</w:t>
      </w:r>
      <w:r w:rsidR="00CC6A38">
        <w:t>.</w:t>
      </w:r>
    </w:p>
    <w:p w:rsidR="00E20B26" w:rsidRDefault="00884C68" w:rsidP="009A6280">
      <w:pPr>
        <w:pStyle w:val="Normal4thheader"/>
        <w:numPr>
          <w:ilvl w:val="0"/>
          <w:numId w:val="195"/>
        </w:numPr>
        <w:tabs>
          <w:tab w:val="left" w:pos="1080"/>
        </w:tabs>
        <w:spacing w:before="120" w:after="120"/>
      </w:pPr>
      <w:r w:rsidRPr="00884C68">
        <w:t>Interface Test – this test shall be conducted between DHR’s</w:t>
      </w:r>
      <w:r w:rsidR="00CC6A38">
        <w:t xml:space="preserve"> </w:t>
      </w:r>
      <w:r w:rsidRPr="00884C68">
        <w:t>EBT interface system and the Contractor’s EBT system to ensure that all files sent between the two systems are properly received, accepted and processed.</w:t>
      </w:r>
    </w:p>
    <w:p w:rsidR="00884C68" w:rsidRDefault="00884C68" w:rsidP="009A6280">
      <w:pPr>
        <w:pStyle w:val="Normal4thheader"/>
        <w:numPr>
          <w:ilvl w:val="0"/>
          <w:numId w:val="195"/>
        </w:numPr>
        <w:tabs>
          <w:tab w:val="left" w:pos="1080"/>
        </w:tabs>
        <w:spacing w:before="120" w:after="120"/>
      </w:pPr>
      <w:r w:rsidRPr="00884C68">
        <w:t xml:space="preserve">System Acceptance Testing – this test shall provide the </w:t>
      </w:r>
      <w:r w:rsidR="00486943">
        <w:t>S</w:t>
      </w:r>
      <w:r w:rsidRPr="00884C68">
        <w:t xml:space="preserve">tate and </w:t>
      </w:r>
      <w:r w:rsidR="00486943">
        <w:t>F</w:t>
      </w:r>
      <w:r w:rsidRPr="00884C68">
        <w:t xml:space="preserve">ederal representatives the opportunity to test the EBT system functionality and ensure compliance with the system design requirements. </w:t>
      </w:r>
    </w:p>
    <w:p w:rsidR="00F92822" w:rsidRDefault="00884C68" w:rsidP="00F92822">
      <w:pPr>
        <w:pStyle w:val="Normal4thheader"/>
        <w:numPr>
          <w:ilvl w:val="0"/>
          <w:numId w:val="195"/>
        </w:numPr>
        <w:tabs>
          <w:tab w:val="left" w:pos="1080"/>
        </w:tabs>
        <w:spacing w:after="120"/>
      </w:pPr>
      <w:r w:rsidRPr="00884C68">
        <w:t>Performance Testing – this test is to ensure that there is sufficient capacity within the Contractor’s EBT system to handle the expected transaction volume.</w:t>
      </w:r>
    </w:p>
    <w:p w:rsidR="00884C68" w:rsidRPr="009F333A" w:rsidRDefault="00350055" w:rsidP="00F92822">
      <w:pPr>
        <w:pStyle w:val="3621header"/>
        <w:spacing w:before="240"/>
      </w:pPr>
      <w:r w:rsidRPr="009F333A">
        <w:t xml:space="preserve">Test Reports </w:t>
      </w:r>
    </w:p>
    <w:p w:rsidR="00884C68" w:rsidRPr="00350055" w:rsidRDefault="00884C68" w:rsidP="00F3568D">
      <w:pPr>
        <w:pStyle w:val="Normal4thheader"/>
      </w:pPr>
      <w:r w:rsidRPr="00350055">
        <w:t xml:space="preserve">The Contractor shall provide reports describing the results of each test that is performed, as well as any additional re-testing that is required to satisfy the test objectives.  </w:t>
      </w:r>
    </w:p>
    <w:p w:rsidR="00884C68" w:rsidRPr="00350055" w:rsidRDefault="00884C68" w:rsidP="003E396C"/>
    <w:p w:rsidR="00884C68" w:rsidRPr="00350055" w:rsidRDefault="00350055" w:rsidP="009D4F3A">
      <w:pPr>
        <w:pStyle w:val="3621header"/>
      </w:pPr>
      <w:r>
        <w:t>Updates to Detail</w:t>
      </w:r>
      <w:r w:rsidR="00D933E1">
        <w:t>ed</w:t>
      </w:r>
      <w:r>
        <w:t xml:space="preserve"> Design </w:t>
      </w:r>
      <w:r w:rsidR="00486943">
        <w:t>D</w:t>
      </w:r>
      <w:r w:rsidR="00D933E1">
        <w:t>ocument</w:t>
      </w:r>
    </w:p>
    <w:p w:rsidR="00884C68" w:rsidRDefault="00884C68" w:rsidP="00F3568D">
      <w:pPr>
        <w:pStyle w:val="Normal4thheader"/>
      </w:pPr>
      <w:r w:rsidRPr="00350055">
        <w:t xml:space="preserve">The Contractor shall revise the Detailed Design documents to reflect any system modifications identified and made as a result of the system testing.   </w:t>
      </w:r>
    </w:p>
    <w:p w:rsidR="00F92822" w:rsidRPr="00350055" w:rsidRDefault="00F92822" w:rsidP="00F3568D">
      <w:pPr>
        <w:pStyle w:val="Normal4thheader"/>
      </w:pPr>
    </w:p>
    <w:p w:rsidR="00884C68" w:rsidRPr="00350055" w:rsidRDefault="00D929B4" w:rsidP="009D4F3A">
      <w:pPr>
        <w:pStyle w:val="3621header"/>
      </w:pPr>
      <w:r>
        <w:t>S</w:t>
      </w:r>
      <w:r w:rsidR="00350055">
        <w:t>ystem Operations/Interface Procedures Manual</w:t>
      </w:r>
    </w:p>
    <w:p w:rsidR="00884C68" w:rsidRDefault="00B20770" w:rsidP="00C01E75">
      <w:pPr>
        <w:pStyle w:val="Normal4thheader"/>
      </w:pPr>
      <w:r>
        <w:t xml:space="preserve">The </w:t>
      </w:r>
      <w:r w:rsidR="00884C68" w:rsidRPr="00350055">
        <w:t>Contractor shall provide</w:t>
      </w:r>
      <w:r w:rsidR="00901EAB">
        <w:t xml:space="preserve"> a manual on Systems Operations and </w:t>
      </w:r>
      <w:r w:rsidR="00884C68" w:rsidRPr="00350055">
        <w:t>Interface Procedur</w:t>
      </w:r>
      <w:r w:rsidR="00901EAB">
        <w:t xml:space="preserve">es. </w:t>
      </w:r>
      <w:r w:rsidR="00901EAB" w:rsidRPr="00D933E1">
        <w:t>This manual shall discuss batch file transfers and confirmations, administrative terminal configurations, and problem resolution and escalation relating to file transfers.</w:t>
      </w:r>
    </w:p>
    <w:p w:rsidR="00C01E75" w:rsidRPr="00350055" w:rsidRDefault="00C01E75" w:rsidP="00C01E75">
      <w:pPr>
        <w:pStyle w:val="Normal4thheader"/>
      </w:pPr>
    </w:p>
    <w:p w:rsidR="00884C68" w:rsidRPr="00350055" w:rsidRDefault="00350055" w:rsidP="009D4F3A">
      <w:pPr>
        <w:pStyle w:val="3621header"/>
      </w:pPr>
      <w:r>
        <w:t xml:space="preserve">Report Manual </w:t>
      </w:r>
    </w:p>
    <w:p w:rsidR="00884C68" w:rsidRPr="00350055" w:rsidRDefault="00B20770" w:rsidP="00F3568D">
      <w:pPr>
        <w:pStyle w:val="Normal4thheader"/>
      </w:pPr>
      <w:r>
        <w:t xml:space="preserve">The </w:t>
      </w:r>
      <w:r w:rsidR="00884C68" w:rsidRPr="00350055">
        <w:t>Contractor shall provide a Reports Manual describing all standard reports</w:t>
      </w:r>
      <w:r w:rsidR="00B20CAE">
        <w:t xml:space="preserve">, </w:t>
      </w:r>
      <w:r w:rsidR="00B20CAE" w:rsidRPr="00B20CAE">
        <w:rPr>
          <w:b/>
        </w:rPr>
        <w:t>Attachment W</w:t>
      </w:r>
      <w:r w:rsidR="00B20CAE" w:rsidRPr="009A6280">
        <w:rPr>
          <w:b/>
        </w:rPr>
        <w:t>,</w:t>
      </w:r>
      <w:r w:rsidR="009A6280" w:rsidRPr="009A6280">
        <w:rPr>
          <w:b/>
        </w:rPr>
        <w:t xml:space="preserve"> EBT Required Reports</w:t>
      </w:r>
      <w:r w:rsidR="00884C68" w:rsidRPr="00350055">
        <w:t xml:space="preserve"> to be generated by the Contractor.  The Reports Manual shall also provide a brief description of the data files provided to DHR for internal report generation.  </w:t>
      </w:r>
    </w:p>
    <w:p w:rsidR="00884C68" w:rsidRPr="00350055" w:rsidRDefault="00884C68" w:rsidP="00C01E75">
      <w:pPr>
        <w:pStyle w:val="FigureNumberedList"/>
        <w:spacing w:before="0" w:after="0"/>
      </w:pPr>
    </w:p>
    <w:p w:rsidR="00884C68" w:rsidRPr="00350055" w:rsidRDefault="00350055" w:rsidP="009D4F3A">
      <w:pPr>
        <w:pStyle w:val="3621header"/>
      </w:pPr>
      <w:r>
        <w:t>Settlement/Reconciliation Manual</w:t>
      </w:r>
    </w:p>
    <w:p w:rsidR="00884C68" w:rsidRDefault="00B20770" w:rsidP="00C01E75">
      <w:pPr>
        <w:pStyle w:val="Normal4thheader"/>
      </w:pPr>
      <w:r>
        <w:t xml:space="preserve">The </w:t>
      </w:r>
      <w:r w:rsidR="00884C68" w:rsidRPr="00350055">
        <w:t>Contractor shall provide a Settlement/Reconciliation Manual that provides guidance and procedures to DHR on performing a daily reconciliation of the Contractor’s EBT System.</w:t>
      </w:r>
    </w:p>
    <w:p w:rsidR="00C01E75" w:rsidRPr="00350055" w:rsidRDefault="00C01E75" w:rsidP="00C01E75">
      <w:pPr>
        <w:pStyle w:val="Normal4thheader"/>
      </w:pPr>
    </w:p>
    <w:p w:rsidR="00884C68" w:rsidRPr="00350055" w:rsidRDefault="00E05A25" w:rsidP="009D4F3A">
      <w:pPr>
        <w:pStyle w:val="3621header"/>
      </w:pPr>
      <w:r>
        <w:t xml:space="preserve">EBT </w:t>
      </w:r>
      <w:r w:rsidR="00350055">
        <w:t xml:space="preserve">Administrative </w:t>
      </w:r>
      <w:r>
        <w:t>Terminal</w:t>
      </w:r>
      <w:r w:rsidR="00350055">
        <w:t xml:space="preserve"> Manual </w:t>
      </w:r>
    </w:p>
    <w:p w:rsidR="00884C68" w:rsidRDefault="00B20770" w:rsidP="00F3568D">
      <w:pPr>
        <w:pStyle w:val="Normal4thheader"/>
      </w:pPr>
      <w:r>
        <w:t xml:space="preserve">The </w:t>
      </w:r>
      <w:r w:rsidR="00884C68" w:rsidRPr="00350055">
        <w:t xml:space="preserve">Contractor shall provide an </w:t>
      </w:r>
      <w:r w:rsidR="00E05A25">
        <w:t xml:space="preserve">EBT </w:t>
      </w:r>
      <w:r w:rsidR="00884C68" w:rsidRPr="00350055">
        <w:t xml:space="preserve">Administrative </w:t>
      </w:r>
      <w:r w:rsidR="00E05A25">
        <w:t>Terminal</w:t>
      </w:r>
      <w:r w:rsidR="00884C68" w:rsidRPr="00884C68">
        <w:t xml:space="preserve"> Manual that provides guidance and procedures for State staff on the functionality of the EBT System.</w:t>
      </w:r>
    </w:p>
    <w:p w:rsidR="0049508A" w:rsidRDefault="0049508A" w:rsidP="00E049D8">
      <w:pPr>
        <w:pStyle w:val="361Header"/>
        <w:tabs>
          <w:tab w:val="clear" w:pos="720"/>
        </w:tabs>
        <w:ind w:left="900" w:hanging="900"/>
      </w:pPr>
      <w:bookmarkStart w:id="178" w:name="_Toc121190842"/>
      <w:r>
        <w:t>Transfer</w:t>
      </w:r>
      <w:r w:rsidR="002216F2">
        <w:t xml:space="preserve"> </w:t>
      </w:r>
      <w:r w:rsidR="002E1CAA">
        <w:t>PHASE</w:t>
      </w:r>
    </w:p>
    <w:p w:rsidR="0049508A" w:rsidRDefault="0049508A" w:rsidP="0049508A">
      <w:pPr>
        <w:pStyle w:val="NormalTNR"/>
      </w:pPr>
      <w:r>
        <w:t xml:space="preserve">The Transfer Phase consists of activities required to convert the EBT customer and </w:t>
      </w:r>
      <w:r w:rsidR="00FB265F">
        <w:t xml:space="preserve">retailer database from the current </w:t>
      </w:r>
      <w:r w:rsidR="004955B5">
        <w:t>c</w:t>
      </w:r>
      <w:r w:rsidR="00FB265F">
        <w:t>ontractor to the selected Offeror.</w:t>
      </w:r>
      <w:r w:rsidR="002216F2">
        <w:t xml:space="preserve"> </w:t>
      </w:r>
      <w:r w:rsidR="00556EA4">
        <w:t xml:space="preserve">Design and testing of data conversion scripts and processes should be </w:t>
      </w:r>
      <w:r w:rsidR="00D54BCD">
        <w:t>accomplished</w:t>
      </w:r>
      <w:r w:rsidR="00556EA4">
        <w:t xml:space="preserve"> in parallel with system development in order to provide good test data</w:t>
      </w:r>
      <w:r w:rsidR="00874388">
        <w:t xml:space="preserve"> to support the development testing process.</w:t>
      </w:r>
      <w:r w:rsidR="002216F2">
        <w:t xml:space="preserve"> </w:t>
      </w:r>
      <w:r w:rsidR="00874388">
        <w:t xml:space="preserve">Production data transfer shall not be performed until the transfer process has been carefully tested and approved by the State Project Manager.  </w:t>
      </w:r>
      <w:r w:rsidR="00E14C1D">
        <w:t xml:space="preserve">The </w:t>
      </w:r>
      <w:r w:rsidR="00E627FD">
        <w:t>data to be co</w:t>
      </w:r>
      <w:r w:rsidR="00D54BCD">
        <w:t>vered</w:t>
      </w:r>
      <w:r w:rsidR="002216F2">
        <w:t xml:space="preserve"> </w:t>
      </w:r>
      <w:r w:rsidR="00E14C1D">
        <w:t>within the Transfer Phase consist of the following:</w:t>
      </w:r>
    </w:p>
    <w:p w:rsidR="00E14C1D" w:rsidRDefault="00E14C1D" w:rsidP="00F92822">
      <w:pPr>
        <w:pStyle w:val="NormalTNR"/>
        <w:numPr>
          <w:ilvl w:val="0"/>
          <w:numId w:val="170"/>
        </w:numPr>
        <w:spacing w:before="120" w:after="120"/>
      </w:pPr>
      <w:r>
        <w:t xml:space="preserve">SNAP EBT-Only Retailer </w:t>
      </w:r>
      <w:r w:rsidR="00B04DD5">
        <w:t xml:space="preserve">Terminal </w:t>
      </w:r>
      <w:r>
        <w:t>Conversion</w:t>
      </w:r>
    </w:p>
    <w:p w:rsidR="00E14C1D" w:rsidRDefault="00E14C1D" w:rsidP="00F92822">
      <w:pPr>
        <w:pStyle w:val="NormalTNR"/>
        <w:numPr>
          <w:ilvl w:val="0"/>
          <w:numId w:val="170"/>
        </w:numPr>
        <w:spacing w:before="120" w:after="120"/>
      </w:pPr>
      <w:r>
        <w:t xml:space="preserve">Customer Database Conversion, which includes: </w:t>
      </w:r>
    </w:p>
    <w:p w:rsidR="00E14C1D" w:rsidRDefault="00E14C1D" w:rsidP="00F560C8">
      <w:pPr>
        <w:pStyle w:val="NormalTNR"/>
        <w:numPr>
          <w:ilvl w:val="1"/>
          <w:numId w:val="170"/>
        </w:numPr>
        <w:spacing w:before="60"/>
      </w:pPr>
      <w:r>
        <w:t>Transaction History</w:t>
      </w:r>
    </w:p>
    <w:p w:rsidR="00E14C1D" w:rsidRDefault="00E14C1D" w:rsidP="00F560C8">
      <w:pPr>
        <w:pStyle w:val="NormalTNR"/>
        <w:numPr>
          <w:ilvl w:val="1"/>
          <w:numId w:val="170"/>
        </w:numPr>
        <w:spacing w:before="60"/>
      </w:pPr>
      <w:r>
        <w:t>Customer Card and Demographic Data</w:t>
      </w:r>
    </w:p>
    <w:p w:rsidR="00E14C1D" w:rsidRDefault="00E14C1D" w:rsidP="004F7393">
      <w:pPr>
        <w:pStyle w:val="NormalTNR"/>
        <w:numPr>
          <w:ilvl w:val="1"/>
          <w:numId w:val="170"/>
        </w:numPr>
        <w:spacing w:before="60"/>
      </w:pPr>
      <w:r>
        <w:t>Benefit Data</w:t>
      </w:r>
    </w:p>
    <w:p w:rsidR="004311F5" w:rsidRPr="001C16B3" w:rsidRDefault="004311F5" w:rsidP="004F7393">
      <w:pPr>
        <w:pStyle w:val="Level4"/>
        <w:numPr>
          <w:ilvl w:val="0"/>
          <w:numId w:val="0"/>
        </w:numPr>
        <w:spacing w:before="120"/>
        <w:jc w:val="both"/>
        <w:rPr>
          <w:szCs w:val="24"/>
        </w:rPr>
      </w:pPr>
      <w:r w:rsidRPr="001C16B3">
        <w:rPr>
          <w:szCs w:val="24"/>
        </w:rPr>
        <w:t>The Contractor shall perform the database conversion (conversion from existing database to new database) overnight and on the weekend.  The State will analyze monthly transaction volumes and select a weekend when the fewest number of retailers and cardholders would be impacted</w:t>
      </w:r>
      <w:r w:rsidR="00C92025">
        <w:rPr>
          <w:szCs w:val="24"/>
        </w:rPr>
        <w:t xml:space="preserve"> by the transfer of data</w:t>
      </w:r>
      <w:r w:rsidRPr="001C16B3">
        <w:rPr>
          <w:szCs w:val="24"/>
        </w:rPr>
        <w:t xml:space="preserve">.  </w:t>
      </w:r>
      <w:r w:rsidRPr="001C16B3">
        <w:rPr>
          <w:b/>
          <w:szCs w:val="24"/>
        </w:rPr>
        <w:t xml:space="preserve">The State shall have final approval of the overall approach to conversion, including the date and time selected. </w:t>
      </w:r>
      <w:r w:rsidRPr="001C16B3">
        <w:rPr>
          <w:szCs w:val="24"/>
        </w:rPr>
        <w:t xml:space="preserve"> The entire conversion shall be completed in twelve (12) hours or less.  During conversion, no stand-in, manual vouchers or transactions will be allowed. </w:t>
      </w:r>
    </w:p>
    <w:p w:rsidR="00884C68" w:rsidRPr="005B5A34" w:rsidRDefault="005C5E57" w:rsidP="00E049D8">
      <w:pPr>
        <w:pStyle w:val="361Header"/>
        <w:tabs>
          <w:tab w:val="clear" w:pos="720"/>
        </w:tabs>
        <w:ind w:left="900" w:hanging="900"/>
      </w:pPr>
      <w:r w:rsidRPr="005B5A34">
        <w:t>OPERATIONS</w:t>
      </w:r>
      <w:r w:rsidR="002216F2">
        <w:t xml:space="preserve"> </w:t>
      </w:r>
      <w:r w:rsidR="00D933E1" w:rsidRPr="005B5A34">
        <w:t xml:space="preserve">and maintenance </w:t>
      </w:r>
      <w:r w:rsidR="00350055" w:rsidRPr="005B5A34">
        <w:t xml:space="preserve">Phase </w:t>
      </w:r>
      <w:bookmarkEnd w:id="178"/>
    </w:p>
    <w:p w:rsidR="00884C68" w:rsidRDefault="00FB265F" w:rsidP="004F7393">
      <w:pPr>
        <w:pStyle w:val="Normal4thheader"/>
        <w:ind w:left="0"/>
      </w:pPr>
      <w:r>
        <w:t>Once t</w:t>
      </w:r>
      <w:r w:rsidR="006F3AA8" w:rsidRPr="00D933E1">
        <w:t>h</w:t>
      </w:r>
      <w:r w:rsidR="00D933E1">
        <w:t>e Transfer P</w:t>
      </w:r>
      <w:r w:rsidR="005C5E57" w:rsidRPr="00D933E1">
        <w:t xml:space="preserve">hase </w:t>
      </w:r>
      <w:r>
        <w:t xml:space="preserve">is </w:t>
      </w:r>
      <w:r w:rsidR="006F3AA8" w:rsidRPr="00D933E1">
        <w:t>complete</w:t>
      </w:r>
      <w:r>
        <w:t>d</w:t>
      </w:r>
      <w:r w:rsidR="00874388">
        <w:t xml:space="preserve"> and the system is in production,</w:t>
      </w:r>
      <w:r w:rsidR="006F3AA8" w:rsidRPr="00D933E1">
        <w:t xml:space="preserve"> the </w:t>
      </w:r>
      <w:r w:rsidR="00D933E1">
        <w:t>Operations and Maintenance Phase</w:t>
      </w:r>
      <w:r w:rsidR="00A6402B">
        <w:t xml:space="preserve"> </w:t>
      </w:r>
      <w:r>
        <w:t xml:space="preserve">begins, which </w:t>
      </w:r>
      <w:r w:rsidR="006F3AA8" w:rsidRPr="00D933E1">
        <w:t xml:space="preserve">represents the </w:t>
      </w:r>
      <w:r w:rsidR="00D933E1">
        <w:t xml:space="preserve">beginning </w:t>
      </w:r>
      <w:r w:rsidR="004311F5">
        <w:t xml:space="preserve">of </w:t>
      </w:r>
      <w:r w:rsidR="00D933E1">
        <w:t>operational support</w:t>
      </w:r>
      <w:r w:rsidR="006F3AA8" w:rsidRPr="00D933E1">
        <w:t xml:space="preserve"> and shifts full responsibility for all ongoing activities and tasks under </w:t>
      </w:r>
      <w:r w:rsidR="00536F13">
        <w:t>the Contract</w:t>
      </w:r>
      <w:r w:rsidR="006F3AA8" w:rsidRPr="00D933E1">
        <w:t xml:space="preserve"> to the </w:t>
      </w:r>
      <w:r w:rsidR="009A6280">
        <w:t xml:space="preserve">awarded </w:t>
      </w:r>
      <w:r w:rsidR="00AF20C0" w:rsidRPr="00D933E1">
        <w:t>C</w:t>
      </w:r>
      <w:r w:rsidR="006F3AA8" w:rsidRPr="00D933E1">
        <w:t xml:space="preserve">ontractor. </w:t>
      </w:r>
      <w:r w:rsidR="005C5E57">
        <w:t xml:space="preserve">  The Contractor shall:</w:t>
      </w:r>
    </w:p>
    <w:p w:rsidR="005C5E57" w:rsidRPr="00855E92" w:rsidRDefault="00A7793D" w:rsidP="005C5E57">
      <w:pPr>
        <w:widowControl/>
        <w:shd w:val="clear" w:color="auto" w:fill="FFFFFF"/>
        <w:ind w:left="0"/>
        <w:rPr>
          <w:rFonts w:ascii="Arial" w:hAnsi="Arial" w:cs="Arial"/>
          <w:color w:val="222222"/>
          <w:sz w:val="15"/>
          <w:szCs w:val="15"/>
        </w:rPr>
      </w:pPr>
      <w:r w:rsidRPr="00855E92">
        <w:rPr>
          <w:rFonts w:ascii="Arial" w:hAnsi="Arial" w:cs="Arial"/>
          <w:color w:val="222222"/>
          <w:sz w:val="15"/>
          <w:szCs w:val="15"/>
        </w:rPr>
        <w:t> </w:t>
      </w:r>
    </w:p>
    <w:p w:rsidR="004311F5" w:rsidRDefault="009A6280" w:rsidP="004F7393">
      <w:pPr>
        <w:pStyle w:val="ListParagraph"/>
        <w:widowControl/>
        <w:numPr>
          <w:ilvl w:val="0"/>
          <w:numId w:val="145"/>
        </w:numPr>
        <w:shd w:val="clear" w:color="auto" w:fill="FFFFFF"/>
        <w:spacing w:before="60" w:after="120"/>
        <w:rPr>
          <w:color w:val="000000"/>
          <w:szCs w:val="24"/>
        </w:rPr>
      </w:pPr>
      <w:r>
        <w:rPr>
          <w:color w:val="000000"/>
          <w:szCs w:val="24"/>
        </w:rPr>
        <w:t xml:space="preserve">Provide ongoing operational and </w:t>
      </w:r>
      <w:r w:rsidR="00A7793D" w:rsidRPr="00404E9F">
        <w:rPr>
          <w:color w:val="000000"/>
          <w:szCs w:val="24"/>
        </w:rPr>
        <w:t>maintenance support for all efforts regarding the EBT system and adhere to all requirements in this RFP.  </w:t>
      </w:r>
    </w:p>
    <w:p w:rsidR="00C10086" w:rsidRDefault="006A2E44" w:rsidP="00F92822">
      <w:pPr>
        <w:pStyle w:val="ListParagraph"/>
        <w:widowControl/>
        <w:numPr>
          <w:ilvl w:val="0"/>
          <w:numId w:val="145"/>
        </w:numPr>
        <w:shd w:val="clear" w:color="auto" w:fill="FFFFFF"/>
        <w:spacing w:before="120" w:after="120"/>
        <w:rPr>
          <w:color w:val="000000"/>
          <w:szCs w:val="24"/>
        </w:rPr>
      </w:pPr>
      <w:r>
        <w:rPr>
          <w:color w:val="000000"/>
          <w:szCs w:val="24"/>
        </w:rPr>
        <w:t xml:space="preserve">Ensure </w:t>
      </w:r>
      <w:r w:rsidR="00A7793D" w:rsidRPr="00404E9F">
        <w:rPr>
          <w:color w:val="000000"/>
          <w:szCs w:val="24"/>
        </w:rPr>
        <w:t>ongoing communications with DHR on EBT operations and provide immediate notification of any issues or system problems</w:t>
      </w:r>
      <w:r w:rsidR="00105D8E">
        <w:rPr>
          <w:color w:val="000000"/>
          <w:szCs w:val="24"/>
        </w:rPr>
        <w:t>.</w:t>
      </w:r>
    </w:p>
    <w:p w:rsidR="00C10086" w:rsidRPr="00011F01" w:rsidRDefault="006A2E44" w:rsidP="00F92822">
      <w:pPr>
        <w:pStyle w:val="ListParagraph"/>
        <w:numPr>
          <w:ilvl w:val="0"/>
          <w:numId w:val="145"/>
        </w:numPr>
        <w:spacing w:before="120" w:after="120"/>
        <w:rPr>
          <w:szCs w:val="24"/>
        </w:rPr>
      </w:pPr>
      <w:r w:rsidRPr="00011F01">
        <w:rPr>
          <w:szCs w:val="24"/>
        </w:rPr>
        <w:t>P</w:t>
      </w:r>
      <w:r w:rsidR="004311F5" w:rsidRPr="00011F01">
        <w:rPr>
          <w:szCs w:val="24"/>
        </w:rPr>
        <w:t>rovide Status Reports on the system</w:t>
      </w:r>
      <w:r w:rsidR="00A6402B">
        <w:rPr>
          <w:szCs w:val="24"/>
        </w:rPr>
        <w:t xml:space="preserve"> </w:t>
      </w:r>
      <w:r w:rsidR="004311F5" w:rsidRPr="00011F01">
        <w:rPr>
          <w:szCs w:val="24"/>
        </w:rPr>
        <w:t>operation</w:t>
      </w:r>
      <w:r w:rsidR="00011F01" w:rsidRPr="00011F01">
        <w:rPr>
          <w:szCs w:val="24"/>
        </w:rPr>
        <w:t xml:space="preserve">, per the System Performance Reports, see </w:t>
      </w:r>
      <w:r w:rsidR="00011F01" w:rsidRPr="00D54BCD">
        <w:rPr>
          <w:b/>
          <w:szCs w:val="24"/>
        </w:rPr>
        <w:t>Attachment W</w:t>
      </w:r>
      <w:r w:rsidR="009A6280">
        <w:rPr>
          <w:b/>
          <w:szCs w:val="24"/>
        </w:rPr>
        <w:t>, EBT Required Reports</w:t>
      </w:r>
      <w:r w:rsidRPr="00011F01">
        <w:rPr>
          <w:szCs w:val="24"/>
        </w:rPr>
        <w:t>.</w:t>
      </w:r>
    </w:p>
    <w:p w:rsidR="00C10086" w:rsidRDefault="006A2E44" w:rsidP="00F92822">
      <w:pPr>
        <w:pStyle w:val="ListParagraph"/>
        <w:numPr>
          <w:ilvl w:val="0"/>
          <w:numId w:val="145"/>
        </w:numPr>
        <w:spacing w:before="120" w:after="120"/>
        <w:rPr>
          <w:szCs w:val="24"/>
        </w:rPr>
      </w:pPr>
      <w:r>
        <w:rPr>
          <w:szCs w:val="24"/>
        </w:rPr>
        <w:t>Give the</w:t>
      </w:r>
      <w:r w:rsidR="00A6402B">
        <w:rPr>
          <w:szCs w:val="24"/>
        </w:rPr>
        <w:t xml:space="preserve"> </w:t>
      </w:r>
      <w:r>
        <w:rPr>
          <w:szCs w:val="24"/>
        </w:rPr>
        <w:t>S</w:t>
      </w:r>
      <w:r w:rsidR="004311F5" w:rsidRPr="004955B5">
        <w:rPr>
          <w:szCs w:val="24"/>
        </w:rPr>
        <w:t>tate</w:t>
      </w:r>
      <w:r>
        <w:rPr>
          <w:szCs w:val="24"/>
        </w:rPr>
        <w:t xml:space="preserve"> Project Manager</w:t>
      </w:r>
      <w:r w:rsidR="00A6402B">
        <w:rPr>
          <w:szCs w:val="24"/>
        </w:rPr>
        <w:t xml:space="preserve"> </w:t>
      </w:r>
      <w:r w:rsidR="00B44527">
        <w:rPr>
          <w:szCs w:val="24"/>
        </w:rPr>
        <w:t xml:space="preserve">no less than </w:t>
      </w:r>
      <w:r>
        <w:rPr>
          <w:szCs w:val="24"/>
        </w:rPr>
        <w:t xml:space="preserve">36 hours advance notice </w:t>
      </w:r>
      <w:r w:rsidR="004311F5" w:rsidRPr="004955B5">
        <w:rPr>
          <w:szCs w:val="24"/>
        </w:rPr>
        <w:t>of any scheduled system</w:t>
      </w:r>
      <w:r w:rsidR="00C10086" w:rsidRPr="004955B5">
        <w:rPr>
          <w:szCs w:val="24"/>
        </w:rPr>
        <w:t xml:space="preserve"> downtime</w:t>
      </w:r>
      <w:r w:rsidR="0061616B">
        <w:rPr>
          <w:szCs w:val="24"/>
        </w:rPr>
        <w:t xml:space="preserve"> or scheduled maintenance, to include, upgrades, updates, testing, </w:t>
      </w:r>
      <w:r w:rsidR="00451B17">
        <w:rPr>
          <w:szCs w:val="24"/>
        </w:rPr>
        <w:t xml:space="preserve">and </w:t>
      </w:r>
      <w:r w:rsidR="0061616B">
        <w:rPr>
          <w:szCs w:val="24"/>
        </w:rPr>
        <w:t>fixes.</w:t>
      </w:r>
    </w:p>
    <w:p w:rsidR="00C10086" w:rsidRDefault="006A2E44" w:rsidP="00F92822">
      <w:pPr>
        <w:pStyle w:val="ListParagraph"/>
        <w:numPr>
          <w:ilvl w:val="0"/>
          <w:numId w:val="145"/>
        </w:numPr>
        <w:spacing w:before="120" w:after="120"/>
        <w:rPr>
          <w:szCs w:val="24"/>
        </w:rPr>
      </w:pPr>
      <w:r>
        <w:rPr>
          <w:szCs w:val="24"/>
        </w:rPr>
        <w:t>M</w:t>
      </w:r>
      <w:r w:rsidR="004311F5" w:rsidRPr="004955B5">
        <w:rPr>
          <w:szCs w:val="24"/>
        </w:rPr>
        <w:t xml:space="preserve">aintain </w:t>
      </w:r>
      <w:r w:rsidR="00C10086" w:rsidRPr="004955B5">
        <w:rPr>
          <w:szCs w:val="24"/>
        </w:rPr>
        <w:t>Maintenance and Change Requests procedures</w:t>
      </w:r>
      <w:r w:rsidR="004311F5" w:rsidRPr="004955B5">
        <w:rPr>
          <w:szCs w:val="24"/>
        </w:rPr>
        <w:t xml:space="preserve"> for</w:t>
      </w:r>
      <w:r w:rsidR="00A6402B">
        <w:rPr>
          <w:szCs w:val="24"/>
        </w:rPr>
        <w:t xml:space="preserve"> </w:t>
      </w:r>
      <w:r w:rsidR="004311F5" w:rsidRPr="004955B5">
        <w:rPr>
          <w:szCs w:val="24"/>
        </w:rPr>
        <w:t xml:space="preserve">handling any changes during the Operations Phase. </w:t>
      </w:r>
    </w:p>
    <w:p w:rsidR="004311F5" w:rsidRPr="004955B5" w:rsidRDefault="006A2E44" w:rsidP="00F92822">
      <w:pPr>
        <w:pStyle w:val="ListParagraph"/>
        <w:numPr>
          <w:ilvl w:val="0"/>
          <w:numId w:val="145"/>
        </w:numPr>
        <w:spacing w:before="120" w:after="120"/>
        <w:rPr>
          <w:szCs w:val="24"/>
        </w:rPr>
      </w:pPr>
      <w:r>
        <w:rPr>
          <w:szCs w:val="24"/>
        </w:rPr>
        <w:t>U</w:t>
      </w:r>
      <w:r w:rsidR="004311F5" w:rsidRPr="004955B5">
        <w:rPr>
          <w:szCs w:val="24"/>
        </w:rPr>
        <w:t>pdat</w:t>
      </w:r>
      <w:r>
        <w:rPr>
          <w:szCs w:val="24"/>
        </w:rPr>
        <w:t>e</w:t>
      </w:r>
      <w:r w:rsidR="004311F5" w:rsidRPr="004955B5">
        <w:rPr>
          <w:szCs w:val="24"/>
        </w:rPr>
        <w:t xml:space="preserve"> key design plans and operations manuals approved during</w:t>
      </w:r>
      <w:r w:rsidR="00A6402B">
        <w:rPr>
          <w:szCs w:val="24"/>
        </w:rPr>
        <w:t xml:space="preserve"> </w:t>
      </w:r>
      <w:r w:rsidR="004311F5" w:rsidRPr="004955B5">
        <w:rPr>
          <w:szCs w:val="24"/>
        </w:rPr>
        <w:t>the Design and Development phases.</w:t>
      </w:r>
      <w:r w:rsidR="00A6402B">
        <w:rPr>
          <w:szCs w:val="24"/>
        </w:rPr>
        <w:t xml:space="preserve"> </w:t>
      </w:r>
      <w:r w:rsidR="009A6280">
        <w:rPr>
          <w:szCs w:val="24"/>
        </w:rPr>
        <w:t xml:space="preserve">These documents </w:t>
      </w:r>
      <w:r w:rsidR="004311F5" w:rsidRPr="004955B5">
        <w:rPr>
          <w:szCs w:val="24"/>
        </w:rPr>
        <w:t>include:</w:t>
      </w:r>
    </w:p>
    <w:p w:rsidR="004311F5" w:rsidRPr="004955B5" w:rsidRDefault="004311F5" w:rsidP="00F92822">
      <w:pPr>
        <w:pStyle w:val="ListParagraph"/>
        <w:numPr>
          <w:ilvl w:val="1"/>
          <w:numId w:val="196"/>
        </w:numPr>
        <w:spacing w:before="60" w:after="60"/>
        <w:rPr>
          <w:szCs w:val="24"/>
        </w:rPr>
      </w:pPr>
      <w:r w:rsidRPr="004955B5">
        <w:rPr>
          <w:szCs w:val="24"/>
        </w:rPr>
        <w:t>Detailed Design Document</w:t>
      </w:r>
    </w:p>
    <w:p w:rsidR="004311F5" w:rsidRPr="004955B5" w:rsidRDefault="004311F5" w:rsidP="00F92822">
      <w:pPr>
        <w:pStyle w:val="ListParagraph"/>
        <w:numPr>
          <w:ilvl w:val="1"/>
          <w:numId w:val="196"/>
        </w:numPr>
        <w:spacing w:before="60" w:after="60"/>
        <w:rPr>
          <w:szCs w:val="24"/>
        </w:rPr>
      </w:pPr>
      <w:r w:rsidRPr="004955B5">
        <w:rPr>
          <w:szCs w:val="24"/>
        </w:rPr>
        <w:t>Back-up and Recovery Plans</w:t>
      </w:r>
    </w:p>
    <w:p w:rsidR="004311F5" w:rsidRPr="004955B5" w:rsidRDefault="004311F5" w:rsidP="00F92822">
      <w:pPr>
        <w:pStyle w:val="ListParagraph"/>
        <w:numPr>
          <w:ilvl w:val="1"/>
          <w:numId w:val="196"/>
        </w:numPr>
        <w:spacing w:before="60" w:after="60"/>
        <w:rPr>
          <w:szCs w:val="24"/>
        </w:rPr>
      </w:pPr>
      <w:r w:rsidRPr="004955B5">
        <w:rPr>
          <w:szCs w:val="24"/>
        </w:rPr>
        <w:t>System Security Plan</w:t>
      </w:r>
    </w:p>
    <w:p w:rsidR="004311F5" w:rsidRPr="004955B5" w:rsidRDefault="004311F5" w:rsidP="00F92822">
      <w:pPr>
        <w:pStyle w:val="ListParagraph"/>
        <w:numPr>
          <w:ilvl w:val="1"/>
          <w:numId w:val="196"/>
        </w:numPr>
        <w:spacing w:before="60" w:after="60"/>
        <w:rPr>
          <w:szCs w:val="24"/>
        </w:rPr>
      </w:pPr>
      <w:r w:rsidRPr="004955B5">
        <w:rPr>
          <w:szCs w:val="24"/>
        </w:rPr>
        <w:t>System Operations/Interface Procedures Manual</w:t>
      </w:r>
    </w:p>
    <w:p w:rsidR="004311F5" w:rsidRPr="004955B5" w:rsidRDefault="004311F5" w:rsidP="00F92822">
      <w:pPr>
        <w:pStyle w:val="ListParagraph"/>
        <w:numPr>
          <w:ilvl w:val="1"/>
          <w:numId w:val="196"/>
        </w:numPr>
        <w:spacing w:before="60" w:after="60"/>
        <w:rPr>
          <w:szCs w:val="24"/>
        </w:rPr>
      </w:pPr>
      <w:r w:rsidRPr="004955B5">
        <w:rPr>
          <w:szCs w:val="24"/>
        </w:rPr>
        <w:t>Reports Manual</w:t>
      </w:r>
    </w:p>
    <w:p w:rsidR="004311F5" w:rsidRPr="004955B5" w:rsidRDefault="004311F5" w:rsidP="00F92822">
      <w:pPr>
        <w:pStyle w:val="ListParagraph"/>
        <w:numPr>
          <w:ilvl w:val="1"/>
          <w:numId w:val="196"/>
        </w:numPr>
        <w:spacing w:before="60" w:after="60"/>
        <w:rPr>
          <w:szCs w:val="24"/>
        </w:rPr>
      </w:pPr>
      <w:r w:rsidRPr="004955B5">
        <w:rPr>
          <w:szCs w:val="24"/>
        </w:rPr>
        <w:t>Settlement/Reconciliation Manual</w:t>
      </w:r>
    </w:p>
    <w:p w:rsidR="004311F5" w:rsidRDefault="00B57F6A" w:rsidP="00F92822">
      <w:pPr>
        <w:pStyle w:val="ListParagraph"/>
        <w:numPr>
          <w:ilvl w:val="1"/>
          <w:numId w:val="196"/>
        </w:numPr>
        <w:spacing w:before="60" w:after="60"/>
        <w:rPr>
          <w:szCs w:val="24"/>
        </w:rPr>
      </w:pPr>
      <w:r w:rsidRPr="004955B5">
        <w:rPr>
          <w:szCs w:val="24"/>
        </w:rPr>
        <w:t xml:space="preserve">EBT </w:t>
      </w:r>
      <w:r w:rsidR="004311F5" w:rsidRPr="004955B5">
        <w:rPr>
          <w:szCs w:val="24"/>
        </w:rPr>
        <w:t>Administrative Terminal Manual</w:t>
      </w:r>
    </w:p>
    <w:p w:rsidR="004311F5" w:rsidRPr="004955B5" w:rsidRDefault="006A2E44" w:rsidP="00F92822">
      <w:pPr>
        <w:pStyle w:val="ListParagraph"/>
        <w:numPr>
          <w:ilvl w:val="0"/>
          <w:numId w:val="145"/>
        </w:numPr>
        <w:spacing w:before="120" w:after="120"/>
        <w:rPr>
          <w:szCs w:val="24"/>
        </w:rPr>
      </w:pPr>
      <w:r>
        <w:rPr>
          <w:szCs w:val="24"/>
        </w:rPr>
        <w:t>P</w:t>
      </w:r>
      <w:r w:rsidR="004311F5" w:rsidRPr="004955B5">
        <w:rPr>
          <w:szCs w:val="24"/>
        </w:rPr>
        <w:t xml:space="preserve">rovide updated manuals to the State </w:t>
      </w:r>
      <w:r>
        <w:rPr>
          <w:szCs w:val="24"/>
        </w:rPr>
        <w:t xml:space="preserve">Project Manager for approval </w:t>
      </w:r>
      <w:r w:rsidR="004311F5" w:rsidRPr="004955B5">
        <w:rPr>
          <w:szCs w:val="24"/>
        </w:rPr>
        <w:t>prior to implementing system</w:t>
      </w:r>
      <w:r w:rsidR="002216F2">
        <w:rPr>
          <w:szCs w:val="24"/>
        </w:rPr>
        <w:t xml:space="preserve"> </w:t>
      </w:r>
      <w:r w:rsidR="004311F5" w:rsidRPr="004955B5">
        <w:rPr>
          <w:szCs w:val="24"/>
        </w:rPr>
        <w:t xml:space="preserve">and operational modifications into production. </w:t>
      </w:r>
    </w:p>
    <w:p w:rsidR="00D5625F" w:rsidRPr="00FB17BC" w:rsidRDefault="00A9604A" w:rsidP="00E33D35">
      <w:pPr>
        <w:pStyle w:val="31Header2"/>
      </w:pPr>
      <w:bookmarkStart w:id="179" w:name="_Toc364776640"/>
      <w:bookmarkStart w:id="180" w:name="_Toc382901690"/>
      <w:r>
        <w:t xml:space="preserve">EBT </w:t>
      </w:r>
      <w:r w:rsidR="001C296D">
        <w:t>System Requirements</w:t>
      </w:r>
      <w:bookmarkEnd w:id="179"/>
      <w:bookmarkEnd w:id="180"/>
    </w:p>
    <w:p w:rsidR="00336BA8" w:rsidRPr="009D4F3A" w:rsidRDefault="00F9235C" w:rsidP="00E049D8">
      <w:pPr>
        <w:pStyle w:val="371Header"/>
        <w:ind w:left="900" w:hanging="900"/>
        <w:rPr>
          <w:smallCaps/>
        </w:rPr>
      </w:pPr>
      <w:r w:rsidRPr="00BC271D">
        <w:t xml:space="preserve">EBT </w:t>
      </w:r>
      <w:r w:rsidR="00BC271D" w:rsidRPr="009D4F3A">
        <w:t>System</w:t>
      </w:r>
    </w:p>
    <w:p w:rsidR="006A2E44" w:rsidRDefault="006A2E44" w:rsidP="00F92822">
      <w:pPr>
        <w:pStyle w:val="NormalTNR"/>
        <w:numPr>
          <w:ilvl w:val="0"/>
          <w:numId w:val="174"/>
        </w:numPr>
        <w:spacing w:before="120" w:after="120"/>
      </w:pPr>
      <w:r>
        <w:t xml:space="preserve">The </w:t>
      </w:r>
      <w:r w:rsidR="00336BA8" w:rsidRPr="00C42BF6">
        <w:t xml:space="preserve">Contractor shall provide </w:t>
      </w:r>
      <w:r w:rsidR="00336BA8" w:rsidRPr="00F5376F">
        <w:t xml:space="preserve">a </w:t>
      </w:r>
      <w:r w:rsidR="00032874">
        <w:t xml:space="preserve">secure </w:t>
      </w:r>
      <w:r w:rsidR="00FB02F8">
        <w:t xml:space="preserve">fully redundant </w:t>
      </w:r>
      <w:r w:rsidR="00336BA8" w:rsidRPr="00F5376F">
        <w:t>web-based EBT system</w:t>
      </w:r>
      <w:r w:rsidR="00A6402B">
        <w:t xml:space="preserve"> </w:t>
      </w:r>
      <w:r w:rsidR="00336BA8" w:rsidRPr="00F5376F">
        <w:t xml:space="preserve">that complies with </w:t>
      </w:r>
      <w:r w:rsidR="00723B14">
        <w:t xml:space="preserve">all </w:t>
      </w:r>
      <w:r w:rsidR="00AF20C0">
        <w:t>F</w:t>
      </w:r>
      <w:r w:rsidR="00723B14">
        <w:t xml:space="preserve">ederal and </w:t>
      </w:r>
      <w:r w:rsidR="00AF20C0">
        <w:t>S</w:t>
      </w:r>
      <w:r w:rsidR="00723B14">
        <w:t>tate laws, regulations</w:t>
      </w:r>
      <w:r>
        <w:t>,</w:t>
      </w:r>
      <w:r w:rsidR="00723B14">
        <w:t xml:space="preserve"> and </w:t>
      </w:r>
      <w:r w:rsidR="00336BA8" w:rsidRPr="00F5376F">
        <w:t xml:space="preserve">DHR’s </w:t>
      </w:r>
      <w:r w:rsidR="00601177" w:rsidRPr="00F5376F">
        <w:t>S</w:t>
      </w:r>
      <w:r w:rsidR="00AF20C0">
        <w:t>LAs</w:t>
      </w:r>
      <w:r w:rsidR="00336BA8" w:rsidRPr="00F5376F">
        <w:t xml:space="preserve">. </w:t>
      </w:r>
      <w:r w:rsidR="00032874">
        <w:t xml:space="preserve">No circuits shall be installed in a DHR facility. </w:t>
      </w:r>
      <w:r w:rsidR="00A07C58">
        <w:t xml:space="preserve">The </w:t>
      </w:r>
      <w:r w:rsidR="00336BA8" w:rsidRPr="00F5376F">
        <w:t xml:space="preserve">EBT </w:t>
      </w:r>
      <w:r w:rsidR="00CC17FE">
        <w:t xml:space="preserve">system </w:t>
      </w:r>
      <w:r>
        <w:t xml:space="preserve">shall be </w:t>
      </w:r>
      <w:r w:rsidR="00336BA8" w:rsidRPr="00F5376F">
        <w:t>operational, 7 days a week</w:t>
      </w:r>
      <w:r w:rsidR="00CC6E45">
        <w:t>,</w:t>
      </w:r>
      <w:r w:rsidR="002216F2">
        <w:t xml:space="preserve"> </w:t>
      </w:r>
      <w:r w:rsidR="00AF20C0" w:rsidRPr="00F5376F">
        <w:t>24 hours a day</w:t>
      </w:r>
      <w:r w:rsidR="00AF20C0">
        <w:t>, 365 days per year</w:t>
      </w:r>
      <w:r w:rsidR="00336BA8" w:rsidRPr="00F5376F">
        <w:t xml:space="preserve">.  </w:t>
      </w:r>
    </w:p>
    <w:p w:rsidR="00336BA8" w:rsidRDefault="006A2E44" w:rsidP="00F92822">
      <w:pPr>
        <w:pStyle w:val="NormalTNR"/>
        <w:numPr>
          <w:ilvl w:val="0"/>
          <w:numId w:val="174"/>
        </w:numPr>
        <w:spacing w:before="120" w:after="120"/>
      </w:pPr>
      <w:r>
        <w:t xml:space="preserve">The </w:t>
      </w:r>
      <w:r w:rsidR="00336BA8" w:rsidRPr="00F5376F">
        <w:t>Contractor shall have a contingency plan for circumventing communication outages of longer th</w:t>
      </w:r>
      <w:r w:rsidR="00702541" w:rsidRPr="00F5376F">
        <w:t>a</w:t>
      </w:r>
      <w:r w:rsidR="00336BA8" w:rsidRPr="00F5376F">
        <w:t xml:space="preserve">n five </w:t>
      </w:r>
      <w:r w:rsidR="008765D4">
        <w:t xml:space="preserve">(5) </w:t>
      </w:r>
      <w:r w:rsidR="00336BA8" w:rsidRPr="00F5376F">
        <w:t>minutes</w:t>
      </w:r>
      <w:r w:rsidR="00702541" w:rsidRPr="00F5376F">
        <w:t>.</w:t>
      </w:r>
    </w:p>
    <w:p w:rsidR="00262DFF" w:rsidRPr="00F5376F" w:rsidRDefault="00336BA8" w:rsidP="00F92822">
      <w:pPr>
        <w:pStyle w:val="NormalTNR"/>
        <w:numPr>
          <w:ilvl w:val="0"/>
          <w:numId w:val="174"/>
        </w:numPr>
        <w:spacing w:before="120" w:after="120"/>
      </w:pPr>
      <w:r w:rsidRPr="00754A47">
        <w:t xml:space="preserve">The Contractor shall provide a security process to </w:t>
      </w:r>
      <w:r w:rsidR="006D21FE">
        <w:t>e</w:t>
      </w:r>
      <w:r w:rsidRPr="00754A47">
        <w:t xml:space="preserve">nsure that access to the EBT system is not compromised by any </w:t>
      </w:r>
      <w:r w:rsidR="00723B14" w:rsidRPr="00754A47">
        <w:t>unauthorized</w:t>
      </w:r>
      <w:r w:rsidR="00723B14">
        <w:t xml:space="preserve"> access</w:t>
      </w:r>
      <w:r w:rsidRPr="00754A47">
        <w:t>. Contractor shall provide DHR with the capa</w:t>
      </w:r>
      <w:r w:rsidR="00262DFF">
        <w:t>bility to assign user passwords and a web interface for active users to securely reset their own password</w:t>
      </w:r>
      <w:r w:rsidR="002676B3">
        <w:t xml:space="preserve"> and </w:t>
      </w:r>
      <w:r w:rsidR="00CC6E45">
        <w:t xml:space="preserve">the </w:t>
      </w:r>
      <w:r w:rsidR="002676B3">
        <w:t xml:space="preserve">logging of </w:t>
      </w:r>
      <w:r w:rsidR="00032874">
        <w:t xml:space="preserve">failed </w:t>
      </w:r>
      <w:r w:rsidR="00020E97">
        <w:t xml:space="preserve">log-in </w:t>
      </w:r>
      <w:r w:rsidR="00032874">
        <w:t>attempts</w:t>
      </w:r>
      <w:r w:rsidR="00262DFF">
        <w:t xml:space="preserve">. </w:t>
      </w:r>
      <w:r w:rsidR="009570AB">
        <w:t>Contractor shall comply with</w:t>
      </w:r>
      <w:r w:rsidR="00781684">
        <w:t xml:space="preserve"> the</w:t>
      </w:r>
      <w:r w:rsidR="00A6402B">
        <w:t xml:space="preserve"> </w:t>
      </w:r>
      <w:r w:rsidR="006A59B3" w:rsidRPr="00336BA8">
        <w:t xml:space="preserve">most current specifications in </w:t>
      </w:r>
      <w:r w:rsidR="009A6280">
        <w:t xml:space="preserve">State of Maryland Information </w:t>
      </w:r>
      <w:r w:rsidR="008B2A36">
        <w:t>Security</w:t>
      </w:r>
      <w:r w:rsidR="009570AB">
        <w:t xml:space="preserve"> Policy</w:t>
      </w:r>
      <w:r w:rsidR="00C01385">
        <w:t xml:space="preserve"> or the FNS Security Policy, whichever is more stringent</w:t>
      </w:r>
      <w:r w:rsidR="009570AB">
        <w:t xml:space="preserve">.  </w:t>
      </w:r>
      <w:r w:rsidR="00CB003E">
        <w:t xml:space="preserve">The </w:t>
      </w:r>
      <w:r w:rsidR="00781684">
        <w:t>C</w:t>
      </w:r>
      <w:r w:rsidR="00CB003E">
        <w:t>ontractor</w:t>
      </w:r>
      <w:r w:rsidR="00262DFF">
        <w:t xml:space="preserve"> shall also provide DHR with the ability to create groups with custom security roles.</w:t>
      </w:r>
    </w:p>
    <w:p w:rsidR="00954C0D" w:rsidRDefault="003C1150" w:rsidP="00F92822">
      <w:pPr>
        <w:pStyle w:val="NormalTNR"/>
        <w:numPr>
          <w:ilvl w:val="0"/>
          <w:numId w:val="174"/>
        </w:numPr>
        <w:spacing w:before="120" w:after="120"/>
      </w:pPr>
      <w:r>
        <w:t xml:space="preserve">The Contractor shall allow for the following update capabilities in the EBT </w:t>
      </w:r>
      <w:r w:rsidR="00AF20C0">
        <w:t>s</w:t>
      </w:r>
      <w:r w:rsidR="00954C0D">
        <w:t>ystem</w:t>
      </w:r>
      <w:r w:rsidR="00CC6E45">
        <w:t>:</w:t>
      </w:r>
    </w:p>
    <w:p w:rsidR="00954C0D" w:rsidRDefault="00954C0D" w:rsidP="00F92822">
      <w:pPr>
        <w:pStyle w:val="NormalTNR"/>
        <w:numPr>
          <w:ilvl w:val="0"/>
          <w:numId w:val="222"/>
        </w:numPr>
        <w:spacing w:before="60" w:after="60"/>
      </w:pPr>
      <w:r>
        <w:t>Enable/disable account access</w:t>
      </w:r>
    </w:p>
    <w:p w:rsidR="00954C0D" w:rsidRDefault="00954C0D" w:rsidP="00F92822">
      <w:pPr>
        <w:pStyle w:val="NormalTNR"/>
        <w:numPr>
          <w:ilvl w:val="0"/>
          <w:numId w:val="222"/>
        </w:numPr>
        <w:spacing w:before="60" w:after="60"/>
      </w:pPr>
      <w:r>
        <w:t>A</w:t>
      </w:r>
      <w:r w:rsidR="003C1150" w:rsidRPr="00C42BF6">
        <w:t xml:space="preserve">llow for updating demographics </w:t>
      </w:r>
    </w:p>
    <w:p w:rsidR="00954C0D" w:rsidRDefault="003C1150" w:rsidP="00F92822">
      <w:pPr>
        <w:pStyle w:val="NormalTNR"/>
        <w:numPr>
          <w:ilvl w:val="0"/>
          <w:numId w:val="222"/>
        </w:numPr>
        <w:spacing w:before="60" w:after="60"/>
      </w:pPr>
      <w:r w:rsidRPr="00C42BF6">
        <w:t>Provide memo field to add notes for case comments, to include date stamp</w:t>
      </w:r>
    </w:p>
    <w:p w:rsidR="00336BA8" w:rsidRDefault="006A2E44" w:rsidP="00F92822">
      <w:pPr>
        <w:pStyle w:val="NormalTNR"/>
        <w:numPr>
          <w:ilvl w:val="0"/>
          <w:numId w:val="174"/>
        </w:numPr>
        <w:spacing w:before="120" w:after="120"/>
      </w:pPr>
      <w:r>
        <w:t xml:space="preserve">The </w:t>
      </w:r>
      <w:r w:rsidR="00336BA8" w:rsidRPr="00754A47">
        <w:t>Contractor shall provide FNS online access at the implementation of Maryland’s EBT system.</w:t>
      </w:r>
    </w:p>
    <w:p w:rsidR="00314735" w:rsidRPr="00AD1958" w:rsidRDefault="00336BA8" w:rsidP="00E049D8">
      <w:pPr>
        <w:pStyle w:val="371Header"/>
        <w:ind w:left="900" w:hanging="900"/>
      </w:pPr>
      <w:r w:rsidRPr="00AD1958">
        <w:t xml:space="preserve">System Interface Requirement </w:t>
      </w:r>
    </w:p>
    <w:p w:rsidR="00D54BCD" w:rsidRDefault="00B20770" w:rsidP="00F92822">
      <w:pPr>
        <w:pStyle w:val="Normal4thheader"/>
        <w:numPr>
          <w:ilvl w:val="0"/>
          <w:numId w:val="227"/>
        </w:numPr>
        <w:spacing w:before="120" w:after="120"/>
      </w:pPr>
      <w:r>
        <w:t xml:space="preserve">The </w:t>
      </w:r>
      <w:r w:rsidR="00336BA8" w:rsidRPr="00336BA8">
        <w:t>Contractor</w:t>
      </w:r>
      <w:r w:rsidR="00A81107">
        <w:t>’s EBT system</w:t>
      </w:r>
      <w:r w:rsidR="00A6402B">
        <w:t xml:space="preserve"> </w:t>
      </w:r>
      <w:r w:rsidR="00336BA8" w:rsidRPr="00336BA8">
        <w:t xml:space="preserve">shall support both batch and online, real-time transmissions between </w:t>
      </w:r>
      <w:r w:rsidR="00A9604A">
        <w:t xml:space="preserve">the </w:t>
      </w:r>
      <w:r w:rsidR="00F45D5C" w:rsidRPr="00336BA8">
        <w:t>Department’s mainframe systems and Contractor’s EBT database.</w:t>
      </w:r>
    </w:p>
    <w:p w:rsidR="00D54BCD" w:rsidRDefault="00A81107" w:rsidP="00F92822">
      <w:pPr>
        <w:pStyle w:val="Normal4thheader"/>
        <w:numPr>
          <w:ilvl w:val="0"/>
          <w:numId w:val="227"/>
        </w:numPr>
        <w:spacing w:before="120" w:after="120"/>
      </w:pPr>
      <w:r>
        <w:t xml:space="preserve">The Contractor shall develop a system that allows for the transfer of </w:t>
      </w:r>
      <w:r w:rsidR="00336BA8" w:rsidRPr="00336BA8">
        <w:t xml:space="preserve">authorized EBT benefits from the Department’s eligibility file, </w:t>
      </w:r>
      <w:r w:rsidR="00A9604A">
        <w:t>the</w:t>
      </w:r>
      <w:r w:rsidR="00336BA8" w:rsidRPr="00336BA8">
        <w:t xml:space="preserve"> return </w:t>
      </w:r>
      <w:r w:rsidR="00A9604A">
        <w:t xml:space="preserve">of </w:t>
      </w:r>
      <w:r w:rsidR="00336BA8" w:rsidRPr="00336BA8">
        <w:t xml:space="preserve">benefit utilization information and other data and </w:t>
      </w:r>
      <w:r w:rsidR="00427B29" w:rsidRPr="00336BA8">
        <w:t>reports</w:t>
      </w:r>
      <w:r w:rsidR="00427B29">
        <w:t>.</w:t>
      </w:r>
      <w:r w:rsidR="00427B29" w:rsidRPr="00336BA8">
        <w:t xml:space="preserve"> All</w:t>
      </w:r>
      <w:r w:rsidR="00336BA8" w:rsidRPr="00336BA8">
        <w:t xml:space="preserve"> costs associated with the development, testing, and on-going operation, maintenance and upgrading of this </w:t>
      </w:r>
      <w:r w:rsidR="00187E65">
        <w:t xml:space="preserve">interface </w:t>
      </w:r>
      <w:r w:rsidR="00336BA8" w:rsidRPr="00336BA8">
        <w:t xml:space="preserve">telecommunications link shall be the responsibility of the Contractor. </w:t>
      </w:r>
    </w:p>
    <w:p w:rsidR="00336BA8" w:rsidRDefault="00C16E37" w:rsidP="00F92822">
      <w:pPr>
        <w:pStyle w:val="Normal4thheader"/>
        <w:numPr>
          <w:ilvl w:val="0"/>
          <w:numId w:val="227"/>
        </w:numPr>
        <w:spacing w:before="120" w:after="120"/>
      </w:pPr>
      <w:r>
        <w:t xml:space="preserve">The Contractor </w:t>
      </w:r>
      <w:r w:rsidR="00336BA8" w:rsidRPr="00336BA8">
        <w:t>agree</w:t>
      </w:r>
      <w:r>
        <w:t>s</w:t>
      </w:r>
      <w:r w:rsidR="00A6402B">
        <w:t xml:space="preserve"> </w:t>
      </w:r>
      <w:r>
        <w:t xml:space="preserve">and understands </w:t>
      </w:r>
      <w:r w:rsidR="00336BA8" w:rsidRPr="00336BA8">
        <w:t xml:space="preserve">that DHR will make no modifications to its systems to accomplish this interface.  See </w:t>
      </w:r>
      <w:r w:rsidR="00336BA8" w:rsidRPr="00FA41DE">
        <w:rPr>
          <w:b/>
        </w:rPr>
        <w:t xml:space="preserve">Attachment </w:t>
      </w:r>
      <w:r w:rsidR="00D4468F" w:rsidRPr="00FA41DE">
        <w:rPr>
          <w:b/>
        </w:rPr>
        <w:t>R</w:t>
      </w:r>
      <w:r w:rsidR="00FA41DE">
        <w:rPr>
          <w:b/>
        </w:rPr>
        <w:t>,</w:t>
      </w:r>
      <w:r w:rsidR="002216F2">
        <w:rPr>
          <w:b/>
        </w:rPr>
        <w:t xml:space="preserve"> </w:t>
      </w:r>
      <w:r w:rsidR="00336BA8" w:rsidRPr="007A2CFE">
        <w:rPr>
          <w:b/>
        </w:rPr>
        <w:t xml:space="preserve">EBT </w:t>
      </w:r>
      <w:r w:rsidR="00D4468F" w:rsidRPr="007A2CFE">
        <w:rPr>
          <w:b/>
        </w:rPr>
        <w:t>Interface File Layouts</w:t>
      </w:r>
      <w:r w:rsidR="00336BA8" w:rsidRPr="00336BA8">
        <w:t>.</w:t>
      </w:r>
    </w:p>
    <w:p w:rsidR="00D54BCD" w:rsidRDefault="00D54BCD" w:rsidP="00F92822">
      <w:pPr>
        <w:pStyle w:val="Normal4thheader"/>
        <w:numPr>
          <w:ilvl w:val="0"/>
          <w:numId w:val="227"/>
        </w:numPr>
        <w:spacing w:before="120" w:after="120"/>
      </w:pPr>
      <w:r>
        <w:t xml:space="preserve">The </w:t>
      </w:r>
      <w:r w:rsidR="00336BA8" w:rsidRPr="00336BA8">
        <w:t xml:space="preserve">Contractor shall be responsible for determining, in conjunction with DHR telecommunications staff, the appropriate design and capacity of </w:t>
      </w:r>
      <w:r w:rsidR="00187E65">
        <w:t>the interface</w:t>
      </w:r>
      <w:r w:rsidR="00A6402B">
        <w:t xml:space="preserve"> </w:t>
      </w:r>
      <w:r w:rsidR="00336BA8" w:rsidRPr="00336BA8">
        <w:t xml:space="preserve">link to </w:t>
      </w:r>
      <w:r w:rsidR="00EE158A">
        <w:t>e</w:t>
      </w:r>
      <w:r w:rsidR="00336BA8" w:rsidRPr="00336BA8">
        <w:t>nsure that all transmissions are completed within the performance parameters set forth herein</w:t>
      </w:r>
      <w:r w:rsidR="007E1DA6">
        <w:t xml:space="preserve">.  </w:t>
      </w:r>
      <w:r w:rsidR="00336BA8" w:rsidRPr="00336BA8">
        <w:t xml:space="preserve">All batch transmissions between systems shall be confirmed by the receiving party with a confirmation message, one per file transmission.  </w:t>
      </w:r>
    </w:p>
    <w:p w:rsidR="00F43D3E" w:rsidRDefault="00B20770" w:rsidP="00F92822">
      <w:pPr>
        <w:pStyle w:val="Normal4thheader"/>
        <w:numPr>
          <w:ilvl w:val="0"/>
          <w:numId w:val="227"/>
        </w:numPr>
        <w:spacing w:before="120" w:after="120"/>
      </w:pPr>
      <w:r>
        <w:t>The</w:t>
      </w:r>
      <w:r w:rsidR="00A6402B">
        <w:t xml:space="preserve"> </w:t>
      </w:r>
      <w:r w:rsidR="00187E65">
        <w:t xml:space="preserve">Contractor shall </w:t>
      </w:r>
      <w:r w:rsidR="00723B14">
        <w:t>demonstrate that</w:t>
      </w:r>
      <w:r w:rsidR="00187E65">
        <w:t xml:space="preserve"> it has </w:t>
      </w:r>
      <w:r w:rsidR="00336BA8" w:rsidRPr="00336BA8">
        <w:t>appropriate control procedures to</w:t>
      </w:r>
      <w:r w:rsidR="00A6402B">
        <w:t xml:space="preserve"> </w:t>
      </w:r>
      <w:r w:rsidR="00EE158A">
        <w:t>e</w:t>
      </w:r>
      <w:r w:rsidR="00336BA8" w:rsidRPr="00336BA8">
        <w:t>nsure that all transmitted data was accurately and completely received so as to prevent the processing of incomplete and/or duplicate data.</w:t>
      </w:r>
    </w:p>
    <w:p w:rsidR="00314735" w:rsidRPr="00FB17BC" w:rsidRDefault="00103754" w:rsidP="00E33D35">
      <w:pPr>
        <w:pStyle w:val="31Header2"/>
      </w:pPr>
      <w:bookmarkStart w:id="181" w:name="_Toc121190848"/>
      <w:bookmarkStart w:id="182" w:name="_Toc362262179"/>
      <w:bookmarkStart w:id="183" w:name="_Toc364776641"/>
      <w:bookmarkStart w:id="184" w:name="_Toc382901691"/>
      <w:r w:rsidRPr="00FB17BC">
        <w:t xml:space="preserve">EBT </w:t>
      </w:r>
      <w:bookmarkEnd w:id="181"/>
      <w:bookmarkEnd w:id="182"/>
      <w:r w:rsidR="00AE51F1">
        <w:t>Card</w:t>
      </w:r>
      <w:bookmarkEnd w:id="183"/>
      <w:bookmarkEnd w:id="184"/>
    </w:p>
    <w:p w:rsidR="00314735" w:rsidRDefault="00B20770">
      <w:pPr>
        <w:pStyle w:val="NormalTNR"/>
      </w:pPr>
      <w:r>
        <w:t xml:space="preserve">The </w:t>
      </w:r>
      <w:r w:rsidR="009D4A25" w:rsidRPr="00336BA8">
        <w:t xml:space="preserve">Contractor shall provide </w:t>
      </w:r>
      <w:r w:rsidR="00187E65">
        <w:t xml:space="preserve">or produce </w:t>
      </w:r>
      <w:r w:rsidR="009D4A25" w:rsidRPr="00336BA8">
        <w:t xml:space="preserve">an EBT card that complies with the most current specifications in the Quest Operating Rules, the International Standards Organization (ISO), and the American National Standards Institute (ANSI) relating to cards used for financial transactions. The </w:t>
      </w:r>
      <w:r w:rsidR="00187E65">
        <w:t>S</w:t>
      </w:r>
      <w:r w:rsidR="009D4A25" w:rsidRPr="00336BA8">
        <w:t xml:space="preserve">tate plans to continue use of the current Maryland EBT card design. Maryland’s current BIN number for EBT cards is 600528.  </w:t>
      </w:r>
    </w:p>
    <w:p w:rsidR="00103754" w:rsidRPr="000B3052" w:rsidRDefault="00103754" w:rsidP="00E049D8">
      <w:pPr>
        <w:pStyle w:val="381Header"/>
        <w:ind w:left="900" w:hanging="900"/>
      </w:pPr>
      <w:r w:rsidRPr="00DB304D">
        <w:t>EBT</w:t>
      </w:r>
      <w:r w:rsidR="002216F2">
        <w:t xml:space="preserve"> </w:t>
      </w:r>
      <w:r w:rsidR="00DB304D">
        <w:t xml:space="preserve">CARD </w:t>
      </w:r>
      <w:r w:rsidR="00DB304D" w:rsidRPr="009D4F3A">
        <w:t>SPECIFICATION</w:t>
      </w:r>
    </w:p>
    <w:p w:rsidR="00EA0B30" w:rsidRDefault="00103754" w:rsidP="009D4A25">
      <w:pPr>
        <w:pStyle w:val="NormalTNR"/>
      </w:pPr>
      <w:r>
        <w:t>The Contractor shall demonstrate that it can comply with the following EBT card specifications</w:t>
      </w:r>
      <w:r w:rsidR="00D630CD">
        <w:t xml:space="preserve">: </w:t>
      </w:r>
    </w:p>
    <w:p w:rsidR="00630866" w:rsidRPr="008D3952" w:rsidRDefault="007C7ADD" w:rsidP="00F92822">
      <w:pPr>
        <w:spacing w:before="120" w:after="120"/>
        <w:ind w:hanging="360"/>
        <w:rPr>
          <w:szCs w:val="24"/>
        </w:rPr>
      </w:pPr>
      <w:r w:rsidRPr="007C7ADD">
        <w:rPr>
          <w:szCs w:val="24"/>
        </w:rPr>
        <w:t xml:space="preserve">A. The following shall be printed </w:t>
      </w:r>
      <w:r w:rsidR="00537B0E" w:rsidRPr="007C7ADD">
        <w:rPr>
          <w:szCs w:val="24"/>
        </w:rPr>
        <w:t>on the</w:t>
      </w:r>
      <w:r w:rsidRPr="007C7ADD">
        <w:rPr>
          <w:szCs w:val="24"/>
        </w:rPr>
        <w:t xml:space="preserve"> EBT card:</w:t>
      </w:r>
    </w:p>
    <w:p w:rsidR="00630866" w:rsidRPr="00501CDA" w:rsidRDefault="007C7ADD" w:rsidP="00F92822">
      <w:pPr>
        <w:pStyle w:val="ListParagraph"/>
        <w:numPr>
          <w:ilvl w:val="0"/>
          <w:numId w:val="175"/>
        </w:numPr>
        <w:spacing w:before="60" w:after="60"/>
        <w:rPr>
          <w:szCs w:val="24"/>
        </w:rPr>
      </w:pPr>
      <w:r w:rsidRPr="00501CDA">
        <w:rPr>
          <w:szCs w:val="24"/>
        </w:rPr>
        <w:t>“USDA</w:t>
      </w:r>
      <w:r w:rsidR="00A6402B">
        <w:rPr>
          <w:szCs w:val="24"/>
        </w:rPr>
        <w:t xml:space="preserve"> </w:t>
      </w:r>
      <w:r w:rsidRPr="00501CDA">
        <w:rPr>
          <w:szCs w:val="24"/>
        </w:rPr>
        <w:t>is an Equal Opportunity Provider and Employer.”</w:t>
      </w:r>
      <w:r w:rsidR="00BF3D9E" w:rsidRPr="00501CDA">
        <w:rPr>
          <w:szCs w:val="24"/>
        </w:rPr>
        <w:t xml:space="preserve">(Non-discrimination statement </w:t>
      </w:r>
      <w:r w:rsidR="00D769D7" w:rsidRPr="00501CDA">
        <w:rPr>
          <w:szCs w:val="24"/>
        </w:rPr>
        <w:t>in accordance with 7 CF</w:t>
      </w:r>
      <w:r w:rsidR="00BF3D9E" w:rsidRPr="00501CDA">
        <w:rPr>
          <w:szCs w:val="24"/>
        </w:rPr>
        <w:t>R § 274.2(e)(5)).</w:t>
      </w:r>
    </w:p>
    <w:p w:rsidR="00630866" w:rsidRPr="00501CDA" w:rsidRDefault="007C7ADD" w:rsidP="00F92822">
      <w:pPr>
        <w:pStyle w:val="ListParagraph"/>
        <w:numPr>
          <w:ilvl w:val="0"/>
          <w:numId w:val="175"/>
        </w:numPr>
        <w:tabs>
          <w:tab w:val="left" w:pos="90"/>
        </w:tabs>
        <w:spacing w:before="60" w:after="60"/>
        <w:rPr>
          <w:szCs w:val="24"/>
        </w:rPr>
      </w:pPr>
      <w:r w:rsidRPr="00501CDA">
        <w:rPr>
          <w:szCs w:val="24"/>
        </w:rPr>
        <w:t>Customer and Retailer Customer Service numbers.</w:t>
      </w:r>
    </w:p>
    <w:p w:rsidR="00954C0D" w:rsidRDefault="007C7ADD" w:rsidP="00F92822">
      <w:pPr>
        <w:pStyle w:val="ListParagraph"/>
        <w:numPr>
          <w:ilvl w:val="0"/>
          <w:numId w:val="175"/>
        </w:numPr>
        <w:spacing w:before="60" w:after="60"/>
        <w:rPr>
          <w:szCs w:val="24"/>
        </w:rPr>
      </w:pPr>
      <w:r w:rsidRPr="00954C0D">
        <w:rPr>
          <w:szCs w:val="24"/>
        </w:rPr>
        <w:t>“Do Not Write Your PIN Number On This Card”“If found, return to EBT Fiscal office, Room 925, 311 W. Saratoga St., Baltimore,</w:t>
      </w:r>
      <w:r w:rsidR="002216F2">
        <w:rPr>
          <w:szCs w:val="24"/>
        </w:rPr>
        <w:t xml:space="preserve"> </w:t>
      </w:r>
      <w:r w:rsidRPr="00954C0D">
        <w:rPr>
          <w:szCs w:val="24"/>
        </w:rPr>
        <w:t>MD 21201”</w:t>
      </w:r>
    </w:p>
    <w:p w:rsidR="00630866" w:rsidRPr="00954C0D" w:rsidRDefault="007C7ADD" w:rsidP="00F92822">
      <w:pPr>
        <w:pStyle w:val="ListParagraph"/>
        <w:numPr>
          <w:ilvl w:val="0"/>
          <w:numId w:val="175"/>
        </w:numPr>
        <w:spacing w:before="60" w:after="60"/>
        <w:rPr>
          <w:szCs w:val="24"/>
        </w:rPr>
      </w:pPr>
      <w:r w:rsidRPr="00954C0D">
        <w:rPr>
          <w:szCs w:val="24"/>
        </w:rPr>
        <w:t xml:space="preserve"> “TTY(Telecommunications Relay Service for Heari</w:t>
      </w:r>
      <w:r w:rsidR="00F43D3E" w:rsidRPr="00954C0D">
        <w:rPr>
          <w:szCs w:val="24"/>
        </w:rPr>
        <w:t>ng/Speech Impaired): 1-410-767-</w:t>
      </w:r>
      <w:r w:rsidRPr="00954C0D">
        <w:rPr>
          <w:szCs w:val="24"/>
        </w:rPr>
        <w:t>7000.”</w:t>
      </w:r>
    </w:p>
    <w:p w:rsidR="00630866" w:rsidRPr="002216F2" w:rsidRDefault="007C7ADD" w:rsidP="00F92822">
      <w:pPr>
        <w:pStyle w:val="ListParagraph"/>
        <w:numPr>
          <w:ilvl w:val="0"/>
          <w:numId w:val="196"/>
        </w:numPr>
        <w:spacing w:before="120" w:after="120"/>
        <w:rPr>
          <w:szCs w:val="24"/>
        </w:rPr>
      </w:pPr>
      <w:r w:rsidRPr="002216F2">
        <w:rPr>
          <w:szCs w:val="24"/>
        </w:rPr>
        <w:t>The following shall be printed on the EBT card sleeve:</w:t>
      </w:r>
    </w:p>
    <w:p w:rsidR="00630866" w:rsidRPr="008D3952" w:rsidRDefault="007C7ADD" w:rsidP="00F92822">
      <w:pPr>
        <w:spacing w:before="60" w:after="60"/>
        <w:rPr>
          <w:szCs w:val="24"/>
        </w:rPr>
      </w:pPr>
      <w:r w:rsidRPr="007C7ADD">
        <w:rPr>
          <w:szCs w:val="24"/>
        </w:rPr>
        <w:t xml:space="preserve">1.  “Buying, selling, or otherwise misusing SNAP benefits is a </w:t>
      </w:r>
      <w:r w:rsidR="00106AAA">
        <w:rPr>
          <w:szCs w:val="24"/>
        </w:rPr>
        <w:t>F</w:t>
      </w:r>
      <w:r w:rsidR="00106AAA" w:rsidRPr="007C7ADD">
        <w:rPr>
          <w:szCs w:val="24"/>
        </w:rPr>
        <w:t xml:space="preserve">ederal </w:t>
      </w:r>
      <w:r w:rsidRPr="007C7ADD">
        <w:rPr>
          <w:szCs w:val="24"/>
        </w:rPr>
        <w:t xml:space="preserve">crime.  To </w:t>
      </w:r>
      <w:r w:rsidR="002216F2">
        <w:rPr>
          <w:szCs w:val="24"/>
        </w:rPr>
        <w:t xml:space="preserve">   </w:t>
      </w:r>
      <w:r w:rsidRPr="007C7ADD">
        <w:rPr>
          <w:szCs w:val="24"/>
        </w:rPr>
        <w:t xml:space="preserve">report suspected abuse, visit </w:t>
      </w:r>
      <w:hyperlink r:id="rId38" w:history="1">
        <w:r>
          <w:rPr>
            <w:rStyle w:val="Hyperlink"/>
            <w:szCs w:val="24"/>
          </w:rPr>
          <w:t>www.usda.gov/oig/hotline.htm or call 1-800-424-9121</w:t>
        </w:r>
      </w:hyperlink>
      <w:r w:rsidRPr="007C7ADD">
        <w:rPr>
          <w:szCs w:val="24"/>
        </w:rPr>
        <w:t>.”</w:t>
      </w:r>
    </w:p>
    <w:p w:rsidR="00630866" w:rsidRPr="008D3952" w:rsidRDefault="007C7ADD" w:rsidP="00F92822">
      <w:pPr>
        <w:spacing w:before="60" w:after="60"/>
        <w:ind w:left="360" w:hanging="360"/>
        <w:rPr>
          <w:szCs w:val="24"/>
        </w:rPr>
      </w:pPr>
      <w:r w:rsidRPr="007C7ADD">
        <w:rPr>
          <w:szCs w:val="24"/>
        </w:rPr>
        <w:tab/>
      </w:r>
      <w:r w:rsidR="002216F2">
        <w:rPr>
          <w:szCs w:val="24"/>
        </w:rPr>
        <w:tab/>
      </w:r>
      <w:r w:rsidRPr="007C7ADD">
        <w:rPr>
          <w:szCs w:val="24"/>
        </w:rPr>
        <w:t>2.  Customer Service Call Center number: 1-800-997-2222</w:t>
      </w:r>
    </w:p>
    <w:p w:rsidR="00630866" w:rsidRPr="008D3952" w:rsidRDefault="007C7ADD" w:rsidP="00F92822">
      <w:pPr>
        <w:spacing w:before="60" w:after="60"/>
        <w:ind w:left="360" w:hanging="360"/>
        <w:rPr>
          <w:szCs w:val="24"/>
        </w:rPr>
      </w:pPr>
      <w:r w:rsidRPr="007C7ADD">
        <w:rPr>
          <w:szCs w:val="24"/>
        </w:rPr>
        <w:tab/>
      </w:r>
      <w:r w:rsidR="002216F2">
        <w:rPr>
          <w:szCs w:val="24"/>
        </w:rPr>
        <w:tab/>
      </w:r>
      <w:r w:rsidRPr="007C7ADD">
        <w:rPr>
          <w:szCs w:val="24"/>
        </w:rPr>
        <w:t>3.  Customer Web Portal address.</w:t>
      </w:r>
    </w:p>
    <w:p w:rsidR="00630866" w:rsidRPr="002216F2" w:rsidRDefault="007C7ADD" w:rsidP="00F92822">
      <w:pPr>
        <w:pStyle w:val="ListParagraph"/>
        <w:numPr>
          <w:ilvl w:val="0"/>
          <w:numId w:val="272"/>
        </w:numPr>
        <w:spacing w:before="120" w:after="120"/>
        <w:rPr>
          <w:szCs w:val="24"/>
        </w:rPr>
      </w:pPr>
      <w:r w:rsidRPr="002216F2">
        <w:rPr>
          <w:szCs w:val="24"/>
        </w:rPr>
        <w:t>Provide card security features to deter counterfeiting and the lifting of data from the EBT card.</w:t>
      </w:r>
      <w:r w:rsidR="00F56F1E" w:rsidRPr="002216F2">
        <w:rPr>
          <w:szCs w:val="24"/>
        </w:rPr>
        <w:t xml:space="preserve"> At a minimum, the card security features shall meet Quest Operating Rules.</w:t>
      </w:r>
    </w:p>
    <w:p w:rsidR="009D4A25" w:rsidRPr="004D49F4" w:rsidRDefault="009D4A25" w:rsidP="00E049D8">
      <w:pPr>
        <w:pStyle w:val="381Header"/>
        <w:ind w:left="900" w:hanging="900"/>
      </w:pPr>
      <w:bookmarkStart w:id="185" w:name="_Toc121190849"/>
      <w:r w:rsidRPr="004D49F4">
        <w:t>EBT Card Issuance</w:t>
      </w:r>
      <w:bookmarkEnd w:id="185"/>
    </w:p>
    <w:p w:rsidR="00082950" w:rsidRDefault="009D4A25" w:rsidP="00F92822">
      <w:pPr>
        <w:pStyle w:val="NormalTNR"/>
        <w:numPr>
          <w:ilvl w:val="0"/>
          <w:numId w:val="233"/>
        </w:numPr>
        <w:spacing w:before="120" w:after="120"/>
        <w:ind w:left="720"/>
      </w:pPr>
      <w:r w:rsidRPr="00336BA8">
        <w:t xml:space="preserve">The Contractor shall be responsible for all card production, to include, initial card issuance, card replacement, vault cards, card activation, PIN selection, inventory, and maintenance of a card issuance database </w:t>
      </w:r>
      <w:r w:rsidR="00187E65">
        <w:t>that shall be accessible to DHR 24/7 via password</w:t>
      </w:r>
      <w:r w:rsidR="00F43D3E">
        <w:t>.</w:t>
      </w:r>
    </w:p>
    <w:p w:rsidR="003644D1" w:rsidRDefault="003644D1" w:rsidP="00F92822">
      <w:pPr>
        <w:pStyle w:val="NormalTNR"/>
        <w:numPr>
          <w:ilvl w:val="0"/>
          <w:numId w:val="233"/>
        </w:numPr>
        <w:spacing w:before="120" w:after="120"/>
        <w:ind w:left="720"/>
      </w:pPr>
      <w:r>
        <w:t>Additionally, the Contractor shall:</w:t>
      </w:r>
    </w:p>
    <w:p w:rsidR="00DF759D" w:rsidRDefault="00642017" w:rsidP="00F92822">
      <w:pPr>
        <w:pStyle w:val="Normal4thheader"/>
        <w:numPr>
          <w:ilvl w:val="0"/>
          <w:numId w:val="234"/>
        </w:numPr>
        <w:spacing w:before="120" w:after="120"/>
        <w:ind w:left="1080"/>
      </w:pPr>
      <w:r>
        <w:t xml:space="preserve">Permit the continued use of </w:t>
      </w:r>
      <w:r w:rsidR="00DF759D" w:rsidRPr="00336BA8">
        <w:t xml:space="preserve">cards currently in use by DHR </w:t>
      </w:r>
      <w:r w:rsidR="00FA41DE" w:rsidRPr="00336BA8">
        <w:t>customers until</w:t>
      </w:r>
      <w:r w:rsidR="00DF759D" w:rsidRPr="00336BA8">
        <w:t xml:space="preserve"> the card is reported lost, stolen or damaged or a replacement card is issued.  The current PIN shall also remain functional until a new card is issued or the PIN is changed by the customer via the IVRS.</w:t>
      </w:r>
    </w:p>
    <w:p w:rsidR="003644D1" w:rsidRDefault="00DF759D" w:rsidP="00F92822">
      <w:pPr>
        <w:pStyle w:val="Normal4thheader"/>
        <w:numPr>
          <w:ilvl w:val="0"/>
          <w:numId w:val="234"/>
        </w:numPr>
        <w:spacing w:before="120" w:after="120"/>
        <w:ind w:left="1080"/>
      </w:pPr>
      <w:r>
        <w:t>A</w:t>
      </w:r>
      <w:r w:rsidRPr="00336BA8">
        <w:t>llow</w:t>
      </w:r>
      <w:r>
        <w:t xml:space="preserve"> multiple</w:t>
      </w:r>
      <w:r w:rsidR="003644D1">
        <w:t xml:space="preserve"> cardholders to have access to the SNAP account. However, only one EBT card holder </w:t>
      </w:r>
      <w:r w:rsidR="00BE275F">
        <w:t>shall have</w:t>
      </w:r>
      <w:r w:rsidR="003644D1">
        <w:t xml:space="preserve"> access to a cash account.  </w:t>
      </w:r>
      <w:r w:rsidR="003644D1" w:rsidRPr="00336BA8">
        <w:t xml:space="preserve">Each card </w:t>
      </w:r>
      <w:r w:rsidR="003644D1">
        <w:t xml:space="preserve">shall </w:t>
      </w:r>
      <w:r w:rsidR="003644D1" w:rsidRPr="00336BA8">
        <w:t>contain unique identifying data and use an owner selected PIN while accessing the same benefit account(s).</w:t>
      </w:r>
    </w:p>
    <w:p w:rsidR="001A2234" w:rsidRDefault="001A2234" w:rsidP="001A2234">
      <w:pPr>
        <w:pStyle w:val="ListParagraph"/>
        <w:widowControl/>
        <w:numPr>
          <w:ilvl w:val="0"/>
          <w:numId w:val="234"/>
        </w:numPr>
        <w:overflowPunct/>
        <w:autoSpaceDE/>
        <w:autoSpaceDN/>
        <w:adjustRightInd/>
        <w:spacing w:before="120" w:after="120" w:line="276" w:lineRule="auto"/>
        <w:ind w:left="1080"/>
        <w:contextualSpacing/>
        <w:textAlignment w:val="auto"/>
      </w:pPr>
      <w:r w:rsidRPr="007C7ADD">
        <w:t>All card mailers shall be written in English, Spanish</w:t>
      </w:r>
      <w:r>
        <w:t>,</w:t>
      </w:r>
      <w:r w:rsidRPr="007C7ADD">
        <w:t xml:space="preserve"> Vietnamese and Russian</w:t>
      </w:r>
      <w:r>
        <w:t>.</w:t>
      </w:r>
    </w:p>
    <w:p w:rsidR="003644D1" w:rsidRDefault="003644D1" w:rsidP="00F92822">
      <w:pPr>
        <w:pStyle w:val="NormalTNR"/>
        <w:numPr>
          <w:ilvl w:val="0"/>
          <w:numId w:val="234"/>
        </w:numPr>
        <w:spacing w:before="120" w:after="120"/>
        <w:ind w:left="1080"/>
      </w:pPr>
      <w:r>
        <w:t>Ensure that, when mailing a card to an authorized representative, the primary cardholders name appears on the card mailer</w:t>
      </w:r>
      <w:r w:rsidRPr="00D20F72">
        <w:t>.</w:t>
      </w:r>
    </w:p>
    <w:p w:rsidR="00314735" w:rsidRPr="000B3052" w:rsidRDefault="009D4A25" w:rsidP="00E049D8">
      <w:pPr>
        <w:pStyle w:val="381Header"/>
        <w:ind w:left="900" w:hanging="900"/>
      </w:pPr>
      <w:r w:rsidRPr="000B3052">
        <w:t xml:space="preserve">Initial Card Issuance </w:t>
      </w:r>
    </w:p>
    <w:p w:rsidR="00082950" w:rsidRDefault="00642017" w:rsidP="00F92822">
      <w:pPr>
        <w:pStyle w:val="Normal4thheader"/>
        <w:numPr>
          <w:ilvl w:val="0"/>
          <w:numId w:val="228"/>
        </w:numPr>
        <w:spacing w:before="120" w:after="120"/>
      </w:pPr>
      <w:r>
        <w:t xml:space="preserve">The </w:t>
      </w:r>
      <w:r w:rsidR="009D4A25" w:rsidRPr="00754A47">
        <w:t xml:space="preserve">Contractor shall mail cards, by First Class mail through the United States Postal Service, to the customer </w:t>
      </w:r>
      <w:r w:rsidR="00DE35CE">
        <w:t xml:space="preserve">no later than the next business day </w:t>
      </w:r>
      <w:r w:rsidR="00C16E37">
        <w:t>after</w:t>
      </w:r>
      <w:r w:rsidR="00A6402B">
        <w:t xml:space="preserve"> </w:t>
      </w:r>
      <w:r w:rsidR="009D4A25" w:rsidRPr="00754A47">
        <w:t xml:space="preserve">the Contractor receives customer information from DHR. </w:t>
      </w:r>
    </w:p>
    <w:p w:rsidR="009E111A" w:rsidRDefault="00082950" w:rsidP="00F92822">
      <w:pPr>
        <w:pStyle w:val="Normal4thheader"/>
        <w:numPr>
          <w:ilvl w:val="0"/>
          <w:numId w:val="228"/>
        </w:numPr>
        <w:spacing w:before="120" w:after="120"/>
      </w:pPr>
      <w:r>
        <w:t xml:space="preserve">The Contractor shall change </w:t>
      </w:r>
      <w:r w:rsidR="009D4A25" w:rsidRPr="008F59F0">
        <w:t xml:space="preserve">EBT cards that </w:t>
      </w:r>
      <w:r w:rsidR="003644D1" w:rsidRPr="008F59F0">
        <w:t>are</w:t>
      </w:r>
      <w:r w:rsidR="00A6402B">
        <w:t xml:space="preserve"> </w:t>
      </w:r>
      <w:r w:rsidR="009D4A25" w:rsidRPr="008F59F0">
        <w:t xml:space="preserve">returned to the Contractor by the Postal Service </w:t>
      </w:r>
      <w:r w:rsidR="006F3AA8" w:rsidRPr="00885375">
        <w:t>to an “undeliverable” status</w:t>
      </w:r>
      <w:r w:rsidR="008F59F0" w:rsidRPr="00885375">
        <w:t xml:space="preserve">.  </w:t>
      </w:r>
    </w:p>
    <w:p w:rsidR="00642017" w:rsidRDefault="00187E65" w:rsidP="00F92822">
      <w:pPr>
        <w:pStyle w:val="Normal4thheader"/>
        <w:numPr>
          <w:ilvl w:val="0"/>
          <w:numId w:val="228"/>
        </w:numPr>
        <w:spacing w:before="120" w:after="120"/>
      </w:pPr>
      <w:r w:rsidRPr="00885375">
        <w:t xml:space="preserve">The Contractor shall generate </w:t>
      </w:r>
      <w:r w:rsidR="009D4A25" w:rsidRPr="00885375">
        <w:t xml:space="preserve">a daily electronic </w:t>
      </w:r>
      <w:r w:rsidR="006F3AA8" w:rsidRPr="00885375">
        <w:t>Card Returned Report</w:t>
      </w:r>
      <w:r w:rsidR="00642017" w:rsidRPr="00885375">
        <w:t xml:space="preserve"> for DHR</w:t>
      </w:r>
      <w:r w:rsidR="006F3AA8" w:rsidRPr="00885375">
        <w:t>.</w:t>
      </w:r>
    </w:p>
    <w:p w:rsidR="00CC6A38" w:rsidRDefault="009D4A25" w:rsidP="00F92822">
      <w:pPr>
        <w:pStyle w:val="Normal4thheader"/>
        <w:numPr>
          <w:ilvl w:val="0"/>
          <w:numId w:val="228"/>
        </w:numPr>
        <w:spacing w:before="120" w:after="120"/>
      </w:pPr>
      <w:r w:rsidRPr="00885375">
        <w:t>The Contractor shall activate EBT cards and allow for PIN assignment via the IVRS.</w:t>
      </w:r>
    </w:p>
    <w:p w:rsidR="009D4A25" w:rsidRDefault="009E111A" w:rsidP="00F92822">
      <w:pPr>
        <w:pStyle w:val="Normal4thheader"/>
        <w:numPr>
          <w:ilvl w:val="0"/>
          <w:numId w:val="228"/>
        </w:numPr>
        <w:spacing w:before="120" w:after="120"/>
      </w:pPr>
      <w:r>
        <w:t>The Contractor shall mail a</w:t>
      </w:r>
      <w:r w:rsidRPr="00885375">
        <w:t xml:space="preserve">ll </w:t>
      </w:r>
      <w:r w:rsidR="00F90C0D" w:rsidRPr="00885375">
        <w:t xml:space="preserve">initial cards </w:t>
      </w:r>
      <w:r>
        <w:t>to</w:t>
      </w:r>
      <w:r w:rsidR="00F90C0D" w:rsidRPr="00885375">
        <w:t xml:space="preserve"> include the EBT brochure along with the EBT card</w:t>
      </w:r>
      <w:r w:rsidR="009F44B1" w:rsidRPr="00885375">
        <w:t xml:space="preserve">, </w:t>
      </w:r>
      <w:r w:rsidR="006F3AA8" w:rsidRPr="00885375">
        <w:t>card sleeve</w:t>
      </w:r>
      <w:r w:rsidR="00A6402B">
        <w:t xml:space="preserve"> </w:t>
      </w:r>
      <w:r w:rsidR="00F90C0D">
        <w:t>and card mailer.</w:t>
      </w:r>
      <w:r w:rsidR="00A6402B">
        <w:t xml:space="preserve"> </w:t>
      </w:r>
      <w:r w:rsidR="00C16E37" w:rsidRPr="00754A47">
        <w:t xml:space="preserve">Historic card issuance data by jurisdiction is provided in </w:t>
      </w:r>
      <w:r w:rsidR="00C16E37" w:rsidRPr="00FA41DE">
        <w:rPr>
          <w:b/>
        </w:rPr>
        <w:t>Attachment A</w:t>
      </w:r>
      <w:r w:rsidR="000362A4">
        <w:t xml:space="preserve">, </w:t>
      </w:r>
      <w:r w:rsidR="00C16E37" w:rsidRPr="003C1150">
        <w:rPr>
          <w:b/>
        </w:rPr>
        <w:t>Pricing Proposal</w:t>
      </w:r>
      <w:r w:rsidR="00C16E37">
        <w:rPr>
          <w:b/>
        </w:rPr>
        <w:t>.</w:t>
      </w:r>
    </w:p>
    <w:p w:rsidR="00314735" w:rsidRPr="000B3052" w:rsidRDefault="00A40717" w:rsidP="00E049D8">
      <w:pPr>
        <w:pStyle w:val="381Header"/>
        <w:ind w:left="900" w:hanging="900"/>
      </w:pPr>
      <w:r w:rsidRPr="000B3052">
        <w:t>Customer Protective Password</w:t>
      </w:r>
    </w:p>
    <w:p w:rsidR="00CC6A38" w:rsidRDefault="00A40717" w:rsidP="000B3052">
      <w:pPr>
        <w:pStyle w:val="Normal4thheader"/>
        <w:ind w:left="0"/>
      </w:pPr>
      <w:r w:rsidRPr="00A40717">
        <w:t xml:space="preserve">The </w:t>
      </w:r>
      <w:r w:rsidR="00EA0B30">
        <w:t>C</w:t>
      </w:r>
      <w:r w:rsidRPr="00A40717">
        <w:t xml:space="preserve">ontractor shall provide a Customer Protective Password </w:t>
      </w:r>
      <w:r w:rsidR="00642017">
        <w:t>solution</w:t>
      </w:r>
      <w:r w:rsidRPr="00A40717">
        <w:t xml:space="preserve"> that will prevent other individuals from changing the PIN or </w:t>
      </w:r>
      <w:r w:rsidR="00382CF7">
        <w:t>Status</w:t>
      </w:r>
      <w:r>
        <w:t xml:space="preserve"> </w:t>
      </w:r>
      <w:r w:rsidR="00382CF7">
        <w:t xml:space="preserve">of </w:t>
      </w:r>
      <w:r w:rsidRPr="00A40717">
        <w:t>a card.  At a minimum the Customer P</w:t>
      </w:r>
      <w:r>
        <w:t>rotective Password solution shall</w:t>
      </w:r>
      <w:r w:rsidRPr="00A40717">
        <w:t>:</w:t>
      </w:r>
    </w:p>
    <w:p w:rsidR="00F92822" w:rsidRDefault="00A40717" w:rsidP="00F92822">
      <w:pPr>
        <w:pStyle w:val="Normal4thheader"/>
        <w:numPr>
          <w:ilvl w:val="0"/>
          <w:numId w:val="117"/>
        </w:numPr>
        <w:spacing w:before="120" w:after="120"/>
        <w:ind w:left="720"/>
      </w:pPr>
      <w:r>
        <w:t>B</w:t>
      </w:r>
      <w:r w:rsidRPr="00A40717">
        <w:t>e auto-generated by the EBT system</w:t>
      </w:r>
    </w:p>
    <w:p w:rsidR="00CC6A38" w:rsidRDefault="00A40717" w:rsidP="00F92822">
      <w:pPr>
        <w:pStyle w:val="Normal4thheader"/>
        <w:numPr>
          <w:ilvl w:val="0"/>
          <w:numId w:val="117"/>
        </w:numPr>
        <w:spacing w:before="120" w:after="120"/>
        <w:ind w:left="720"/>
      </w:pPr>
      <w:r w:rsidRPr="00A40717">
        <w:t xml:space="preserve"> </w:t>
      </w:r>
      <w:r>
        <w:t>C</w:t>
      </w:r>
      <w:r w:rsidRPr="00A40717">
        <w:t>ontain random letters and numbers</w:t>
      </w:r>
    </w:p>
    <w:p w:rsidR="00CC6A38" w:rsidRDefault="00642017" w:rsidP="00F92822">
      <w:pPr>
        <w:pStyle w:val="Normal4thheader"/>
        <w:numPr>
          <w:ilvl w:val="0"/>
          <w:numId w:val="117"/>
        </w:numPr>
        <w:spacing w:before="120" w:after="120"/>
        <w:ind w:left="720"/>
      </w:pPr>
      <w:r>
        <w:t xml:space="preserve">Require a </w:t>
      </w:r>
      <w:r w:rsidR="00A40717" w:rsidRPr="00A40717">
        <w:t xml:space="preserve">CSR </w:t>
      </w:r>
      <w:r>
        <w:t xml:space="preserve">to </w:t>
      </w:r>
      <w:r w:rsidR="000741E4">
        <w:t xml:space="preserve"> request </w:t>
      </w:r>
      <w:r>
        <w:t xml:space="preserve">a </w:t>
      </w:r>
      <w:r w:rsidR="000741E4">
        <w:t xml:space="preserve">customer protective password </w:t>
      </w:r>
      <w:r w:rsidR="00A40717" w:rsidRPr="00A40717">
        <w:t xml:space="preserve">before the card </w:t>
      </w:r>
      <w:r w:rsidR="00382CF7">
        <w:t xml:space="preserve">status </w:t>
      </w:r>
      <w:r w:rsidR="00A40717" w:rsidRPr="00A40717">
        <w:t xml:space="preserve">can be </w:t>
      </w:r>
      <w:r w:rsidR="00382CF7">
        <w:t xml:space="preserve">changed </w:t>
      </w:r>
      <w:r w:rsidR="00A40717" w:rsidRPr="00A40717">
        <w:t>or a PIN selected</w:t>
      </w:r>
    </w:p>
    <w:p w:rsidR="00127108" w:rsidRDefault="003C1150" w:rsidP="00F92822">
      <w:pPr>
        <w:pStyle w:val="Normal4thheader"/>
        <w:numPr>
          <w:ilvl w:val="0"/>
          <w:numId w:val="117"/>
        </w:numPr>
        <w:spacing w:before="120" w:after="120"/>
        <w:ind w:left="720"/>
      </w:pPr>
      <w:r>
        <w:t>A</w:t>
      </w:r>
      <w:r w:rsidR="00A40717" w:rsidRPr="00A40717">
        <w:t xml:space="preserve">llow only the EBT Project </w:t>
      </w:r>
      <w:r w:rsidR="006F3AA8" w:rsidRPr="00885375">
        <w:t>Office Staff</w:t>
      </w:r>
      <w:r w:rsidR="00A6402B">
        <w:t xml:space="preserve"> </w:t>
      </w:r>
      <w:r w:rsidR="00A40717" w:rsidRPr="00A40717">
        <w:t>to</w:t>
      </w:r>
      <w:r w:rsidR="00A6402B">
        <w:t xml:space="preserve"> </w:t>
      </w:r>
      <w:r w:rsidR="00537B0E" w:rsidRPr="00885375">
        <w:t>generate</w:t>
      </w:r>
      <w:r w:rsidR="00537B0E" w:rsidRPr="00A40717">
        <w:t xml:space="preserve"> passwords</w:t>
      </w:r>
      <w:r w:rsidR="00A40717" w:rsidRPr="00A40717">
        <w:t xml:space="preserve"> via a reques</w:t>
      </w:r>
      <w:r w:rsidR="00A40717">
        <w:t xml:space="preserve">t from the </w:t>
      </w:r>
      <w:r w:rsidR="00B63405">
        <w:t>L</w:t>
      </w:r>
      <w:r w:rsidR="00A40717">
        <w:t>DSS</w:t>
      </w:r>
      <w:r w:rsidR="00BF3D9E">
        <w:t>.</w:t>
      </w:r>
    </w:p>
    <w:p w:rsidR="00314735" w:rsidRPr="000B3052" w:rsidRDefault="009D4A25" w:rsidP="00E049D8">
      <w:pPr>
        <w:pStyle w:val="381Header"/>
        <w:ind w:left="900" w:hanging="900"/>
      </w:pPr>
      <w:r w:rsidRPr="000B3052">
        <w:t xml:space="preserve">Replacement Card Issuance </w:t>
      </w:r>
    </w:p>
    <w:p w:rsidR="009E111A" w:rsidRDefault="009D4A25" w:rsidP="00F92822">
      <w:pPr>
        <w:pStyle w:val="Normal4thheader"/>
        <w:numPr>
          <w:ilvl w:val="0"/>
          <w:numId w:val="229"/>
        </w:numPr>
        <w:spacing w:before="120" w:after="120"/>
      </w:pPr>
      <w:r w:rsidRPr="00336BA8">
        <w:t xml:space="preserve">The Contractor shall deactivate all EBT cards that are reported lost, stolen, or non-functioning (damaged) and shall issue a new card.  </w:t>
      </w:r>
    </w:p>
    <w:p w:rsidR="009E111A" w:rsidRDefault="009D4A25" w:rsidP="00F92822">
      <w:pPr>
        <w:pStyle w:val="Normal4thheader"/>
        <w:numPr>
          <w:ilvl w:val="0"/>
          <w:numId w:val="229"/>
        </w:numPr>
        <w:spacing w:before="120" w:after="120"/>
      </w:pPr>
      <w:r w:rsidRPr="00336BA8">
        <w:t xml:space="preserve">The Contractor shall, via the Customer Service Call Center, replace a lost, stolen, or damaged card if the customer’s address on the EBT system is the customer’s current address as verified by the CSR.  </w:t>
      </w:r>
    </w:p>
    <w:p w:rsidR="009D4A25" w:rsidRDefault="009D4A25" w:rsidP="00F92822">
      <w:pPr>
        <w:pStyle w:val="Normal4thheader"/>
        <w:numPr>
          <w:ilvl w:val="0"/>
          <w:numId w:val="229"/>
        </w:numPr>
        <w:spacing w:before="120" w:after="120"/>
      </w:pPr>
      <w:r w:rsidRPr="00336BA8">
        <w:t>If the address</w:t>
      </w:r>
      <w:r w:rsidR="00160EC8">
        <w:t xml:space="preserve"> or security requirements are not met or</w:t>
      </w:r>
      <w:r w:rsidR="009334AC">
        <w:t xml:space="preserve"> do not</w:t>
      </w:r>
      <w:r w:rsidR="00160EC8">
        <w:t xml:space="preserve"> match what is in the </w:t>
      </w:r>
      <w:r w:rsidRPr="00336BA8">
        <w:t xml:space="preserve">EBT system, the </w:t>
      </w:r>
      <w:r w:rsidR="009E111A">
        <w:t xml:space="preserve">Contractor shall instruct the </w:t>
      </w:r>
      <w:r w:rsidRPr="00336BA8">
        <w:t xml:space="preserve">customer to contact the </w:t>
      </w:r>
      <w:r w:rsidR="00C655A6">
        <w:t>L</w:t>
      </w:r>
      <w:r w:rsidR="00D67470">
        <w:t>DSS</w:t>
      </w:r>
      <w:r w:rsidR="00A6402B">
        <w:t xml:space="preserve"> </w:t>
      </w:r>
      <w:r w:rsidRPr="00336BA8">
        <w:t xml:space="preserve">to update their </w:t>
      </w:r>
      <w:r w:rsidR="00281C42">
        <w:t>information</w:t>
      </w:r>
      <w:r w:rsidRPr="00336BA8">
        <w:t>.</w:t>
      </w:r>
    </w:p>
    <w:p w:rsidR="009D4A25" w:rsidRDefault="009E111A" w:rsidP="00F92822">
      <w:pPr>
        <w:pStyle w:val="Normal4thheader"/>
        <w:numPr>
          <w:ilvl w:val="0"/>
          <w:numId w:val="229"/>
        </w:numPr>
        <w:spacing w:before="120" w:after="120"/>
      </w:pPr>
      <w:r>
        <w:t>The Contractor shall deliver a</w:t>
      </w:r>
      <w:r w:rsidRPr="00336BA8">
        <w:t xml:space="preserve">ll </w:t>
      </w:r>
      <w:r w:rsidR="009D4A25" w:rsidRPr="00336BA8">
        <w:t>replacement EBT cards by First Class mail through the U.S. Postal Service. A replacement card shall be mailed</w:t>
      </w:r>
      <w:r w:rsidR="00DE35CE">
        <w:t xml:space="preserve"> no later than the next business day </w:t>
      </w:r>
      <w:r w:rsidR="00D67470">
        <w:t>after</w:t>
      </w:r>
      <w:r w:rsidR="00A6402B">
        <w:t xml:space="preserve"> </w:t>
      </w:r>
      <w:r w:rsidR="00C31F00">
        <w:t>the old card is</w:t>
      </w:r>
      <w:r w:rsidR="009D4A25" w:rsidRPr="00336BA8">
        <w:t xml:space="preserve"> reported lost, stolen, or damaged</w:t>
      </w:r>
      <w:r w:rsidR="0096158E">
        <w:t xml:space="preserve"> and the address and security requirements </w:t>
      </w:r>
      <w:r w:rsidR="00C31F00">
        <w:t xml:space="preserve">for customer information </w:t>
      </w:r>
      <w:r w:rsidR="0096158E">
        <w:t>have been verified</w:t>
      </w:r>
      <w:r w:rsidR="009D4A25" w:rsidRPr="00336BA8">
        <w:t xml:space="preserve">.  </w:t>
      </w:r>
    </w:p>
    <w:p w:rsidR="009D4A25" w:rsidRPr="00885375" w:rsidRDefault="009D4A25" w:rsidP="00F92822">
      <w:pPr>
        <w:pStyle w:val="Normal4thheader"/>
        <w:numPr>
          <w:ilvl w:val="0"/>
          <w:numId w:val="229"/>
        </w:numPr>
        <w:spacing w:before="120" w:after="120"/>
      </w:pPr>
      <w:r w:rsidRPr="00336BA8">
        <w:t xml:space="preserve">The </w:t>
      </w:r>
      <w:r w:rsidR="006D730D">
        <w:t xml:space="preserve">Contractor shall provide the </w:t>
      </w:r>
      <w:r w:rsidRPr="00336BA8">
        <w:t xml:space="preserve">customer </w:t>
      </w:r>
      <w:r w:rsidR="006D730D">
        <w:t>with</w:t>
      </w:r>
      <w:r w:rsidRPr="00336BA8">
        <w:t xml:space="preserve"> one free replacement card within a 12-month period.  All other replacement cards have a fee of $2.00 per replacement.</w:t>
      </w:r>
      <w:r w:rsidR="00281C42">
        <w:t xml:space="preserve"> The card replacement fee is to be taken from the </w:t>
      </w:r>
      <w:r w:rsidR="00F90C0D">
        <w:t>SNAP</w:t>
      </w:r>
      <w:r w:rsidR="00281C42">
        <w:t xml:space="preserve"> account first, then the cash account.  If there is </w:t>
      </w:r>
      <w:r w:rsidR="00C831E5">
        <w:t xml:space="preserve">no benefit available, </w:t>
      </w:r>
      <w:r w:rsidR="00281C42">
        <w:t>the fee shall be taken from the next month’s benefits only.</w:t>
      </w:r>
      <w:r w:rsidR="00A6402B">
        <w:t xml:space="preserve"> </w:t>
      </w:r>
      <w:r w:rsidR="006F3AA8" w:rsidRPr="00885375">
        <w:t>All replacement cards mailed shall include an EBT card sleeve and mailer.</w:t>
      </w:r>
    </w:p>
    <w:p w:rsidR="00314735" w:rsidRPr="00297E80" w:rsidRDefault="009D4A25" w:rsidP="007E1D43">
      <w:pPr>
        <w:pStyle w:val="381Header"/>
        <w:ind w:left="900" w:hanging="900"/>
      </w:pPr>
      <w:r w:rsidRPr="00297E80">
        <w:t>Vault Card Issuance</w:t>
      </w:r>
    </w:p>
    <w:p w:rsidR="009D4A25" w:rsidRPr="00D20F72" w:rsidRDefault="009334AC" w:rsidP="000B3052">
      <w:pPr>
        <w:pStyle w:val="Normal4thheader"/>
        <w:ind w:left="0"/>
      </w:pPr>
      <w:r w:rsidRPr="00885375">
        <w:t xml:space="preserve">Vault cards are issued by </w:t>
      </w:r>
      <w:r w:rsidR="00C655A6" w:rsidRPr="00885375">
        <w:t>LDSS</w:t>
      </w:r>
      <w:r w:rsidR="009D4A25" w:rsidRPr="00885375">
        <w:t xml:space="preserve"> to customers with emergency situations</w:t>
      </w:r>
      <w:r w:rsidRPr="00885375">
        <w:t xml:space="preserve"> who cannot wait for mail delivery of their EBT card</w:t>
      </w:r>
      <w:r w:rsidR="00D20F72" w:rsidRPr="00885375">
        <w:t xml:space="preserve">. </w:t>
      </w:r>
      <w:r w:rsidR="006F3AA8" w:rsidRPr="00885375">
        <w:t xml:space="preserve">The Contractor shall provide pre-embossed vault cards and </w:t>
      </w:r>
      <w:r w:rsidR="008F59F0" w:rsidRPr="00885375">
        <w:t xml:space="preserve">card </w:t>
      </w:r>
      <w:r w:rsidR="006F3AA8" w:rsidRPr="00885375">
        <w:t xml:space="preserve">sleeves to all </w:t>
      </w:r>
      <w:r w:rsidR="00C655A6" w:rsidRPr="00885375">
        <w:t>LDSS</w:t>
      </w:r>
      <w:r w:rsidR="006F3AA8" w:rsidRPr="00885375">
        <w:t xml:space="preserve"> offices for issuance in emergency situations.</w:t>
      </w:r>
    </w:p>
    <w:p w:rsidR="00314735" w:rsidRPr="000B3052" w:rsidRDefault="009D4A25" w:rsidP="007E1D43">
      <w:pPr>
        <w:pStyle w:val="381Header"/>
        <w:ind w:left="900" w:hanging="900"/>
      </w:pPr>
      <w:r w:rsidRPr="000B3052">
        <w:t xml:space="preserve">Card Activation, PIN Selection, Invalid PIN Attempts </w:t>
      </w:r>
    </w:p>
    <w:p w:rsidR="002216F2" w:rsidRDefault="00B20770" w:rsidP="00F92822">
      <w:pPr>
        <w:pStyle w:val="Normal4thheader"/>
        <w:numPr>
          <w:ilvl w:val="0"/>
          <w:numId w:val="230"/>
        </w:numPr>
        <w:spacing w:before="120" w:after="120"/>
      </w:pPr>
      <w:r>
        <w:t xml:space="preserve">The </w:t>
      </w:r>
      <w:r w:rsidR="009D4A25" w:rsidRPr="00C20B5F">
        <w:t>Contractor shall allow for card activation and PIN selection/change via the IVRS</w:t>
      </w:r>
      <w:r w:rsidR="009D4A25" w:rsidRPr="00336BA8">
        <w:t xml:space="preserve">. </w:t>
      </w:r>
    </w:p>
    <w:p w:rsidR="009D4A25" w:rsidRPr="00D5625F" w:rsidRDefault="00B20770" w:rsidP="00F92822">
      <w:pPr>
        <w:pStyle w:val="Normal4thheader"/>
        <w:numPr>
          <w:ilvl w:val="0"/>
          <w:numId w:val="230"/>
        </w:numPr>
        <w:spacing w:before="120" w:after="120"/>
      </w:pPr>
      <w:r>
        <w:t xml:space="preserve">The </w:t>
      </w:r>
      <w:r w:rsidR="009D4A25" w:rsidRPr="00336BA8">
        <w:t xml:space="preserve">Contractor shall automatically disable or invalidate an EBT card, not the benefit account, after four consecutive, inaccurate PIN attempts at an ATM or POS terminal.  The invalidated card </w:t>
      </w:r>
      <w:r w:rsidR="006F3AA8" w:rsidRPr="00885375">
        <w:t>remains</w:t>
      </w:r>
      <w:r w:rsidR="00A6402B">
        <w:t xml:space="preserve"> </w:t>
      </w:r>
      <w:r w:rsidR="009D4A25" w:rsidRPr="00885375">
        <w:t xml:space="preserve">blocked from all EBT transactions until 12:01 AM the following day.  However, in the case of accounts with multiple cards, all other cards shall be allowed continued access to any remaining </w:t>
      </w:r>
      <w:r w:rsidR="006F3AA8" w:rsidRPr="00885375">
        <w:t>available benefits.</w:t>
      </w:r>
    </w:p>
    <w:p w:rsidR="00314735" w:rsidRPr="000B3052" w:rsidRDefault="009D4A25" w:rsidP="007E1D43">
      <w:pPr>
        <w:pStyle w:val="381Header"/>
        <w:ind w:left="900" w:hanging="900"/>
      </w:pPr>
      <w:r w:rsidRPr="000B3052">
        <w:t xml:space="preserve">EBT Card Inventory/Tracking </w:t>
      </w:r>
    </w:p>
    <w:p w:rsidR="009E111A" w:rsidRDefault="00B20770" w:rsidP="00F92822">
      <w:pPr>
        <w:pStyle w:val="Normal4thheader"/>
        <w:numPr>
          <w:ilvl w:val="0"/>
          <w:numId w:val="231"/>
        </w:numPr>
        <w:spacing w:before="120" w:after="120"/>
      </w:pPr>
      <w:r>
        <w:t xml:space="preserve">The </w:t>
      </w:r>
      <w:r w:rsidR="009D4A25" w:rsidRPr="00754A47">
        <w:t xml:space="preserve">Contractor shall provide an automated inventory control system to effectively manage vault card assignments.  </w:t>
      </w:r>
    </w:p>
    <w:p w:rsidR="009E111A" w:rsidRDefault="009D4A25" w:rsidP="00F92822">
      <w:pPr>
        <w:pStyle w:val="Normal4thheader"/>
        <w:numPr>
          <w:ilvl w:val="0"/>
          <w:numId w:val="231"/>
        </w:numPr>
        <w:spacing w:before="120" w:after="120"/>
      </w:pPr>
      <w:r w:rsidRPr="00754A47">
        <w:t xml:space="preserve">The </w:t>
      </w:r>
      <w:r w:rsidR="00B20770">
        <w:t xml:space="preserve">Contractor’s inventory control </w:t>
      </w:r>
      <w:r w:rsidRPr="00754A47">
        <w:t xml:space="preserve">system shall track cards received, issued, and voided at the </w:t>
      </w:r>
      <w:r w:rsidR="00B714FC">
        <w:t>L</w:t>
      </w:r>
      <w:r w:rsidR="00D67470">
        <w:t>DSS</w:t>
      </w:r>
      <w:r w:rsidRPr="00754A47">
        <w:t xml:space="preserve">.  It also shall include prompts for low inventory/reorder conditions and appropriate management reports. </w:t>
      </w:r>
    </w:p>
    <w:p w:rsidR="009E111A" w:rsidRDefault="00B714FC" w:rsidP="00F92822">
      <w:pPr>
        <w:pStyle w:val="Normal4thheader"/>
        <w:numPr>
          <w:ilvl w:val="0"/>
          <w:numId w:val="231"/>
        </w:numPr>
        <w:spacing w:before="120" w:after="120"/>
      </w:pPr>
      <w:r>
        <w:t xml:space="preserve">The </w:t>
      </w:r>
      <w:r w:rsidR="00B20770">
        <w:t xml:space="preserve">Contractor’s inventory control </w:t>
      </w:r>
      <w:r>
        <w:t xml:space="preserve">system shall also include </w:t>
      </w:r>
      <w:r w:rsidRPr="00885375">
        <w:t xml:space="preserve">a </w:t>
      </w:r>
      <w:r w:rsidR="006F3AA8" w:rsidRPr="00885375">
        <w:t>card issuance database</w:t>
      </w:r>
      <w:r w:rsidR="005171DC">
        <w:t xml:space="preserve"> that includes</w:t>
      </w:r>
      <w:r w:rsidRPr="00885375">
        <w:t xml:space="preserve">, at a minimum, cards issued, activated, undelivered and canceled.  </w:t>
      </w:r>
    </w:p>
    <w:p w:rsidR="00127108" w:rsidRDefault="005C45F8" w:rsidP="00F92822">
      <w:pPr>
        <w:pStyle w:val="Normal4thheader"/>
        <w:numPr>
          <w:ilvl w:val="0"/>
          <w:numId w:val="231"/>
        </w:numPr>
        <w:spacing w:before="120" w:after="120"/>
      </w:pPr>
      <w:r w:rsidRPr="00885375">
        <w:t>Th</w:t>
      </w:r>
      <w:r>
        <w:t>e Contractor’s inventory control system, including the</w:t>
      </w:r>
      <w:r w:rsidR="00A6402B">
        <w:t xml:space="preserve"> </w:t>
      </w:r>
      <w:r w:rsidR="00B714FC" w:rsidRPr="00885375">
        <w:t>database shall be</w:t>
      </w:r>
      <w:r w:rsidR="006F3AA8" w:rsidRPr="00885375">
        <w:t xml:space="preserve"> accessible to DHR</w:t>
      </w:r>
      <w:r w:rsidR="00B714FC" w:rsidRPr="00885375">
        <w:t xml:space="preserve"> via secure password</w:t>
      </w:r>
      <w:r w:rsidR="006F3AA8" w:rsidRPr="00885375">
        <w:t>.</w:t>
      </w:r>
      <w:r w:rsidR="00B63405">
        <w:t xml:space="preserve"> </w:t>
      </w:r>
      <w:r w:rsidR="009D4A25" w:rsidRPr="00885375">
        <w:t>DHR will determine inventory levels in each</w:t>
      </w:r>
      <w:r w:rsidR="009D4A25" w:rsidRPr="00754A47">
        <w:t xml:space="preserve"> jurisdiction</w:t>
      </w:r>
      <w:r w:rsidR="00B714FC">
        <w:t xml:space="preserve"> after award</w:t>
      </w:r>
      <w:r w:rsidR="009D4A25" w:rsidRPr="00754A47">
        <w:t>.</w:t>
      </w:r>
    </w:p>
    <w:p w:rsidR="00537B0E" w:rsidRPr="00FB17BC" w:rsidRDefault="00336BA8" w:rsidP="00E33D35">
      <w:pPr>
        <w:pStyle w:val="31Header2"/>
      </w:pPr>
      <w:bookmarkStart w:id="186" w:name="_Toc121190846"/>
      <w:bookmarkStart w:id="187" w:name="_Toc362262180"/>
      <w:bookmarkStart w:id="188" w:name="_Toc364776642"/>
      <w:bookmarkStart w:id="189" w:name="_Toc382901692"/>
      <w:r w:rsidRPr="00FB17BC">
        <w:t>Customer Service Call Center</w:t>
      </w:r>
      <w:bookmarkEnd w:id="186"/>
      <w:bookmarkEnd w:id="187"/>
      <w:bookmarkEnd w:id="188"/>
      <w:bookmarkEnd w:id="189"/>
    </w:p>
    <w:p w:rsidR="00262BF2" w:rsidRPr="00262BF2" w:rsidRDefault="00336BA8" w:rsidP="00046A4A">
      <w:pPr>
        <w:pStyle w:val="NormalTNR"/>
        <w:numPr>
          <w:ilvl w:val="0"/>
          <w:numId w:val="232"/>
        </w:numPr>
        <w:spacing w:before="120" w:after="120"/>
        <w:rPr>
          <w:strike/>
        </w:rPr>
      </w:pPr>
      <w:r w:rsidRPr="00754A47">
        <w:t xml:space="preserve">The Contractor shall provide a Customer Service Call Center to assist EBT customers and retailers accepting the Maryland EBT card. </w:t>
      </w:r>
    </w:p>
    <w:p w:rsidR="009E111A" w:rsidRPr="00262BF2" w:rsidRDefault="00336BA8" w:rsidP="00046A4A">
      <w:pPr>
        <w:pStyle w:val="NormalTNR"/>
        <w:numPr>
          <w:ilvl w:val="0"/>
          <w:numId w:val="232"/>
        </w:numPr>
        <w:spacing w:before="120" w:after="120"/>
        <w:rPr>
          <w:strike/>
        </w:rPr>
      </w:pPr>
      <w:r w:rsidRPr="00754A47">
        <w:t xml:space="preserve">The Customer Service Call Center shall consist of an IVRS and a Help Desk staffed with </w:t>
      </w:r>
      <w:r w:rsidR="00D67470">
        <w:t>CSR’s</w:t>
      </w:r>
      <w:r w:rsidRPr="00754A47">
        <w:t xml:space="preserve">. </w:t>
      </w:r>
    </w:p>
    <w:p w:rsidR="009E111A" w:rsidRPr="00262BF2" w:rsidRDefault="00336BA8" w:rsidP="00046A4A">
      <w:pPr>
        <w:pStyle w:val="NormalTNR"/>
        <w:numPr>
          <w:ilvl w:val="0"/>
          <w:numId w:val="232"/>
        </w:numPr>
        <w:spacing w:before="120" w:after="120"/>
        <w:rPr>
          <w:strike/>
        </w:rPr>
      </w:pPr>
      <w:r w:rsidRPr="00754A47">
        <w:t xml:space="preserve">The </w:t>
      </w:r>
      <w:r w:rsidR="005C45F8">
        <w:t>C</w:t>
      </w:r>
      <w:r w:rsidR="005C45F8" w:rsidRPr="00754A47">
        <w:t xml:space="preserve">ustomer </w:t>
      </w:r>
      <w:r w:rsidR="005C45F8">
        <w:t>S</w:t>
      </w:r>
      <w:r w:rsidR="005C45F8" w:rsidRPr="00754A47">
        <w:t xml:space="preserve">ervice </w:t>
      </w:r>
      <w:r w:rsidR="005C45F8">
        <w:t>C</w:t>
      </w:r>
      <w:r w:rsidR="005C45F8" w:rsidRPr="00754A47">
        <w:t xml:space="preserve">all </w:t>
      </w:r>
      <w:r w:rsidR="005C45F8">
        <w:t>C</w:t>
      </w:r>
      <w:r w:rsidR="005C45F8" w:rsidRPr="00754A47">
        <w:t xml:space="preserve">enter </w:t>
      </w:r>
      <w:r w:rsidRPr="00754A47">
        <w:t>shall be available toll-free</w:t>
      </w:r>
      <w:r w:rsidR="006337E9">
        <w:t>,</w:t>
      </w:r>
      <w:r w:rsidRPr="00754A47">
        <w:t xml:space="preserve"> 24 hours a day, 7 days a week.  </w:t>
      </w:r>
    </w:p>
    <w:p w:rsidR="009E111A" w:rsidRPr="000362A4" w:rsidRDefault="005C45F8" w:rsidP="00046A4A">
      <w:pPr>
        <w:pStyle w:val="NormalTNR"/>
        <w:numPr>
          <w:ilvl w:val="0"/>
          <w:numId w:val="232"/>
        </w:numPr>
        <w:spacing w:before="120" w:after="120"/>
        <w:rPr>
          <w:strike/>
        </w:rPr>
      </w:pPr>
      <w:r>
        <w:t xml:space="preserve">The </w:t>
      </w:r>
      <w:r w:rsidR="00336BA8" w:rsidRPr="00754A47">
        <w:t xml:space="preserve">Contractor shall provide support from the IVRS and Help Desk in English and Spanish.  </w:t>
      </w:r>
    </w:p>
    <w:p w:rsidR="009E111A" w:rsidRPr="00262BF2" w:rsidRDefault="005C45F8" w:rsidP="00046A4A">
      <w:pPr>
        <w:pStyle w:val="NormalTNR"/>
        <w:numPr>
          <w:ilvl w:val="0"/>
          <w:numId w:val="232"/>
        </w:numPr>
        <w:spacing w:before="120" w:after="120"/>
        <w:rPr>
          <w:strike/>
        </w:rPr>
      </w:pPr>
      <w:r>
        <w:t xml:space="preserve">The </w:t>
      </w:r>
      <w:r w:rsidR="006F3AA8" w:rsidRPr="00885375">
        <w:t>Contractor shall utilize the current 1-800-997-2222 number for EBT customers.</w:t>
      </w:r>
    </w:p>
    <w:p w:rsidR="00336BA8" w:rsidRPr="00262BF2" w:rsidRDefault="00B86237" w:rsidP="00046A4A">
      <w:pPr>
        <w:pStyle w:val="NormalTNR"/>
        <w:numPr>
          <w:ilvl w:val="0"/>
          <w:numId w:val="232"/>
        </w:numPr>
        <w:spacing w:before="120" w:after="120"/>
        <w:rPr>
          <w:strike/>
        </w:rPr>
      </w:pPr>
      <w:r w:rsidRPr="00885375">
        <w:t>T</w:t>
      </w:r>
      <w:r w:rsidR="00336BA8" w:rsidRPr="00885375">
        <w:t xml:space="preserve">he </w:t>
      </w:r>
      <w:r w:rsidR="005C45F8" w:rsidRPr="00754A47">
        <w:t xml:space="preserve">Customer Service Call </w:t>
      </w:r>
      <w:r w:rsidR="005C45F8">
        <w:t>C</w:t>
      </w:r>
      <w:r w:rsidR="005C45F8" w:rsidRPr="00885375">
        <w:t xml:space="preserve">enter </w:t>
      </w:r>
      <w:r w:rsidRPr="00885375">
        <w:t xml:space="preserve">shall </w:t>
      </w:r>
      <w:r w:rsidR="00336BA8" w:rsidRPr="00885375">
        <w:t xml:space="preserve">be located within the </w:t>
      </w:r>
      <w:r w:rsidR="00A845CE" w:rsidRPr="00885375">
        <w:t>boundaries of the United States</w:t>
      </w:r>
      <w:r w:rsidR="00336BA8" w:rsidRPr="00885375">
        <w:t xml:space="preserve">.  </w:t>
      </w:r>
      <w:r w:rsidR="00630866" w:rsidRPr="00885375">
        <w:t xml:space="preserve">Please see </w:t>
      </w:r>
      <w:r w:rsidR="00630866" w:rsidRPr="003358D0">
        <w:rPr>
          <w:b/>
        </w:rPr>
        <w:t>Attachment</w:t>
      </w:r>
      <w:r w:rsidR="00885375" w:rsidRPr="003358D0">
        <w:rPr>
          <w:b/>
        </w:rPr>
        <w:t xml:space="preserve"> Y</w:t>
      </w:r>
      <w:r w:rsidR="00A270CA">
        <w:rPr>
          <w:b/>
        </w:rPr>
        <w:t>,</w:t>
      </w:r>
      <w:r w:rsidR="00A6402B">
        <w:rPr>
          <w:b/>
        </w:rPr>
        <w:t xml:space="preserve"> </w:t>
      </w:r>
      <w:r w:rsidR="002D3B00" w:rsidRPr="003358D0">
        <w:rPr>
          <w:b/>
        </w:rPr>
        <w:t xml:space="preserve">Customer Service </w:t>
      </w:r>
      <w:r w:rsidR="00630866" w:rsidRPr="003358D0">
        <w:rPr>
          <w:b/>
        </w:rPr>
        <w:t xml:space="preserve">Call Center </w:t>
      </w:r>
      <w:r w:rsidR="00CE1E48">
        <w:rPr>
          <w:b/>
        </w:rPr>
        <w:t xml:space="preserve">- </w:t>
      </w:r>
      <w:r w:rsidR="00630866" w:rsidRPr="003358D0">
        <w:rPr>
          <w:b/>
        </w:rPr>
        <w:t>Historical Data</w:t>
      </w:r>
      <w:r w:rsidR="00262BF2">
        <w:rPr>
          <w:b/>
        </w:rPr>
        <w:t>.</w:t>
      </w:r>
    </w:p>
    <w:p w:rsidR="00336BA8" w:rsidRDefault="00A7793D" w:rsidP="00046A4A">
      <w:pPr>
        <w:pStyle w:val="NormalTNR"/>
        <w:numPr>
          <w:ilvl w:val="0"/>
          <w:numId w:val="232"/>
        </w:numPr>
        <w:spacing w:before="120" w:after="120"/>
      </w:pPr>
      <w:r w:rsidRPr="00885375">
        <w:t xml:space="preserve">The Contractor shall have the Customer Service Call Center operational and available when the </w:t>
      </w:r>
      <w:r w:rsidR="008B4EAA">
        <w:t>O</w:t>
      </w:r>
      <w:r w:rsidRPr="00885375">
        <w:t>peration</w:t>
      </w:r>
      <w:r w:rsidR="008B4EAA">
        <w:t>s P</w:t>
      </w:r>
      <w:r w:rsidRPr="00885375">
        <w:t>hase begins.</w:t>
      </w:r>
    </w:p>
    <w:p w:rsidR="00314735" w:rsidRPr="00E13577" w:rsidRDefault="00B40731" w:rsidP="007E1D43">
      <w:pPr>
        <w:pStyle w:val="391Header"/>
        <w:ind w:left="900" w:hanging="900"/>
      </w:pPr>
      <w:r w:rsidRPr="00E13577">
        <w:t xml:space="preserve">Interactive </w:t>
      </w:r>
      <w:r w:rsidRPr="009D4F3A">
        <w:t>Voice</w:t>
      </w:r>
      <w:r w:rsidRPr="00E13577">
        <w:t xml:space="preserve"> Response </w:t>
      </w:r>
      <w:r w:rsidRPr="00DB304D">
        <w:t>System</w:t>
      </w:r>
      <w:r w:rsidRPr="00E13577">
        <w:t xml:space="preserve"> (IVRS) </w:t>
      </w:r>
    </w:p>
    <w:p w:rsidR="00082950" w:rsidRDefault="00336BA8" w:rsidP="00F92822">
      <w:pPr>
        <w:pStyle w:val="Normal4thheader"/>
        <w:numPr>
          <w:ilvl w:val="0"/>
          <w:numId w:val="235"/>
        </w:numPr>
        <w:spacing w:before="120" w:after="120"/>
      </w:pPr>
      <w:r w:rsidRPr="00754A47">
        <w:t xml:space="preserve">The Contractor shall provide an </w:t>
      </w:r>
      <w:r w:rsidR="00D67470">
        <w:t>IVRS</w:t>
      </w:r>
      <w:r w:rsidRPr="00754A47">
        <w:t xml:space="preserve"> that allows customers and retailers to obtain information using an automated system.</w:t>
      </w:r>
    </w:p>
    <w:p w:rsidR="00082950" w:rsidRDefault="00A9719A" w:rsidP="00F92822">
      <w:pPr>
        <w:pStyle w:val="Normal4thheader"/>
        <w:numPr>
          <w:ilvl w:val="0"/>
          <w:numId w:val="235"/>
        </w:numPr>
        <w:spacing w:before="120" w:after="120"/>
      </w:pPr>
      <w:r>
        <w:t>The IVRS shall c</w:t>
      </w:r>
      <w:r w:rsidRPr="00754A47">
        <w:t>omply with the A</w:t>
      </w:r>
      <w:r w:rsidR="00653226">
        <w:t>DA</w:t>
      </w:r>
      <w:r>
        <w:t xml:space="preserve"> and p</w:t>
      </w:r>
      <w:r w:rsidR="00336BA8" w:rsidRPr="00754A47">
        <w:t>rovide TTY capability for customers and retailers with hearing disabilities</w:t>
      </w:r>
      <w:r>
        <w:t>.</w:t>
      </w:r>
    </w:p>
    <w:p w:rsidR="00336BA8" w:rsidRDefault="00A9719A" w:rsidP="00F92822">
      <w:pPr>
        <w:pStyle w:val="Normal4thheader"/>
        <w:numPr>
          <w:ilvl w:val="0"/>
          <w:numId w:val="235"/>
        </w:numPr>
        <w:spacing w:before="120" w:after="120"/>
      </w:pPr>
      <w:r>
        <w:t>The IVRS shall:</w:t>
      </w:r>
    </w:p>
    <w:p w:rsidR="00A9719A" w:rsidRPr="00954C0D" w:rsidRDefault="00A9719A" w:rsidP="00F92822">
      <w:pPr>
        <w:pStyle w:val="Normal4thheader"/>
        <w:numPr>
          <w:ilvl w:val="0"/>
          <w:numId w:val="236"/>
        </w:numPr>
        <w:spacing w:before="120" w:after="120"/>
      </w:pPr>
      <w:r w:rsidRPr="00954C0D">
        <w:rPr>
          <w:b/>
        </w:rPr>
        <w:t>For Customers</w:t>
      </w:r>
    </w:p>
    <w:p w:rsidR="00C04E59" w:rsidRDefault="00A9719A" w:rsidP="00046A4A">
      <w:pPr>
        <w:pStyle w:val="Normal4thheader"/>
        <w:numPr>
          <w:ilvl w:val="0"/>
          <w:numId w:val="237"/>
        </w:numPr>
        <w:tabs>
          <w:tab w:val="left" w:pos="990"/>
        </w:tabs>
        <w:spacing w:before="60" w:after="60"/>
      </w:pPr>
      <w:r>
        <w:t>P</w:t>
      </w:r>
      <w:r w:rsidR="00336BA8" w:rsidRPr="00754A47">
        <w:t xml:space="preserve">rovide access to </w:t>
      </w:r>
      <w:r w:rsidR="00B918F2">
        <w:t xml:space="preserve">the IVRS via </w:t>
      </w:r>
      <w:r w:rsidR="00D67470">
        <w:t>p</w:t>
      </w:r>
      <w:r w:rsidR="00B918F2">
        <w:t xml:space="preserve">ublic </w:t>
      </w:r>
      <w:r w:rsidR="00D67470">
        <w:t>t</w:t>
      </w:r>
      <w:r w:rsidR="00B918F2">
        <w:t>elephone</w:t>
      </w:r>
    </w:p>
    <w:p w:rsidR="00D1222E" w:rsidRDefault="00D67470" w:rsidP="00046A4A">
      <w:pPr>
        <w:pStyle w:val="Normal4thheader"/>
        <w:numPr>
          <w:ilvl w:val="0"/>
          <w:numId w:val="237"/>
        </w:numPr>
        <w:tabs>
          <w:tab w:val="left" w:pos="990"/>
        </w:tabs>
        <w:spacing w:before="60" w:after="60"/>
      </w:pPr>
      <w:r>
        <w:t>P</w:t>
      </w:r>
      <w:r w:rsidR="00336BA8" w:rsidRPr="00754A47">
        <w:t>rovide an option to report a claim from the main menu</w:t>
      </w:r>
    </w:p>
    <w:p w:rsidR="00D1222E" w:rsidRDefault="00D1222E" w:rsidP="00046A4A">
      <w:pPr>
        <w:pStyle w:val="Normal4thheader"/>
        <w:numPr>
          <w:ilvl w:val="0"/>
          <w:numId w:val="237"/>
        </w:numPr>
        <w:tabs>
          <w:tab w:val="left" w:pos="2070"/>
        </w:tabs>
        <w:spacing w:before="60" w:after="60"/>
      </w:pPr>
      <w:r>
        <w:t xml:space="preserve">Permit access to </w:t>
      </w:r>
      <w:r w:rsidR="00336BA8" w:rsidRPr="00754A47">
        <w:t>account balances</w:t>
      </w:r>
      <w:r>
        <w:t xml:space="preserve"> and </w:t>
      </w:r>
      <w:r w:rsidR="00336BA8" w:rsidRPr="00754A47">
        <w:t>transaction history</w:t>
      </w:r>
    </w:p>
    <w:p w:rsidR="00336BA8" w:rsidRPr="00754A47" w:rsidRDefault="00D1222E" w:rsidP="00046A4A">
      <w:pPr>
        <w:pStyle w:val="Normal4thheader"/>
        <w:numPr>
          <w:ilvl w:val="0"/>
          <w:numId w:val="237"/>
        </w:numPr>
        <w:tabs>
          <w:tab w:val="left" w:pos="2070"/>
        </w:tabs>
        <w:spacing w:before="60" w:after="60"/>
      </w:pPr>
      <w:r>
        <w:t>Permit card</w:t>
      </w:r>
      <w:r w:rsidR="00336BA8" w:rsidRPr="00754A47">
        <w:t xml:space="preserve"> activation/PIN assignment</w:t>
      </w:r>
    </w:p>
    <w:p w:rsidR="00653226" w:rsidRDefault="00D1222E" w:rsidP="00046A4A">
      <w:pPr>
        <w:pStyle w:val="Normal4thheader"/>
        <w:numPr>
          <w:ilvl w:val="0"/>
          <w:numId w:val="237"/>
        </w:numPr>
        <w:tabs>
          <w:tab w:val="left" w:pos="2070"/>
        </w:tabs>
        <w:spacing w:before="60" w:after="60"/>
      </w:pPr>
      <w:r>
        <w:t xml:space="preserve">Provide Help Desk assistance to </w:t>
      </w:r>
      <w:r w:rsidR="00336BA8" w:rsidRPr="00754A47">
        <w:t>report</w:t>
      </w:r>
      <w:r>
        <w:t xml:space="preserve"> a</w:t>
      </w:r>
      <w:r w:rsidR="00336BA8" w:rsidRPr="00754A47">
        <w:t xml:space="preserve"> lost/stolen card</w:t>
      </w:r>
      <w:r>
        <w:t xml:space="preserve">, to </w:t>
      </w:r>
      <w:r w:rsidR="00336BA8" w:rsidRPr="00754A47">
        <w:t>request a replacement card</w:t>
      </w:r>
      <w:r>
        <w:t>, and</w:t>
      </w:r>
      <w:r w:rsidR="00A6402B">
        <w:t xml:space="preserve"> </w:t>
      </w:r>
      <w:r w:rsidR="00EF5173">
        <w:t>for problem resolution</w:t>
      </w:r>
    </w:p>
    <w:p w:rsidR="00314735" w:rsidRPr="00082950" w:rsidRDefault="00D1222E" w:rsidP="00F92822">
      <w:pPr>
        <w:pStyle w:val="Normal4thheader"/>
        <w:numPr>
          <w:ilvl w:val="0"/>
          <w:numId w:val="236"/>
        </w:numPr>
        <w:spacing w:before="60" w:after="60"/>
        <w:rPr>
          <w:b/>
        </w:rPr>
      </w:pPr>
      <w:r w:rsidRPr="00954C0D">
        <w:rPr>
          <w:b/>
        </w:rPr>
        <w:t>For Retailers</w:t>
      </w:r>
    </w:p>
    <w:p w:rsidR="00336BA8" w:rsidRPr="00336BA8" w:rsidRDefault="00D1222E" w:rsidP="00F92822">
      <w:pPr>
        <w:pStyle w:val="Normal4thheader"/>
        <w:numPr>
          <w:ilvl w:val="0"/>
          <w:numId w:val="262"/>
        </w:numPr>
        <w:tabs>
          <w:tab w:val="left" w:pos="990"/>
        </w:tabs>
        <w:spacing w:before="60" w:after="60"/>
      </w:pPr>
      <w:r>
        <w:t xml:space="preserve">Provide </w:t>
      </w:r>
      <w:r w:rsidR="00336BA8" w:rsidRPr="00336BA8">
        <w:t>manual authorization approval</w:t>
      </w:r>
    </w:p>
    <w:p w:rsidR="00DA6FF9" w:rsidRDefault="00D1222E" w:rsidP="00F92822">
      <w:pPr>
        <w:pStyle w:val="Normal4thheader"/>
        <w:numPr>
          <w:ilvl w:val="0"/>
          <w:numId w:val="262"/>
        </w:numPr>
        <w:tabs>
          <w:tab w:val="left" w:pos="990"/>
        </w:tabs>
        <w:spacing w:before="60" w:after="60"/>
      </w:pPr>
      <w:r>
        <w:t xml:space="preserve">Provide </w:t>
      </w:r>
      <w:r w:rsidR="00336BA8" w:rsidRPr="00336BA8">
        <w:t xml:space="preserve">Help Desk </w:t>
      </w:r>
      <w:r>
        <w:t xml:space="preserve">assistance </w:t>
      </w:r>
      <w:r w:rsidR="00336BA8" w:rsidRPr="00336BA8">
        <w:t>for problem resolution</w:t>
      </w:r>
    </w:p>
    <w:p w:rsidR="00082950" w:rsidRDefault="00D1222E" w:rsidP="00F92822">
      <w:pPr>
        <w:pStyle w:val="NormalTNR"/>
        <w:numPr>
          <w:ilvl w:val="0"/>
          <w:numId w:val="235"/>
        </w:numPr>
        <w:spacing w:before="120" w:after="120"/>
      </w:pPr>
      <w:r>
        <w:t xml:space="preserve">The </w:t>
      </w:r>
      <w:r w:rsidR="00336BA8" w:rsidRPr="00336BA8">
        <w:t xml:space="preserve">Contractor shall submit the </w:t>
      </w:r>
      <w:r w:rsidR="00A81107">
        <w:t>IVRS scripts</w:t>
      </w:r>
      <w:r>
        <w:t xml:space="preserve"> during the </w:t>
      </w:r>
      <w:r w:rsidR="00A7793D" w:rsidRPr="000362A4">
        <w:t>Transition-In</w:t>
      </w:r>
      <w:r>
        <w:t xml:space="preserve"> period for review and written approval by the State Project Manager. </w:t>
      </w:r>
    </w:p>
    <w:p w:rsidR="00314735" w:rsidRDefault="00082950" w:rsidP="00F92822">
      <w:pPr>
        <w:pStyle w:val="NormalTNR"/>
        <w:numPr>
          <w:ilvl w:val="0"/>
          <w:numId w:val="235"/>
        </w:numPr>
        <w:spacing w:before="120" w:after="120"/>
      </w:pPr>
      <w:r>
        <w:t xml:space="preserve">The Contractor shall seek pre-approval of any </w:t>
      </w:r>
      <w:r w:rsidR="00A81107">
        <w:t xml:space="preserve">changes to the scripts in writing, by the </w:t>
      </w:r>
      <w:r w:rsidR="00D1222E">
        <w:t xml:space="preserve">State </w:t>
      </w:r>
      <w:r w:rsidR="00A81107">
        <w:t>Project Manager.</w:t>
      </w:r>
    </w:p>
    <w:p w:rsidR="00314735" w:rsidRPr="00D5625F" w:rsidRDefault="00B40731" w:rsidP="007E1D43">
      <w:pPr>
        <w:pStyle w:val="391Header"/>
        <w:ind w:left="900" w:hanging="900"/>
      </w:pPr>
      <w:r w:rsidRPr="00D5625F">
        <w:t>Help Desk</w:t>
      </w:r>
    </w:p>
    <w:p w:rsidR="00336BA8" w:rsidRDefault="00336BA8" w:rsidP="00D5625F">
      <w:pPr>
        <w:pStyle w:val="NormalTNR"/>
      </w:pPr>
      <w:r w:rsidRPr="00336BA8">
        <w:t xml:space="preserve">The Contractor shall provide a </w:t>
      </w:r>
      <w:r w:rsidR="00DA6FF9">
        <w:t xml:space="preserve">24/7 </w:t>
      </w:r>
      <w:r w:rsidR="00653226">
        <w:t>h</w:t>
      </w:r>
      <w:r w:rsidRPr="00336BA8">
        <w:t xml:space="preserve">elp </w:t>
      </w:r>
      <w:r w:rsidR="00653226">
        <w:t>d</w:t>
      </w:r>
      <w:r w:rsidRPr="00336BA8">
        <w:t xml:space="preserve">esk </w:t>
      </w:r>
      <w:r w:rsidR="00A81107">
        <w:t xml:space="preserve">with live </w:t>
      </w:r>
      <w:r w:rsidR="00537B0E">
        <w:t xml:space="preserve">CSRs. </w:t>
      </w:r>
      <w:r w:rsidR="00A81107">
        <w:t>A</w:t>
      </w:r>
      <w:r w:rsidRPr="00336BA8">
        <w:t xml:space="preserve">t a minimum, </w:t>
      </w:r>
      <w:r w:rsidR="00A81107">
        <w:t xml:space="preserve">the </w:t>
      </w:r>
      <w:r w:rsidR="00653226">
        <w:t>h</w:t>
      </w:r>
      <w:r w:rsidR="00A81107">
        <w:t xml:space="preserve">elp </w:t>
      </w:r>
      <w:r w:rsidR="00653226">
        <w:t>d</w:t>
      </w:r>
      <w:r w:rsidR="00A81107">
        <w:t xml:space="preserve">esk shall provide </w:t>
      </w:r>
      <w:r w:rsidRPr="00336BA8">
        <w:t>assistance in the following areas</w:t>
      </w:r>
      <w:r w:rsidR="00A81107">
        <w:t>:</w:t>
      </w:r>
    </w:p>
    <w:p w:rsidR="00C20B5F" w:rsidRPr="00336BA8" w:rsidRDefault="00C20B5F" w:rsidP="00554884">
      <w:pPr>
        <w:pStyle w:val="Normal4thheader"/>
        <w:ind w:left="720"/>
      </w:pPr>
    </w:p>
    <w:p w:rsidR="00336BA8" w:rsidRPr="001A2234" w:rsidRDefault="008716AB" w:rsidP="004F7393">
      <w:pPr>
        <w:spacing w:after="120"/>
        <w:ind w:left="360"/>
      </w:pPr>
      <w:r w:rsidRPr="002F7A10">
        <w:t>A</w:t>
      </w:r>
      <w:r w:rsidR="00336BA8" w:rsidRPr="002F7A10">
        <w:t>.</w:t>
      </w:r>
      <w:r w:rsidR="00A6402B">
        <w:t xml:space="preserve"> </w:t>
      </w:r>
      <w:r w:rsidR="002F7A10" w:rsidRPr="001A2234">
        <w:rPr>
          <w:rFonts w:ascii="Times New Roman Bold" w:hAnsi="Times New Roman Bold"/>
          <w:b/>
        </w:rPr>
        <w:t>For Customers</w:t>
      </w:r>
    </w:p>
    <w:p w:rsidR="00336BA8" w:rsidRPr="00336BA8" w:rsidRDefault="00336BA8" w:rsidP="000362A4">
      <w:pPr>
        <w:pStyle w:val="Normal4thheader"/>
        <w:numPr>
          <w:ilvl w:val="0"/>
          <w:numId w:val="67"/>
        </w:numPr>
        <w:tabs>
          <w:tab w:val="left" w:pos="720"/>
          <w:tab w:val="left" w:pos="990"/>
        </w:tabs>
        <w:spacing w:after="60"/>
        <w:ind w:left="1800" w:hanging="1080"/>
      </w:pPr>
      <w:r w:rsidRPr="00336BA8">
        <w:t xml:space="preserve">General </w:t>
      </w:r>
      <w:r w:rsidR="00DA6FF9">
        <w:t>information</w:t>
      </w:r>
    </w:p>
    <w:p w:rsidR="00336BA8" w:rsidRPr="00336BA8" w:rsidRDefault="00336BA8" w:rsidP="000362A4">
      <w:pPr>
        <w:pStyle w:val="Normal4thheader"/>
        <w:numPr>
          <w:ilvl w:val="0"/>
          <w:numId w:val="67"/>
        </w:numPr>
        <w:tabs>
          <w:tab w:val="left" w:pos="720"/>
          <w:tab w:val="left" w:pos="990"/>
        </w:tabs>
        <w:spacing w:before="60" w:after="60"/>
      </w:pPr>
      <w:r w:rsidRPr="00336BA8">
        <w:t>Mechanism to report lost, stolen or compromised cards</w:t>
      </w:r>
    </w:p>
    <w:p w:rsidR="00336BA8" w:rsidRPr="00336BA8" w:rsidRDefault="00336BA8" w:rsidP="000362A4">
      <w:pPr>
        <w:pStyle w:val="Normal4thheader"/>
        <w:numPr>
          <w:ilvl w:val="0"/>
          <w:numId w:val="67"/>
        </w:numPr>
        <w:tabs>
          <w:tab w:val="left" w:pos="990"/>
          <w:tab w:val="left" w:pos="1440"/>
        </w:tabs>
        <w:spacing w:before="60" w:after="60"/>
      </w:pPr>
      <w:r w:rsidRPr="00336BA8">
        <w:t>Problem resolution</w:t>
      </w:r>
    </w:p>
    <w:p w:rsidR="00336BA8" w:rsidRDefault="00336BA8" w:rsidP="000362A4">
      <w:pPr>
        <w:pStyle w:val="Normal4thheader"/>
        <w:numPr>
          <w:ilvl w:val="0"/>
          <w:numId w:val="67"/>
        </w:numPr>
        <w:tabs>
          <w:tab w:val="left" w:pos="990"/>
          <w:tab w:val="left" w:pos="1440"/>
        </w:tabs>
        <w:spacing w:before="60"/>
      </w:pPr>
      <w:r w:rsidRPr="00336BA8">
        <w:t>Transaction disputes</w:t>
      </w:r>
    </w:p>
    <w:p w:rsidR="00C20B5F" w:rsidRPr="00336BA8" w:rsidRDefault="00C20B5F" w:rsidP="00554884">
      <w:pPr>
        <w:pStyle w:val="Normal4thheader"/>
        <w:ind w:left="1440"/>
      </w:pPr>
    </w:p>
    <w:p w:rsidR="00336BA8" w:rsidRPr="001A2234" w:rsidRDefault="008716AB" w:rsidP="004F7393">
      <w:pPr>
        <w:spacing w:after="120"/>
        <w:ind w:left="360"/>
        <w:rPr>
          <w:caps/>
        </w:rPr>
      </w:pPr>
      <w:r w:rsidRPr="002F7A10">
        <w:t>B</w:t>
      </w:r>
      <w:r w:rsidR="00336BA8" w:rsidRPr="001A2234">
        <w:rPr>
          <w:caps/>
        </w:rPr>
        <w:t>.</w:t>
      </w:r>
      <w:r w:rsidR="00A6402B" w:rsidRPr="001A2234">
        <w:rPr>
          <w:caps/>
        </w:rPr>
        <w:t xml:space="preserve"> </w:t>
      </w:r>
      <w:r w:rsidR="002F7A10" w:rsidRPr="001A2234">
        <w:rPr>
          <w:rFonts w:ascii="Times New Roman Bold" w:hAnsi="Times New Roman Bold"/>
          <w:b/>
        </w:rPr>
        <w:t>For Retailers</w:t>
      </w:r>
    </w:p>
    <w:p w:rsidR="00EB2531" w:rsidRDefault="00336BA8" w:rsidP="00F560C8">
      <w:pPr>
        <w:pStyle w:val="Normal4thheader"/>
        <w:numPr>
          <w:ilvl w:val="0"/>
          <w:numId w:val="68"/>
        </w:numPr>
        <w:tabs>
          <w:tab w:val="left" w:pos="720"/>
          <w:tab w:val="left" w:pos="810"/>
          <w:tab w:val="left" w:pos="990"/>
        </w:tabs>
        <w:spacing w:after="60"/>
        <w:ind w:left="1800" w:hanging="1080"/>
      </w:pPr>
      <w:r w:rsidRPr="00336BA8">
        <w:t>General EBT-related inquiry or support</w:t>
      </w:r>
    </w:p>
    <w:p w:rsidR="00336BA8" w:rsidRPr="00336BA8" w:rsidRDefault="00336BA8" w:rsidP="00F560C8">
      <w:pPr>
        <w:pStyle w:val="Normal4thheader"/>
        <w:numPr>
          <w:ilvl w:val="0"/>
          <w:numId w:val="68"/>
        </w:numPr>
        <w:tabs>
          <w:tab w:val="left" w:pos="720"/>
          <w:tab w:val="left" w:pos="810"/>
          <w:tab w:val="left" w:pos="990"/>
        </w:tabs>
        <w:spacing w:after="60"/>
        <w:ind w:left="1800" w:hanging="1080"/>
      </w:pPr>
      <w:r w:rsidRPr="00336BA8">
        <w:t>Manual Authorization approval</w:t>
      </w:r>
    </w:p>
    <w:p w:rsidR="00336BA8" w:rsidRPr="00336BA8" w:rsidRDefault="00336BA8" w:rsidP="00F560C8">
      <w:pPr>
        <w:pStyle w:val="Normal4thheader"/>
        <w:numPr>
          <w:ilvl w:val="0"/>
          <w:numId w:val="68"/>
        </w:numPr>
        <w:tabs>
          <w:tab w:val="left" w:pos="990"/>
        </w:tabs>
        <w:spacing w:before="60" w:after="60"/>
        <w:ind w:left="720" w:firstLine="0"/>
      </w:pPr>
      <w:r w:rsidRPr="00336BA8">
        <w:t>Daily deposit inquiries/settlement data</w:t>
      </w:r>
    </w:p>
    <w:p w:rsidR="00EB2531" w:rsidRDefault="00336BA8" w:rsidP="00F560C8">
      <w:pPr>
        <w:pStyle w:val="Normal4thheader"/>
        <w:numPr>
          <w:ilvl w:val="0"/>
          <w:numId w:val="68"/>
        </w:numPr>
        <w:spacing w:before="60" w:after="60"/>
        <w:ind w:left="990" w:hanging="270"/>
      </w:pPr>
      <w:r w:rsidRPr="00336BA8">
        <w:t>Equipment failure reporting or maintenance needs</w:t>
      </w:r>
    </w:p>
    <w:p w:rsidR="00336BA8" w:rsidRDefault="00336BA8" w:rsidP="00F560C8">
      <w:pPr>
        <w:pStyle w:val="Normal4thheader"/>
        <w:numPr>
          <w:ilvl w:val="0"/>
          <w:numId w:val="68"/>
        </w:numPr>
        <w:spacing w:before="60" w:after="60"/>
        <w:ind w:left="990" w:hanging="270"/>
      </w:pPr>
      <w:r w:rsidRPr="00336BA8">
        <w:t>Account problem resolution</w:t>
      </w:r>
    </w:p>
    <w:p w:rsidR="00314735" w:rsidRPr="00E13577" w:rsidRDefault="007C38AE" w:rsidP="007E1D43">
      <w:pPr>
        <w:pStyle w:val="391Header"/>
        <w:ind w:left="900" w:hanging="900"/>
      </w:pPr>
      <w:r w:rsidRPr="00E13577">
        <w:t>Data Processing Technical Support Help Desk</w:t>
      </w:r>
    </w:p>
    <w:p w:rsidR="00082950" w:rsidRDefault="00EA775E" w:rsidP="00E12503">
      <w:pPr>
        <w:pStyle w:val="NormalTNR"/>
        <w:numPr>
          <w:ilvl w:val="0"/>
          <w:numId w:val="238"/>
        </w:numPr>
        <w:spacing w:before="120" w:after="120"/>
      </w:pPr>
      <w:r>
        <w:t>The Contractor shall provide Data Processing</w:t>
      </w:r>
      <w:r w:rsidR="00A6402B">
        <w:t xml:space="preserve"> </w:t>
      </w:r>
      <w:r>
        <w:t>Technical Support</w:t>
      </w:r>
      <w:r w:rsidR="006D730D">
        <w:t xml:space="preserve"> Help Desk services</w:t>
      </w:r>
      <w:r>
        <w:t xml:space="preserve"> to DHR 24 hours a day, 7 days a week in order to resolve technical and system problems, locate files, and </w:t>
      </w:r>
      <w:r w:rsidR="006D730D">
        <w:t xml:space="preserve">address </w:t>
      </w:r>
      <w:r w:rsidR="000362A4">
        <w:t>transmission</w:t>
      </w:r>
      <w:r w:rsidR="006D730D">
        <w:t xml:space="preserve"> issues</w:t>
      </w:r>
      <w:r>
        <w:t xml:space="preserve">, etc. </w:t>
      </w:r>
    </w:p>
    <w:p w:rsidR="00314735" w:rsidRDefault="00EA775E" w:rsidP="00E12503">
      <w:pPr>
        <w:pStyle w:val="NormalTNR"/>
        <w:numPr>
          <w:ilvl w:val="0"/>
          <w:numId w:val="238"/>
        </w:numPr>
        <w:spacing w:before="120" w:after="120"/>
      </w:pPr>
      <w:r>
        <w:t xml:space="preserve">The </w:t>
      </w:r>
      <w:r w:rsidR="006D730D">
        <w:t xml:space="preserve">Data Processing Technical Support Help Desk </w:t>
      </w:r>
      <w:r>
        <w:t xml:space="preserve">shall also monitor the system, </w:t>
      </w:r>
      <w:r w:rsidR="000362A4">
        <w:t xml:space="preserve">and </w:t>
      </w:r>
      <w:r>
        <w:t xml:space="preserve">transmission line performance real time, and proactively resolve issues. </w:t>
      </w:r>
    </w:p>
    <w:p w:rsidR="00885375" w:rsidRPr="006076A7" w:rsidRDefault="00885375" w:rsidP="00E33D35">
      <w:pPr>
        <w:pStyle w:val="31Header2"/>
      </w:pPr>
      <w:bookmarkStart w:id="190" w:name="_Toc362262181"/>
      <w:bookmarkStart w:id="191" w:name="_Toc364776643"/>
      <w:bookmarkStart w:id="192" w:name="_Toc382901693"/>
      <w:r>
        <w:t>EBT Portal</w:t>
      </w:r>
      <w:bookmarkEnd w:id="190"/>
      <w:bookmarkEnd w:id="191"/>
      <w:r w:rsidR="00046A4A">
        <w:t>S</w:t>
      </w:r>
      <w:bookmarkEnd w:id="192"/>
    </w:p>
    <w:p w:rsidR="00314735" w:rsidRPr="0061731F" w:rsidRDefault="00B63405" w:rsidP="007E1D43">
      <w:pPr>
        <w:pStyle w:val="3101Header"/>
        <w:ind w:left="900" w:hanging="900"/>
      </w:pPr>
      <w:r w:rsidRPr="0061731F">
        <w:t>CUSTOMER</w:t>
      </w:r>
      <w:r w:rsidRPr="00DA0DED">
        <w:t xml:space="preserve"> PORTAL</w:t>
      </w:r>
    </w:p>
    <w:p w:rsidR="005C45F8" w:rsidRDefault="00653226" w:rsidP="00E12503">
      <w:pPr>
        <w:pStyle w:val="NormalTNR"/>
        <w:numPr>
          <w:ilvl w:val="0"/>
          <w:numId w:val="239"/>
        </w:numPr>
        <w:spacing w:before="120" w:after="120"/>
      </w:pPr>
      <w:r>
        <w:t xml:space="preserve">The Contractor shall have clear approaches to </w:t>
      </w:r>
      <w:r w:rsidR="00A40717" w:rsidRPr="00A40717">
        <w:t>provid</w:t>
      </w:r>
      <w:r>
        <w:t xml:space="preserve">ing </w:t>
      </w:r>
      <w:r w:rsidR="00A40717" w:rsidRPr="00A40717">
        <w:t>a </w:t>
      </w:r>
      <w:r w:rsidR="006D730D">
        <w:t>C</w:t>
      </w:r>
      <w:r w:rsidR="006D730D" w:rsidRPr="00A40717">
        <w:t xml:space="preserve">ustomer </w:t>
      </w:r>
      <w:r w:rsidR="006D730D">
        <w:t>P</w:t>
      </w:r>
      <w:r w:rsidR="006D730D" w:rsidRPr="00A40717">
        <w:t xml:space="preserve">ortal </w:t>
      </w:r>
      <w:r w:rsidR="00A40717" w:rsidRPr="00A40717">
        <w:t>which can b</w:t>
      </w:r>
      <w:r w:rsidR="00A40717">
        <w:t xml:space="preserve">e accessed by Maryland customers </w:t>
      </w:r>
      <w:r w:rsidR="00A40717" w:rsidRPr="00A40717">
        <w:t xml:space="preserve">via the internet.  </w:t>
      </w:r>
    </w:p>
    <w:p w:rsidR="005C45F8" w:rsidRDefault="00A40717" w:rsidP="00E12503">
      <w:pPr>
        <w:pStyle w:val="NormalTNR"/>
        <w:numPr>
          <w:ilvl w:val="0"/>
          <w:numId w:val="239"/>
        </w:numPr>
        <w:spacing w:before="120" w:after="120"/>
      </w:pPr>
      <w:r w:rsidRPr="00A40717">
        <w:t xml:space="preserve">The </w:t>
      </w:r>
      <w:r w:rsidR="008716AB">
        <w:t>C</w:t>
      </w:r>
      <w:r w:rsidRPr="00A40717">
        <w:t xml:space="preserve">ontractor </w:t>
      </w:r>
      <w:r w:rsidR="003C3A16">
        <w:t>shall</w:t>
      </w:r>
      <w:r w:rsidRPr="00A40717">
        <w:t xml:space="preserve"> ensure that individual customer records are available only to an authorized user</w:t>
      </w:r>
      <w:r w:rsidR="006D730D">
        <w:t xml:space="preserve"> of the Customer Portal </w:t>
      </w:r>
      <w:r w:rsidRPr="00A40717">
        <w:t xml:space="preserve">and that all data and information housed by the system are fully protected against hacking and other unauthorized access.  </w:t>
      </w:r>
    </w:p>
    <w:p w:rsidR="005C45F8" w:rsidRDefault="00A40717" w:rsidP="00E12503">
      <w:pPr>
        <w:pStyle w:val="NormalTNR"/>
        <w:numPr>
          <w:ilvl w:val="0"/>
          <w:numId w:val="239"/>
        </w:numPr>
        <w:spacing w:before="120" w:after="120"/>
      </w:pPr>
      <w:r w:rsidRPr="00A40717">
        <w:t xml:space="preserve">The </w:t>
      </w:r>
      <w:r w:rsidR="006D730D">
        <w:t>Customer P</w:t>
      </w:r>
      <w:r w:rsidR="006D730D" w:rsidRPr="00A40717">
        <w:t xml:space="preserve">ortal </w:t>
      </w:r>
      <w:r w:rsidR="003C3A16">
        <w:t>shall</w:t>
      </w:r>
      <w:r w:rsidRPr="00A40717">
        <w:t xml:space="preserve"> provide capabilities for EBT customers to authenticate themselves by using secure Web protocols, User IDs and Passwords.  These customers </w:t>
      </w:r>
      <w:r w:rsidR="003C3A16">
        <w:t>shall</w:t>
      </w:r>
      <w:r w:rsidRPr="00A40717">
        <w:t xml:space="preserve"> be able to create passwords and change passwo</w:t>
      </w:r>
      <w:r w:rsidR="005346A0">
        <w:t xml:space="preserve">rds through the </w:t>
      </w:r>
      <w:r w:rsidR="00653226">
        <w:t>c</w:t>
      </w:r>
      <w:r w:rsidR="005346A0">
        <w:t xml:space="preserve">ustomer </w:t>
      </w:r>
      <w:r w:rsidR="00653226">
        <w:t>p</w:t>
      </w:r>
      <w:r w:rsidR="005346A0">
        <w:t xml:space="preserve">ortal </w:t>
      </w:r>
      <w:r w:rsidR="008E5178">
        <w:t xml:space="preserve">in accordance with </w:t>
      </w:r>
      <w:r w:rsidR="000362A4">
        <w:t>State of Maryland Information Security Policy.</w:t>
      </w:r>
    </w:p>
    <w:p w:rsidR="00314735" w:rsidRDefault="00EC1C12" w:rsidP="00E12503">
      <w:pPr>
        <w:pStyle w:val="NormalTNR"/>
        <w:numPr>
          <w:ilvl w:val="0"/>
          <w:numId w:val="239"/>
        </w:numPr>
        <w:spacing w:before="120" w:after="120"/>
      </w:pPr>
      <w:r w:rsidRPr="00EC1C12">
        <w:t xml:space="preserve">At a minimum, the </w:t>
      </w:r>
      <w:r w:rsidR="006D730D">
        <w:t>C</w:t>
      </w:r>
      <w:r w:rsidR="006D730D" w:rsidRPr="00EC1C12">
        <w:t xml:space="preserve">ustomer </w:t>
      </w:r>
      <w:r w:rsidR="006D730D">
        <w:t>P</w:t>
      </w:r>
      <w:r w:rsidR="006D730D" w:rsidRPr="00EC1C12">
        <w:t xml:space="preserve">ortal </w:t>
      </w:r>
      <w:r w:rsidRPr="00EC1C12">
        <w:t xml:space="preserve">shall allow the customer to: </w:t>
      </w:r>
    </w:p>
    <w:p w:rsidR="00EC1C12" w:rsidRPr="00EC1C12" w:rsidRDefault="00EC1C12" w:rsidP="00E12503">
      <w:pPr>
        <w:widowControl/>
        <w:numPr>
          <w:ilvl w:val="0"/>
          <w:numId w:val="240"/>
        </w:numPr>
        <w:spacing w:before="60" w:after="60"/>
        <w:rPr>
          <w:szCs w:val="24"/>
        </w:rPr>
      </w:pPr>
      <w:r w:rsidRPr="00EC1C12">
        <w:rPr>
          <w:szCs w:val="24"/>
        </w:rPr>
        <w:t>Obtain current account balances</w:t>
      </w:r>
    </w:p>
    <w:p w:rsidR="00EC1C12" w:rsidRPr="00EC1C12" w:rsidRDefault="00EC1C12" w:rsidP="00E12503">
      <w:pPr>
        <w:widowControl/>
        <w:numPr>
          <w:ilvl w:val="0"/>
          <w:numId w:val="240"/>
        </w:numPr>
        <w:spacing w:before="60" w:after="60"/>
        <w:rPr>
          <w:szCs w:val="24"/>
        </w:rPr>
      </w:pPr>
      <w:r w:rsidRPr="00EC1C12">
        <w:rPr>
          <w:szCs w:val="24"/>
        </w:rPr>
        <w:t>View the benefits that have been posted to the EBT account but are not yet available</w:t>
      </w:r>
    </w:p>
    <w:p w:rsidR="00EC1C12" w:rsidRPr="00EC1C12" w:rsidRDefault="00EC1C12" w:rsidP="00E12503">
      <w:pPr>
        <w:widowControl/>
        <w:numPr>
          <w:ilvl w:val="0"/>
          <w:numId w:val="240"/>
        </w:numPr>
        <w:spacing w:before="60" w:after="60"/>
        <w:rPr>
          <w:szCs w:val="24"/>
        </w:rPr>
      </w:pPr>
      <w:r w:rsidRPr="00EC1C12">
        <w:rPr>
          <w:szCs w:val="24"/>
        </w:rPr>
        <w:t>View the details of transactions</w:t>
      </w:r>
    </w:p>
    <w:p w:rsidR="00EC1C12" w:rsidRPr="00EC1C12" w:rsidRDefault="00EC1C12" w:rsidP="00E12503">
      <w:pPr>
        <w:widowControl/>
        <w:numPr>
          <w:ilvl w:val="0"/>
          <w:numId w:val="240"/>
        </w:numPr>
        <w:spacing w:before="60" w:after="60"/>
        <w:rPr>
          <w:szCs w:val="24"/>
        </w:rPr>
      </w:pPr>
      <w:r w:rsidRPr="00EC1C12">
        <w:rPr>
          <w:szCs w:val="24"/>
        </w:rPr>
        <w:t>View and print transaction history</w:t>
      </w:r>
    </w:p>
    <w:p w:rsidR="00EC1C12" w:rsidRPr="00EC1C12" w:rsidRDefault="00EC1C12" w:rsidP="00E12503">
      <w:pPr>
        <w:widowControl/>
        <w:numPr>
          <w:ilvl w:val="0"/>
          <w:numId w:val="240"/>
        </w:numPr>
        <w:spacing w:before="60" w:after="60"/>
        <w:rPr>
          <w:szCs w:val="24"/>
        </w:rPr>
      </w:pPr>
      <w:r w:rsidRPr="00EC1C12">
        <w:rPr>
          <w:szCs w:val="24"/>
        </w:rPr>
        <w:t>View the issuance schedule for SNAP and Cash benefits</w:t>
      </w:r>
    </w:p>
    <w:p w:rsidR="00EC1C12" w:rsidRDefault="00EC1C12" w:rsidP="00E12503">
      <w:pPr>
        <w:widowControl/>
        <w:numPr>
          <w:ilvl w:val="0"/>
          <w:numId w:val="240"/>
        </w:numPr>
        <w:spacing w:before="60" w:after="60"/>
        <w:rPr>
          <w:szCs w:val="24"/>
        </w:rPr>
      </w:pPr>
      <w:r w:rsidRPr="00EC1C12">
        <w:rPr>
          <w:szCs w:val="24"/>
        </w:rPr>
        <w:t xml:space="preserve">View </w:t>
      </w:r>
      <w:r w:rsidR="0040710F">
        <w:rPr>
          <w:szCs w:val="24"/>
        </w:rPr>
        <w:t xml:space="preserve">DHR program information </w:t>
      </w:r>
    </w:p>
    <w:p w:rsidR="00677287" w:rsidRPr="00A40717" w:rsidRDefault="003C1150" w:rsidP="000362A4">
      <w:pPr>
        <w:pStyle w:val="NormalTNR"/>
        <w:numPr>
          <w:ilvl w:val="0"/>
          <w:numId w:val="239"/>
        </w:numPr>
        <w:spacing w:before="120" w:after="120"/>
      </w:pPr>
      <w:r>
        <w:t>The Co</w:t>
      </w:r>
      <w:r w:rsidR="00A40717" w:rsidRPr="00A40717">
        <w:t xml:space="preserve">ntractor shall provide reports on usage of the </w:t>
      </w:r>
      <w:r w:rsidR="006D730D">
        <w:t>C</w:t>
      </w:r>
      <w:r w:rsidR="006D730D" w:rsidRPr="00A40717">
        <w:t xml:space="preserve">ustomer </w:t>
      </w:r>
      <w:r w:rsidR="006D730D">
        <w:t>P</w:t>
      </w:r>
      <w:r w:rsidR="006D730D" w:rsidRPr="00A40717">
        <w:t>ortal</w:t>
      </w:r>
      <w:r w:rsidR="00A40717" w:rsidRPr="00A40717">
        <w:t xml:space="preserve">. The reports shall </w:t>
      </w:r>
      <w:r w:rsidR="00A62049">
        <w:t>i</w:t>
      </w:r>
      <w:r w:rsidR="00A40717" w:rsidRPr="00A40717">
        <w:t xml:space="preserve">nclude the total number of customers accessing the portal during a reporting period and a breakdown of the number of users that access the portal provided by </w:t>
      </w:r>
      <w:r w:rsidR="00A40717">
        <w:t xml:space="preserve">the </w:t>
      </w:r>
      <w:r w:rsidR="00FA41DE">
        <w:t xml:space="preserve">functions they use, see </w:t>
      </w:r>
      <w:r w:rsidR="00FA41DE">
        <w:rPr>
          <w:b/>
        </w:rPr>
        <w:t xml:space="preserve">Attachment W, </w:t>
      </w:r>
      <w:r w:rsidR="00A7793D" w:rsidRPr="00A7793D">
        <w:rPr>
          <w:b/>
        </w:rPr>
        <w:t>EBT Required Reports</w:t>
      </w:r>
      <w:r w:rsidR="00FA41DE">
        <w:rPr>
          <w:b/>
        </w:rPr>
        <w:t>.</w:t>
      </w:r>
    </w:p>
    <w:p w:rsidR="00314735" w:rsidRPr="00677287" w:rsidRDefault="008C36DC" w:rsidP="007E1D43">
      <w:pPr>
        <w:pStyle w:val="3101Header"/>
        <w:ind w:left="900" w:hanging="900"/>
      </w:pPr>
      <w:r w:rsidRPr="00677287">
        <w:t>Retailer Portal</w:t>
      </w:r>
    </w:p>
    <w:p w:rsidR="005C45F8" w:rsidRDefault="008C36DC" w:rsidP="000362A4">
      <w:pPr>
        <w:pStyle w:val="NormalTNR"/>
        <w:numPr>
          <w:ilvl w:val="0"/>
          <w:numId w:val="241"/>
        </w:numPr>
        <w:spacing w:before="120" w:after="120"/>
      </w:pPr>
      <w:bookmarkStart w:id="193" w:name="_Toc121190847"/>
      <w:r w:rsidRPr="008C36DC">
        <w:t xml:space="preserve">The </w:t>
      </w:r>
      <w:r w:rsidR="008716AB">
        <w:t>C</w:t>
      </w:r>
      <w:r w:rsidRPr="008C36DC">
        <w:t xml:space="preserve">ontractor shall develop and maintain a </w:t>
      </w:r>
      <w:r w:rsidR="006D730D">
        <w:t>R</w:t>
      </w:r>
      <w:r w:rsidR="006D730D" w:rsidRPr="008C36DC">
        <w:t xml:space="preserve">etailer </w:t>
      </w:r>
      <w:r w:rsidR="006D730D">
        <w:t>P</w:t>
      </w:r>
      <w:r w:rsidR="006D730D" w:rsidRPr="008C36DC">
        <w:t xml:space="preserve">ortal </w:t>
      </w:r>
      <w:r w:rsidRPr="008C36DC">
        <w:t xml:space="preserve">which can be accessed by Maryland retailers via the </w:t>
      </w:r>
      <w:r w:rsidR="006D730D">
        <w:t>I</w:t>
      </w:r>
      <w:r w:rsidR="006D730D" w:rsidRPr="008C36DC">
        <w:t>nternet</w:t>
      </w:r>
      <w:r w:rsidRPr="008C36DC">
        <w:t xml:space="preserve">.  </w:t>
      </w:r>
    </w:p>
    <w:p w:rsidR="005C45F8" w:rsidRDefault="008716AB" w:rsidP="000362A4">
      <w:pPr>
        <w:pStyle w:val="NormalTNR"/>
        <w:numPr>
          <w:ilvl w:val="0"/>
          <w:numId w:val="241"/>
        </w:numPr>
        <w:spacing w:before="120" w:after="120"/>
      </w:pPr>
      <w:r w:rsidRPr="008C36DC">
        <w:t xml:space="preserve">The </w:t>
      </w:r>
      <w:r>
        <w:t>C</w:t>
      </w:r>
      <w:r w:rsidRPr="008C36DC">
        <w:t xml:space="preserve">ontractor shall fully describe the functions that will be available through its proposed </w:t>
      </w:r>
      <w:r w:rsidR="006D730D">
        <w:t>R</w:t>
      </w:r>
      <w:r w:rsidR="006D730D" w:rsidRPr="008C36DC">
        <w:t xml:space="preserve">etailer </w:t>
      </w:r>
      <w:r w:rsidR="006D730D">
        <w:t>P</w:t>
      </w:r>
      <w:r w:rsidR="006D730D" w:rsidRPr="008C36DC">
        <w:t>ortal</w:t>
      </w:r>
      <w:r w:rsidRPr="008C36DC">
        <w:t xml:space="preserve">, including recommendations for additional transactions and/or uses of the portal which would represent an effective and economical application of this technology. </w:t>
      </w:r>
    </w:p>
    <w:p w:rsidR="008716AB" w:rsidRPr="008C36DC" w:rsidRDefault="008716AB" w:rsidP="000362A4">
      <w:pPr>
        <w:pStyle w:val="NormalTNR"/>
        <w:numPr>
          <w:ilvl w:val="0"/>
          <w:numId w:val="241"/>
        </w:numPr>
        <w:spacing w:before="120" w:after="120"/>
      </w:pPr>
      <w:r w:rsidRPr="008C36DC">
        <w:t xml:space="preserve">At a minimum, the </w:t>
      </w:r>
      <w:r w:rsidR="0096158E">
        <w:t>R</w:t>
      </w:r>
      <w:r w:rsidRPr="008C36DC">
        <w:t xml:space="preserve">etailer </w:t>
      </w:r>
      <w:r w:rsidR="0096158E">
        <w:t>P</w:t>
      </w:r>
      <w:r w:rsidRPr="008C36DC">
        <w:t xml:space="preserve">ortal </w:t>
      </w:r>
      <w:r>
        <w:t>shall</w:t>
      </w:r>
      <w:r w:rsidRPr="008C36DC">
        <w:t>:</w:t>
      </w:r>
    </w:p>
    <w:p w:rsidR="008C36DC" w:rsidRPr="008C36DC" w:rsidRDefault="008C36DC" w:rsidP="00E12503">
      <w:pPr>
        <w:pStyle w:val="NormalTNR"/>
        <w:numPr>
          <w:ilvl w:val="0"/>
          <w:numId w:val="242"/>
        </w:numPr>
        <w:spacing w:before="60" w:after="60"/>
      </w:pPr>
      <w:r w:rsidRPr="008C36DC">
        <w:t xml:space="preserve">Provide access to transaction history </w:t>
      </w:r>
    </w:p>
    <w:p w:rsidR="008C36DC" w:rsidRPr="008C36DC" w:rsidRDefault="008C36DC" w:rsidP="00E12503">
      <w:pPr>
        <w:pStyle w:val="NormalTNR"/>
        <w:numPr>
          <w:ilvl w:val="0"/>
          <w:numId w:val="242"/>
        </w:numPr>
        <w:spacing w:before="60" w:after="60"/>
      </w:pPr>
      <w:r w:rsidRPr="008C36DC">
        <w:t>Check ACH deposit</w:t>
      </w:r>
      <w:r w:rsidR="00C712C5">
        <w:t>s</w:t>
      </w:r>
    </w:p>
    <w:p w:rsidR="009872FC" w:rsidRDefault="008C36DC" w:rsidP="00E12503">
      <w:pPr>
        <w:pStyle w:val="NormalTNR"/>
        <w:numPr>
          <w:ilvl w:val="0"/>
          <w:numId w:val="242"/>
        </w:numPr>
        <w:spacing w:before="60" w:after="60"/>
      </w:pPr>
      <w:r w:rsidRPr="008C36DC">
        <w:t xml:space="preserve">Allow access to informational materials such as, </w:t>
      </w:r>
      <w:r w:rsidR="008716AB">
        <w:t>S</w:t>
      </w:r>
      <w:r w:rsidRPr="008C36DC">
        <w:t>tate issuance schedule, Quick Reference Guide, etc.</w:t>
      </w:r>
    </w:p>
    <w:p w:rsidR="00336BA8" w:rsidRPr="0011223A" w:rsidRDefault="00E013C7" w:rsidP="00E33D35">
      <w:pPr>
        <w:pStyle w:val="31Header2"/>
        <w:rPr>
          <w:smallCaps/>
        </w:rPr>
      </w:pPr>
      <w:bookmarkStart w:id="194" w:name="_Toc364776644"/>
      <w:bookmarkStart w:id="195" w:name="_Toc382901694"/>
      <w:bookmarkEnd w:id="193"/>
      <w:r w:rsidRPr="00B354AA">
        <w:t>Training</w:t>
      </w:r>
      <w:bookmarkEnd w:id="194"/>
      <w:bookmarkEnd w:id="195"/>
    </w:p>
    <w:p w:rsidR="005C45F8" w:rsidRDefault="00336BA8" w:rsidP="000362A4">
      <w:pPr>
        <w:pStyle w:val="NormalTNR"/>
        <w:numPr>
          <w:ilvl w:val="0"/>
          <w:numId w:val="243"/>
        </w:numPr>
        <w:spacing w:before="120" w:after="120"/>
      </w:pPr>
      <w:r w:rsidRPr="00336BA8">
        <w:t xml:space="preserve">The Contractor shall provide hands-on training to all DHR EBT and </w:t>
      </w:r>
      <w:r w:rsidR="00EA775E">
        <w:t>f</w:t>
      </w:r>
      <w:r w:rsidRPr="00336BA8">
        <w:t xml:space="preserve">iscal staff and all </w:t>
      </w:r>
      <w:r w:rsidR="00B63405">
        <w:t xml:space="preserve">LDSS </w:t>
      </w:r>
      <w:r w:rsidR="00B63405" w:rsidRPr="00336BA8">
        <w:t>EBT</w:t>
      </w:r>
      <w:r w:rsidR="00184324">
        <w:t xml:space="preserve"> staff</w:t>
      </w:r>
      <w:r w:rsidR="004B24B7">
        <w:t xml:space="preserve"> trainers</w:t>
      </w:r>
      <w:r w:rsidRPr="00336BA8">
        <w:t xml:space="preserve">.  </w:t>
      </w:r>
    </w:p>
    <w:p w:rsidR="005C45F8" w:rsidRDefault="00C30B6B" w:rsidP="000362A4">
      <w:pPr>
        <w:pStyle w:val="NormalTNR"/>
        <w:numPr>
          <w:ilvl w:val="0"/>
          <w:numId w:val="243"/>
        </w:numPr>
        <w:spacing w:before="120" w:after="120"/>
      </w:pPr>
      <w:r>
        <w:t xml:space="preserve">The Contractor </w:t>
      </w:r>
      <w:r w:rsidR="006F3AA8" w:rsidRPr="008E70FC">
        <w:t>shall</w:t>
      </w:r>
      <w:r>
        <w:t xml:space="preserve"> also provide training to designated </w:t>
      </w:r>
      <w:r w:rsidR="00EA775E">
        <w:t>LDSS</w:t>
      </w:r>
      <w:r w:rsidR="00A6402B">
        <w:t xml:space="preserve"> </w:t>
      </w:r>
      <w:r>
        <w:t xml:space="preserve">staff. </w:t>
      </w:r>
      <w:r w:rsidR="00336BA8" w:rsidRPr="00336BA8">
        <w:t xml:space="preserve">This training does not need to be a hands-on training but needs to be presented in a manner that shall </w:t>
      </w:r>
      <w:r w:rsidR="00EE158A">
        <w:t>e</w:t>
      </w:r>
      <w:r w:rsidR="00336BA8" w:rsidRPr="00336BA8">
        <w:t xml:space="preserve">nsure that this group receives sufficient and appropriate training for successful system inquiry. </w:t>
      </w:r>
    </w:p>
    <w:p w:rsidR="00336BA8" w:rsidRPr="00336BA8" w:rsidRDefault="00336BA8" w:rsidP="000362A4">
      <w:pPr>
        <w:pStyle w:val="NormalTNR"/>
        <w:numPr>
          <w:ilvl w:val="0"/>
          <w:numId w:val="243"/>
        </w:numPr>
        <w:spacing w:before="120" w:after="120"/>
      </w:pPr>
      <w:r w:rsidRPr="00336BA8">
        <w:t>The Contractor has the sole responsibility for the training of retailers.</w:t>
      </w:r>
    </w:p>
    <w:p w:rsidR="005C45F8" w:rsidRDefault="005C45F8" w:rsidP="000362A4">
      <w:pPr>
        <w:pStyle w:val="NormalTNR"/>
        <w:numPr>
          <w:ilvl w:val="0"/>
          <w:numId w:val="243"/>
        </w:numPr>
        <w:spacing w:before="120" w:after="120"/>
      </w:pPr>
      <w:r>
        <w:t xml:space="preserve">The </w:t>
      </w:r>
      <w:r w:rsidR="00655E89" w:rsidRPr="00336BA8">
        <w:t>Contractor</w:t>
      </w:r>
      <w:r>
        <w:t>’s</w:t>
      </w:r>
      <w:r w:rsidR="00A6402B">
        <w:t xml:space="preserve"> </w:t>
      </w:r>
      <w:r w:rsidR="00655E89">
        <w:t>training</w:t>
      </w:r>
      <w:r w:rsidR="00A6402B">
        <w:t xml:space="preserve"> </w:t>
      </w:r>
      <w:r w:rsidR="00336BA8" w:rsidRPr="00336BA8">
        <w:t xml:space="preserve">materials </w:t>
      </w:r>
      <w:r w:rsidR="00184324">
        <w:t xml:space="preserve">shall </w:t>
      </w:r>
      <w:r w:rsidR="00336BA8" w:rsidRPr="00336BA8">
        <w:t xml:space="preserve">alert customers, retailers, and staff to the functions and capabilities, as well as the consequences of abuse or misuse, of the EBT system. </w:t>
      </w:r>
    </w:p>
    <w:p w:rsidR="00336BA8" w:rsidRPr="00336BA8" w:rsidRDefault="00336BA8" w:rsidP="000362A4">
      <w:pPr>
        <w:pStyle w:val="NormalTNR"/>
        <w:numPr>
          <w:ilvl w:val="0"/>
          <w:numId w:val="243"/>
        </w:numPr>
        <w:spacing w:before="120" w:after="120"/>
      </w:pPr>
      <w:r w:rsidRPr="00336BA8">
        <w:t xml:space="preserve">The </w:t>
      </w:r>
      <w:r w:rsidR="005C45F8">
        <w:t xml:space="preserve">Contractor’s </w:t>
      </w:r>
      <w:r w:rsidRPr="00336BA8">
        <w:t xml:space="preserve">training </w:t>
      </w:r>
      <w:r w:rsidR="00184324">
        <w:t xml:space="preserve">materials and live trainings </w:t>
      </w:r>
      <w:r w:rsidRPr="00336BA8">
        <w:t>shall emphasize that intentional misuse or abuse of the system shall result in investigations by State and/or Federal authorities, and that sanctions shall be imposed for documented violations.  Sanctions may include administrative disqualification, recovery through recoupment/restitution, dismissal from employment, and/or referral for criminal prosecution.  The message during training shall clearly state that it is a crime to defraud the</w:t>
      </w:r>
      <w:r w:rsidR="00184324">
        <w:t xml:space="preserve"> EBT</w:t>
      </w:r>
      <w:r w:rsidRPr="00336BA8">
        <w:t xml:space="preserve"> system.</w:t>
      </w:r>
    </w:p>
    <w:p w:rsidR="00336BA8" w:rsidRPr="00336BA8" w:rsidRDefault="005C45F8" w:rsidP="000362A4">
      <w:pPr>
        <w:pStyle w:val="NormalTNR"/>
        <w:numPr>
          <w:ilvl w:val="0"/>
          <w:numId w:val="243"/>
        </w:numPr>
        <w:spacing w:before="120" w:after="120"/>
      </w:pPr>
      <w:r>
        <w:t>The Contractor shall submit</w:t>
      </w:r>
      <w:r w:rsidR="00632BE5">
        <w:t>,</w:t>
      </w:r>
      <w:r w:rsidR="00A6402B">
        <w:t xml:space="preserve"> </w:t>
      </w:r>
      <w:r w:rsidR="00632BE5">
        <w:t>for</w:t>
      </w:r>
      <w:r w:rsidR="0071011C">
        <w:t xml:space="preserve"> </w:t>
      </w:r>
      <w:r w:rsidR="00336BA8" w:rsidRPr="00336BA8">
        <w:t xml:space="preserve">DHR </w:t>
      </w:r>
      <w:r w:rsidR="00632BE5" w:rsidRPr="00336BA8">
        <w:t>approv</w:t>
      </w:r>
      <w:r w:rsidR="00632BE5">
        <w:t>al,</w:t>
      </w:r>
      <w:r w:rsidR="00A6402B">
        <w:t xml:space="preserve"> </w:t>
      </w:r>
      <w:r w:rsidR="00336BA8" w:rsidRPr="00336BA8">
        <w:t xml:space="preserve">any and all training programs including training aids prior to their use and </w:t>
      </w:r>
      <w:r w:rsidR="00632BE5">
        <w:t>shall</w:t>
      </w:r>
      <w:r w:rsidR="00A6402B">
        <w:t xml:space="preserve"> </w:t>
      </w:r>
      <w:r w:rsidR="00336BA8" w:rsidRPr="00336BA8">
        <w:t xml:space="preserve">retain ownership of any documentation that is </w:t>
      </w:r>
      <w:r w:rsidR="00EA775E">
        <w:t>developed and</w:t>
      </w:r>
      <w:r w:rsidR="00336BA8" w:rsidRPr="00336BA8">
        <w:t xml:space="preserve"> used in training.</w:t>
      </w:r>
    </w:p>
    <w:p w:rsidR="00314735" w:rsidRPr="00297E80" w:rsidRDefault="00B801C9" w:rsidP="007E1D43">
      <w:pPr>
        <w:pStyle w:val="3111header"/>
        <w:ind w:left="900" w:hanging="900"/>
      </w:pPr>
      <w:r w:rsidRPr="00297E80">
        <w:t xml:space="preserve">Customer </w:t>
      </w:r>
      <w:r w:rsidRPr="00DA0DED">
        <w:t>Training</w:t>
      </w:r>
    </w:p>
    <w:p w:rsidR="00336BA8" w:rsidRDefault="00632BE5" w:rsidP="00EC747D">
      <w:pPr>
        <w:pStyle w:val="Normal4thheader"/>
        <w:numPr>
          <w:ilvl w:val="0"/>
          <w:numId w:val="176"/>
        </w:numPr>
        <w:spacing w:before="120" w:after="120"/>
      </w:pPr>
      <w:r>
        <w:t>The Contractor shall provide a</w:t>
      </w:r>
      <w:r w:rsidRPr="00336BA8">
        <w:t xml:space="preserve">ll </w:t>
      </w:r>
      <w:r w:rsidR="00336BA8" w:rsidRPr="00336BA8">
        <w:t xml:space="preserve">current EBT customers with training materials prior to </w:t>
      </w:r>
      <w:r w:rsidR="00EE0AAF">
        <w:t xml:space="preserve">data </w:t>
      </w:r>
      <w:r w:rsidR="00537B0E">
        <w:t>transfer.</w:t>
      </w:r>
      <w:r w:rsidR="00537B0E" w:rsidRPr="00336BA8">
        <w:t xml:space="preserve"> The</w:t>
      </w:r>
      <w:r w:rsidR="00336BA8" w:rsidRPr="00336BA8">
        <w:t xml:space="preserve"> training materials shall be written in easy to understand language, at the </w:t>
      </w:r>
      <w:r w:rsidR="00D92B4F">
        <w:t>5</w:t>
      </w:r>
      <w:r w:rsidR="00D92B4F" w:rsidRPr="00082950">
        <w:rPr>
          <w:vertAlign w:val="superscript"/>
        </w:rPr>
        <w:t>th</w:t>
      </w:r>
      <w:r w:rsidR="00336BA8" w:rsidRPr="00336BA8">
        <w:t xml:space="preserve"> grade reading level</w:t>
      </w:r>
      <w:r w:rsidR="00EE158A">
        <w:t>,</w:t>
      </w:r>
      <w:r w:rsidR="00336BA8" w:rsidRPr="00336BA8">
        <w:t xml:space="preserve"> and in compliance with </w:t>
      </w:r>
      <w:r w:rsidR="00965DBB">
        <w:t>SNAP</w:t>
      </w:r>
      <w:r w:rsidR="00A6402B">
        <w:t xml:space="preserve"> </w:t>
      </w:r>
      <w:r w:rsidR="00336BA8" w:rsidRPr="00336BA8">
        <w:t>Regulations.  Training material shall be prepared in English, Spanish, Vietnamese and Russian.  At a minimum</w:t>
      </w:r>
      <w:r w:rsidR="00C712C5">
        <w:t>,</w:t>
      </w:r>
      <w:r w:rsidR="00336BA8" w:rsidRPr="00336BA8">
        <w:t xml:space="preserve"> the training pamphlet shall include the following topics:</w:t>
      </w:r>
    </w:p>
    <w:p w:rsidR="00336BA8" w:rsidRPr="00336BA8" w:rsidRDefault="00336BA8" w:rsidP="00BB075C">
      <w:pPr>
        <w:numPr>
          <w:ilvl w:val="0"/>
          <w:numId w:val="197"/>
        </w:numPr>
        <w:spacing w:before="60" w:afterLines="60"/>
      </w:pPr>
      <w:r w:rsidRPr="00336BA8">
        <w:t xml:space="preserve">Use of the Maryland EBT card at the </w:t>
      </w:r>
      <w:r w:rsidR="00965DBB">
        <w:t>POS</w:t>
      </w:r>
      <w:r w:rsidRPr="00336BA8">
        <w:t>, including the type of benefit transactions that can be processed at POS terminals</w:t>
      </w:r>
    </w:p>
    <w:p w:rsidR="00336BA8" w:rsidRPr="00336BA8" w:rsidRDefault="00336BA8" w:rsidP="00BB075C">
      <w:pPr>
        <w:numPr>
          <w:ilvl w:val="0"/>
          <w:numId w:val="197"/>
        </w:numPr>
        <w:spacing w:before="60" w:afterLines="60"/>
      </w:pPr>
      <w:r w:rsidRPr="00336BA8">
        <w:t>Use of the Maryland EBT card at ATMs, including the type of benefit trans</w:t>
      </w:r>
      <w:r w:rsidR="001A2234">
        <w:t>actions that can be processed at</w:t>
      </w:r>
      <w:r w:rsidRPr="00336BA8">
        <w:t xml:space="preserve"> the ATMs and related fees</w:t>
      </w:r>
    </w:p>
    <w:p w:rsidR="00336BA8" w:rsidRPr="00336BA8" w:rsidRDefault="00336BA8" w:rsidP="00BB075C">
      <w:pPr>
        <w:numPr>
          <w:ilvl w:val="0"/>
          <w:numId w:val="197"/>
        </w:numPr>
        <w:spacing w:before="60" w:afterLines="60"/>
      </w:pPr>
      <w:r w:rsidRPr="00336BA8">
        <w:t>Use and safeguarding of the card and PIN</w:t>
      </w:r>
    </w:p>
    <w:p w:rsidR="00336BA8" w:rsidRPr="00336BA8" w:rsidRDefault="00336BA8" w:rsidP="00BB075C">
      <w:pPr>
        <w:numPr>
          <w:ilvl w:val="0"/>
          <w:numId w:val="197"/>
        </w:numPr>
        <w:spacing w:before="60" w:afterLines="60"/>
      </w:pPr>
      <w:r w:rsidRPr="00336BA8">
        <w:t>Card replacement and related fees</w:t>
      </w:r>
    </w:p>
    <w:p w:rsidR="00336BA8" w:rsidRPr="00336BA8" w:rsidRDefault="00336BA8" w:rsidP="00BB075C">
      <w:pPr>
        <w:numPr>
          <w:ilvl w:val="0"/>
          <w:numId w:val="197"/>
        </w:numPr>
        <w:spacing w:before="60" w:afterLines="60"/>
      </w:pPr>
      <w:r w:rsidRPr="00336BA8">
        <w:t>PIN change methods and procedures</w:t>
      </w:r>
    </w:p>
    <w:p w:rsidR="00336BA8" w:rsidRPr="00336BA8" w:rsidRDefault="00336BA8" w:rsidP="00BB075C">
      <w:pPr>
        <w:numPr>
          <w:ilvl w:val="0"/>
          <w:numId w:val="197"/>
        </w:numPr>
        <w:spacing w:before="60" w:afterLines="60"/>
      </w:pPr>
      <w:r w:rsidRPr="00336BA8">
        <w:t>Guidance on reporting problems with the card or its use and on reporting a lost or stolen Maryland EBT card</w:t>
      </w:r>
    </w:p>
    <w:p w:rsidR="00336BA8" w:rsidRPr="00336BA8" w:rsidRDefault="00336BA8" w:rsidP="00BB075C">
      <w:pPr>
        <w:numPr>
          <w:ilvl w:val="0"/>
          <w:numId w:val="197"/>
        </w:numPr>
        <w:spacing w:before="60" w:afterLines="60"/>
      </w:pPr>
      <w:r w:rsidRPr="00336BA8">
        <w:t>Use of transaction receipt</w:t>
      </w:r>
      <w:r w:rsidR="001A2234">
        <w:t>s</w:t>
      </w:r>
      <w:r w:rsidRPr="00336BA8">
        <w:t xml:space="preserve"> to track balances</w:t>
      </w:r>
    </w:p>
    <w:p w:rsidR="00336BA8" w:rsidRPr="00C01E75" w:rsidRDefault="00336BA8" w:rsidP="00BB075C">
      <w:pPr>
        <w:numPr>
          <w:ilvl w:val="0"/>
          <w:numId w:val="197"/>
        </w:numPr>
        <w:spacing w:before="60" w:afterLines="60"/>
      </w:pPr>
      <w:r w:rsidRPr="00C01E75">
        <w:t>Use of the Customer Service Call Center</w:t>
      </w:r>
    </w:p>
    <w:p w:rsidR="00336BA8" w:rsidRPr="00C01E75" w:rsidRDefault="00336BA8" w:rsidP="00BB075C">
      <w:pPr>
        <w:pStyle w:val="TOC4"/>
        <w:numPr>
          <w:ilvl w:val="0"/>
          <w:numId w:val="197"/>
        </w:numPr>
        <w:spacing w:before="60" w:afterLines="60"/>
        <w:rPr>
          <w:rFonts w:ascii="Times New Roman" w:hAnsi="Times New Roman" w:cs="Times New Roman"/>
        </w:rPr>
      </w:pPr>
      <w:r w:rsidRPr="00C01E75">
        <w:rPr>
          <w:rFonts w:ascii="Times New Roman" w:hAnsi="Times New Roman" w:cs="Times New Roman"/>
        </w:rPr>
        <w:t>Customer service functions, including a prominent display of the toll-free Customer Service Call Center number</w:t>
      </w:r>
    </w:p>
    <w:p w:rsidR="00336BA8" w:rsidRPr="00C01E75" w:rsidRDefault="00336BA8" w:rsidP="00BB075C">
      <w:pPr>
        <w:numPr>
          <w:ilvl w:val="0"/>
          <w:numId w:val="197"/>
        </w:numPr>
        <w:spacing w:before="60" w:afterLines="60"/>
      </w:pPr>
      <w:r w:rsidRPr="00C01E75">
        <w:t xml:space="preserve">Non-discrimination statement per </w:t>
      </w:r>
      <w:r w:rsidR="00281C42" w:rsidRPr="00C01E75">
        <w:t>7 CFR</w:t>
      </w:r>
      <w:r w:rsidR="00D92B4F">
        <w:t xml:space="preserve"> §</w:t>
      </w:r>
      <w:r w:rsidR="00281C42" w:rsidRPr="00C01E75">
        <w:t xml:space="preserve"> 274.2(e)(5)</w:t>
      </w:r>
      <w:r w:rsidRPr="00C01E75">
        <w:t>, “USDA is an Equal Opportunity Provider and Employer”</w:t>
      </w:r>
    </w:p>
    <w:p w:rsidR="00336BA8" w:rsidRPr="00C01E75" w:rsidRDefault="00336BA8" w:rsidP="00BB075C">
      <w:pPr>
        <w:numPr>
          <w:ilvl w:val="0"/>
          <w:numId w:val="197"/>
        </w:numPr>
        <w:spacing w:before="60" w:afterLines="60"/>
      </w:pPr>
      <w:r w:rsidRPr="00C01E75">
        <w:t xml:space="preserve">Information on requesting and the processing of adjustments against </w:t>
      </w:r>
      <w:r w:rsidR="00064C44">
        <w:t xml:space="preserve">a </w:t>
      </w:r>
      <w:r w:rsidRPr="00C01E75">
        <w:t>customer’s EBT account</w:t>
      </w:r>
    </w:p>
    <w:p w:rsidR="00336BA8" w:rsidRDefault="00336BA8" w:rsidP="00BB075C">
      <w:pPr>
        <w:numPr>
          <w:ilvl w:val="0"/>
          <w:numId w:val="197"/>
        </w:numPr>
        <w:spacing w:before="60" w:afterLines="60"/>
      </w:pPr>
      <w:r w:rsidRPr="00336BA8">
        <w:t>Adherence to FNS policy regarding misuse of benefits</w:t>
      </w:r>
    </w:p>
    <w:p w:rsidR="00D166E2" w:rsidRDefault="00D36247" w:rsidP="00BB075C">
      <w:pPr>
        <w:numPr>
          <w:ilvl w:val="0"/>
          <w:numId w:val="197"/>
        </w:numPr>
        <w:spacing w:before="60" w:afterLines="60"/>
      </w:pPr>
      <w:r>
        <w:t>SNAP benefits shall not be used to pay for any eligible food purchased prior to the time at which an EBT card is presented to authorized retailers or meal services</w:t>
      </w:r>
    </w:p>
    <w:p w:rsidR="00674883" w:rsidRDefault="00674883" w:rsidP="00BB075C">
      <w:pPr>
        <w:numPr>
          <w:ilvl w:val="0"/>
          <w:numId w:val="197"/>
        </w:numPr>
        <w:spacing w:before="60" w:afterLines="60"/>
      </w:pPr>
      <w:r>
        <w:t xml:space="preserve">SNAP benefits cannot be sold for cash </w:t>
      </w:r>
      <w:r w:rsidR="003A184B">
        <w:t>or exchanged</w:t>
      </w:r>
      <w:r>
        <w:t xml:space="preserve"> for non-food items</w:t>
      </w:r>
    </w:p>
    <w:p w:rsidR="003965E7" w:rsidRDefault="00EE158A" w:rsidP="00EC747D">
      <w:pPr>
        <w:pStyle w:val="ListParagraph"/>
        <w:numPr>
          <w:ilvl w:val="0"/>
          <w:numId w:val="176"/>
        </w:numPr>
        <w:spacing w:before="120" w:after="120"/>
      </w:pPr>
      <w:r>
        <w:t xml:space="preserve">The Contractor shall include </w:t>
      </w:r>
      <w:r w:rsidRPr="00336BA8">
        <w:t xml:space="preserve">the EBT printed training material </w:t>
      </w:r>
      <w:r>
        <w:t xml:space="preserve">with all </w:t>
      </w:r>
      <w:r w:rsidR="00D92B4F" w:rsidRPr="00336BA8">
        <w:t>new card</w:t>
      </w:r>
      <w:r>
        <w:t xml:space="preserve"> mailing</w:t>
      </w:r>
      <w:r w:rsidR="00D92B4F" w:rsidRPr="00336BA8">
        <w:t>s</w:t>
      </w:r>
      <w:r>
        <w:t>.</w:t>
      </w:r>
    </w:p>
    <w:p w:rsidR="00082950" w:rsidRDefault="00336BA8" w:rsidP="00EC747D">
      <w:pPr>
        <w:pStyle w:val="ListParagraph"/>
        <w:numPr>
          <w:ilvl w:val="0"/>
          <w:numId w:val="176"/>
        </w:numPr>
        <w:spacing w:before="120" w:after="120"/>
      </w:pPr>
      <w:r w:rsidRPr="00336BA8">
        <w:t>In addition to the written training materials</w:t>
      </w:r>
      <w:r w:rsidR="00D92B4F">
        <w:t xml:space="preserve">, </w:t>
      </w:r>
      <w:r w:rsidRPr="00336BA8">
        <w:t xml:space="preserve">the Contractor shall also develop an EBT training video for the purposes of </w:t>
      </w:r>
      <w:r w:rsidR="00D92B4F">
        <w:t>LDSS</w:t>
      </w:r>
      <w:r w:rsidR="00A6402B">
        <w:t xml:space="preserve"> </w:t>
      </w:r>
      <w:r w:rsidRPr="00336BA8">
        <w:t xml:space="preserve">training of customers.  The EBT training video and printed training material shall be distributed to </w:t>
      </w:r>
      <w:r w:rsidR="00D03617">
        <w:t>t</w:t>
      </w:r>
      <w:r w:rsidR="00D92B4F">
        <w:t xml:space="preserve">he </w:t>
      </w:r>
      <w:r w:rsidR="008C0BD1">
        <w:t xml:space="preserve">State Project Manager </w:t>
      </w:r>
      <w:r w:rsidR="00D92B4F">
        <w:t xml:space="preserve">and copies to </w:t>
      </w:r>
      <w:r w:rsidRPr="00336BA8">
        <w:t xml:space="preserve">every </w:t>
      </w:r>
      <w:r w:rsidR="00D92B4F">
        <w:t>LDSS.</w:t>
      </w:r>
      <w:r w:rsidR="00A6402B">
        <w:t xml:space="preserve"> </w:t>
      </w:r>
      <w:r w:rsidR="00D92B4F">
        <w:t xml:space="preserve">The LDSS </w:t>
      </w:r>
      <w:r w:rsidRPr="00336BA8">
        <w:t xml:space="preserve">office addresses can be found in </w:t>
      </w:r>
      <w:r w:rsidR="007A2CFE" w:rsidRPr="003965E7">
        <w:rPr>
          <w:b/>
        </w:rPr>
        <w:t>Attachment S, DHR Office Locations</w:t>
      </w:r>
      <w:r w:rsidR="007A2CFE">
        <w:t>.</w:t>
      </w:r>
      <w:r w:rsidRPr="00336BA8">
        <w:t xml:space="preserve"> The training video shall be no more than 15 minutes in length and shall cover the same topics listed </w:t>
      </w:r>
      <w:r w:rsidR="00D03617">
        <w:t xml:space="preserve">in Section </w:t>
      </w:r>
      <w:r w:rsidR="003E5923">
        <w:t>A</w:t>
      </w:r>
      <w:r w:rsidR="00A6402B">
        <w:t xml:space="preserve"> </w:t>
      </w:r>
      <w:r w:rsidRPr="00336BA8">
        <w:t xml:space="preserve">above for the written training materials.  The training video shall be directed </w:t>
      </w:r>
      <w:r w:rsidR="00D03617">
        <w:t>at</w:t>
      </w:r>
      <w:r w:rsidRPr="00336BA8">
        <w:t xml:space="preserve"> a 5</w:t>
      </w:r>
      <w:r w:rsidRPr="003965E7">
        <w:rPr>
          <w:vertAlign w:val="superscript"/>
        </w:rPr>
        <w:t>th</w:t>
      </w:r>
      <w:r w:rsidRPr="00336BA8">
        <w:t xml:space="preserve"> grade education level, and shall be provided in English, Spanish, Vietnamese</w:t>
      </w:r>
      <w:r w:rsidR="00D03617">
        <w:t>,</w:t>
      </w:r>
      <w:r w:rsidRPr="00336BA8">
        <w:t xml:space="preserve"> and closed-caption</w:t>
      </w:r>
      <w:r w:rsidR="00D03617">
        <w:t>ing.</w:t>
      </w:r>
    </w:p>
    <w:p w:rsidR="00314735" w:rsidRDefault="00336BA8" w:rsidP="00EC747D">
      <w:pPr>
        <w:pStyle w:val="ListParagraph"/>
        <w:numPr>
          <w:ilvl w:val="0"/>
          <w:numId w:val="176"/>
        </w:numPr>
        <w:spacing w:before="120" w:after="120"/>
      </w:pPr>
      <w:r w:rsidRPr="00336BA8">
        <w:t xml:space="preserve">The Contractor shall provide all </w:t>
      </w:r>
      <w:r w:rsidR="00064C44">
        <w:t xml:space="preserve">updates and maintain a supply </w:t>
      </w:r>
      <w:r w:rsidR="00A52166">
        <w:t>of required</w:t>
      </w:r>
      <w:r w:rsidRPr="00336BA8">
        <w:t xml:space="preserve"> training materials and videos to DHR throughout the period of the </w:t>
      </w:r>
      <w:r w:rsidR="003A184B">
        <w:t>C</w:t>
      </w:r>
      <w:r w:rsidR="00EC747D">
        <w:t xml:space="preserve">ontract. </w:t>
      </w:r>
      <w:r w:rsidRPr="00336BA8">
        <w:t>Materials shall comply with ADA requirements.</w:t>
      </w:r>
    </w:p>
    <w:p w:rsidR="00314735" w:rsidRPr="00DA0DED" w:rsidRDefault="00B801C9" w:rsidP="007E1D43">
      <w:pPr>
        <w:pStyle w:val="3111header"/>
        <w:ind w:left="900" w:hanging="900"/>
      </w:pPr>
      <w:r w:rsidRPr="00DA0DED">
        <w:t xml:space="preserve">Retailer Training </w:t>
      </w:r>
    </w:p>
    <w:p w:rsidR="00336BA8" w:rsidRPr="00B801C9" w:rsidRDefault="00D92B4F" w:rsidP="007E7666">
      <w:pPr>
        <w:pStyle w:val="Normal4thheader"/>
        <w:ind w:left="0"/>
      </w:pPr>
      <w:r>
        <w:t xml:space="preserve">The </w:t>
      </w:r>
      <w:r w:rsidR="00336BA8" w:rsidRPr="00B801C9">
        <w:t xml:space="preserve">Contractor shall be responsible for all aspects of training of retailers. Contractor shall develop a Retailer User Manual </w:t>
      </w:r>
      <w:r w:rsidR="00C5505E">
        <w:t>and a Quick R</w:t>
      </w:r>
      <w:r w:rsidR="000362A4">
        <w:t xml:space="preserve">eference Guide </w:t>
      </w:r>
      <w:r w:rsidR="00336BA8" w:rsidRPr="00B801C9">
        <w:t>for distribution to all retailers participating in the EBT system.</w:t>
      </w:r>
    </w:p>
    <w:p w:rsidR="00314735" w:rsidRPr="007E7666" w:rsidRDefault="00B801C9" w:rsidP="007E1D43">
      <w:pPr>
        <w:pStyle w:val="3111header"/>
        <w:ind w:left="900" w:hanging="900"/>
      </w:pPr>
      <w:r w:rsidRPr="007E7666">
        <w:t xml:space="preserve">DHR Staff Training </w:t>
      </w:r>
    </w:p>
    <w:p w:rsidR="00336BA8" w:rsidRPr="00655E89" w:rsidRDefault="00D92B4F" w:rsidP="007E7666">
      <w:pPr>
        <w:pStyle w:val="Normal4thheader"/>
        <w:ind w:left="0"/>
      </w:pPr>
      <w:r w:rsidRPr="00655E89">
        <w:t xml:space="preserve">The </w:t>
      </w:r>
      <w:r w:rsidR="006F3AA8" w:rsidRPr="00655E89">
        <w:t>Contractor shall be responsible for the initial training of approximately 100 EBT Trainers, 50 F</w:t>
      </w:r>
      <w:r w:rsidR="001A2234">
        <w:t>iscal Staff, and 4 EBT Project O</w:t>
      </w:r>
      <w:r w:rsidR="006F3AA8" w:rsidRPr="00655E89">
        <w:t>ffice Staff. This training shall include hands on instruction in the new web-based EBT system.</w:t>
      </w:r>
    </w:p>
    <w:p w:rsidR="00336BA8" w:rsidRPr="00655E89" w:rsidRDefault="00336BA8" w:rsidP="007E7666">
      <w:pPr>
        <w:ind w:left="0"/>
      </w:pPr>
    </w:p>
    <w:p w:rsidR="00336BA8" w:rsidRPr="00655E89" w:rsidRDefault="00336BA8" w:rsidP="007E7666">
      <w:pPr>
        <w:pStyle w:val="Normal4thheader"/>
        <w:ind w:left="0"/>
      </w:pPr>
      <w:r w:rsidRPr="00655E89">
        <w:t xml:space="preserve">Additionally, </w:t>
      </w:r>
      <w:r w:rsidR="00D92B4F" w:rsidRPr="00655E89">
        <w:t xml:space="preserve">the Contractor shall </w:t>
      </w:r>
      <w:r w:rsidRPr="00655E89">
        <w:t xml:space="preserve">train approximately 100 administrative staff </w:t>
      </w:r>
      <w:r w:rsidR="00746A0E">
        <w:t>from</w:t>
      </w:r>
      <w:r w:rsidRPr="00655E89">
        <w:t xml:space="preserve"> a variety of internal operating departments. These staff </w:t>
      </w:r>
      <w:r w:rsidR="00D03617">
        <w:t xml:space="preserve">persons </w:t>
      </w:r>
      <w:r w:rsidR="00542A68" w:rsidRPr="00655E89">
        <w:t>are located in different</w:t>
      </w:r>
      <w:r w:rsidR="00D92B4F" w:rsidRPr="00655E89">
        <w:t xml:space="preserve"> L</w:t>
      </w:r>
      <w:r w:rsidR="00542A68" w:rsidRPr="00655E89">
        <w:t xml:space="preserve">DSS locations as listed in </w:t>
      </w:r>
      <w:r w:rsidR="00A7793D" w:rsidRPr="00655E89">
        <w:rPr>
          <w:b/>
        </w:rPr>
        <w:t xml:space="preserve">Attachment S, DHR Office </w:t>
      </w:r>
      <w:r w:rsidR="00D92B4F" w:rsidRPr="00655E89">
        <w:rPr>
          <w:b/>
        </w:rPr>
        <w:t>L</w:t>
      </w:r>
      <w:r w:rsidR="00A7793D" w:rsidRPr="00655E89">
        <w:rPr>
          <w:b/>
        </w:rPr>
        <w:t>ocations</w:t>
      </w:r>
      <w:r w:rsidR="00542A68" w:rsidRPr="00655E89">
        <w:t xml:space="preserve">.  These staff </w:t>
      </w:r>
      <w:r w:rsidRPr="00655E89">
        <w:t>members shall require a general training overview as well as function-specific training associated with their specific areas of responsibility (</w:t>
      </w:r>
      <w:r w:rsidR="002D3B00">
        <w:t>e.g</w:t>
      </w:r>
      <w:r w:rsidRPr="00655E89">
        <w:t>. fraud/security, settlement, system performance, inventory control).</w:t>
      </w:r>
    </w:p>
    <w:p w:rsidR="00542A68" w:rsidRPr="00655E89" w:rsidRDefault="00542A68" w:rsidP="00420FF0">
      <w:pPr>
        <w:pStyle w:val="Normal4thheader"/>
        <w:ind w:left="630"/>
      </w:pPr>
    </w:p>
    <w:p w:rsidR="008244ED" w:rsidRPr="00336BA8" w:rsidRDefault="00EA0FC2" w:rsidP="007E7666">
      <w:pPr>
        <w:pStyle w:val="Normal4thheader"/>
        <w:ind w:left="0"/>
      </w:pPr>
      <w:r>
        <w:t xml:space="preserve">The </w:t>
      </w:r>
      <w:r w:rsidR="006F3AA8" w:rsidRPr="00655E89">
        <w:t>Contractor shall develop an EBT Administrative Terminal User Manual for distribution to all DHR staff trained in the new EBT System.</w:t>
      </w:r>
    </w:p>
    <w:p w:rsidR="005C5E57" w:rsidRDefault="00336BA8" w:rsidP="00E33D35">
      <w:pPr>
        <w:pStyle w:val="31Header2"/>
      </w:pPr>
      <w:bookmarkStart w:id="196" w:name="_Toc121190851"/>
      <w:bookmarkStart w:id="197" w:name="_Toc364776645"/>
      <w:bookmarkStart w:id="198" w:name="_Toc382901695"/>
      <w:r w:rsidRPr="007E7666">
        <w:t>P</w:t>
      </w:r>
      <w:bookmarkEnd w:id="196"/>
      <w:r w:rsidR="00705BFC">
        <w:t>OS</w:t>
      </w:r>
      <w:r w:rsidR="00EF5173" w:rsidRPr="007E7666">
        <w:t xml:space="preserve"> Terminals Installation and Maintenance</w:t>
      </w:r>
      <w:bookmarkEnd w:id="197"/>
      <w:bookmarkEnd w:id="198"/>
    </w:p>
    <w:p w:rsidR="00845167" w:rsidRDefault="00845167" w:rsidP="007E7666">
      <w:pPr>
        <w:pStyle w:val="NormalTNR"/>
      </w:pPr>
      <w:r>
        <w:t>The Contractor shall have specific approaches to the following:</w:t>
      </w:r>
    </w:p>
    <w:p w:rsidR="00314735" w:rsidRDefault="00845167" w:rsidP="00EC747D">
      <w:pPr>
        <w:pStyle w:val="NormalTNR"/>
        <w:numPr>
          <w:ilvl w:val="1"/>
          <w:numId w:val="131"/>
        </w:numPr>
        <w:spacing w:before="120" w:after="120"/>
        <w:ind w:left="720"/>
      </w:pPr>
      <w:r>
        <w:t>P</w:t>
      </w:r>
      <w:r w:rsidR="00336BA8" w:rsidRPr="00754A47">
        <w:t>rovid</w:t>
      </w:r>
      <w:r>
        <w:t>ing</w:t>
      </w:r>
      <w:r w:rsidR="00336BA8" w:rsidRPr="00754A47">
        <w:t xml:space="preserve"> all approved FNS retailers the opportunity to participate in the EBT system. </w:t>
      </w:r>
      <w:r>
        <w:t xml:space="preserve">The </w:t>
      </w:r>
      <w:r w:rsidR="00336BA8" w:rsidRPr="00754A47">
        <w:t xml:space="preserve">Contractor shall supply, on DHR’s behalf, POS terminals to all FNS-approved retailers who do not choose to purchase their own equipment.  This equipment shall be restricted to EBT use only.  Retailers who have less than $100/month in </w:t>
      </w:r>
      <w:r w:rsidR="00F90C0D">
        <w:t>SNAP</w:t>
      </w:r>
      <w:r w:rsidR="00336BA8" w:rsidRPr="00754A47">
        <w:t xml:space="preserve"> sales shall be required to use a manual voucher process. </w:t>
      </w:r>
    </w:p>
    <w:p w:rsidR="00082950" w:rsidRDefault="00845167" w:rsidP="00EC747D">
      <w:pPr>
        <w:pStyle w:val="NormalTNR"/>
        <w:numPr>
          <w:ilvl w:val="1"/>
          <w:numId w:val="131"/>
        </w:numPr>
        <w:spacing w:before="120" w:after="120"/>
        <w:ind w:left="720"/>
      </w:pPr>
      <w:r>
        <w:t>P</w:t>
      </w:r>
      <w:r w:rsidR="00336BA8" w:rsidRPr="00754A47">
        <w:t>rocur</w:t>
      </w:r>
      <w:r w:rsidR="00D03617">
        <w:t>ing</w:t>
      </w:r>
      <w:r w:rsidR="00336BA8" w:rsidRPr="00754A47">
        <w:t xml:space="preserve"> and maintain</w:t>
      </w:r>
      <w:r>
        <w:t>ing</w:t>
      </w:r>
      <w:r w:rsidR="00336BA8" w:rsidRPr="00754A47">
        <w:t xml:space="preserve"> retailer POS equipment at all FNS retailer locations requesting and qualifying for Contractor supplied terminal(s) as determined by the FNS formula. </w:t>
      </w:r>
      <w:r w:rsidR="00D4468F" w:rsidRPr="00E64168">
        <w:rPr>
          <w:b/>
        </w:rPr>
        <w:t xml:space="preserve">Attachment </w:t>
      </w:r>
      <w:r w:rsidR="00D4468F" w:rsidRPr="001C1740">
        <w:rPr>
          <w:b/>
        </w:rPr>
        <w:t>U, POS Terminal Locations – FNS Formula</w:t>
      </w:r>
      <w:r w:rsidR="00D4468F">
        <w:t>,</w:t>
      </w:r>
      <w:r w:rsidR="0071011C">
        <w:t xml:space="preserve"> </w:t>
      </w:r>
      <w:r w:rsidR="00336BA8" w:rsidRPr="00754A47">
        <w:t>lists the current locations and number of EBT</w:t>
      </w:r>
      <w:r w:rsidR="00D03617">
        <w:t>-</w:t>
      </w:r>
      <w:r w:rsidR="00336BA8" w:rsidRPr="00754A47">
        <w:t xml:space="preserve"> Only POS terminals deployed as of </w:t>
      </w:r>
      <w:r w:rsidR="006F3AA8" w:rsidRPr="006F3AA8">
        <w:t>July 2012</w:t>
      </w:r>
      <w:r w:rsidR="00336BA8" w:rsidRPr="00754A47">
        <w:t xml:space="preserve"> including an additional </w:t>
      </w:r>
      <w:r w:rsidR="007A2CFE">
        <w:t>60</w:t>
      </w:r>
      <w:r w:rsidR="00336BA8" w:rsidRPr="00754A47">
        <w:t xml:space="preserve"> EBT</w:t>
      </w:r>
      <w:r w:rsidR="003A184B">
        <w:t>-</w:t>
      </w:r>
      <w:r w:rsidR="00D03617">
        <w:t>O</w:t>
      </w:r>
      <w:r w:rsidR="00336BA8" w:rsidRPr="00754A47">
        <w:t xml:space="preserve">nly POS terminals deployed beyond the FNS formula. </w:t>
      </w:r>
      <w:r>
        <w:t xml:space="preserve">The </w:t>
      </w:r>
      <w:r w:rsidR="00336BA8" w:rsidRPr="00754A47">
        <w:t>Contractor shall complete deployment, installation, and training before converting to the new EBT system.</w:t>
      </w:r>
    </w:p>
    <w:p w:rsidR="00314735" w:rsidRDefault="00845167" w:rsidP="00EC747D">
      <w:pPr>
        <w:pStyle w:val="NormalTNR"/>
        <w:numPr>
          <w:ilvl w:val="1"/>
          <w:numId w:val="131"/>
        </w:numPr>
        <w:spacing w:before="120" w:after="120"/>
        <w:ind w:left="720"/>
      </w:pPr>
      <w:r>
        <w:t>R</w:t>
      </w:r>
      <w:r w:rsidR="00336BA8" w:rsidRPr="00754A47">
        <w:t>eplac</w:t>
      </w:r>
      <w:r>
        <w:t xml:space="preserve">ing </w:t>
      </w:r>
      <w:r w:rsidR="00336BA8" w:rsidRPr="00754A47">
        <w:t>any defective or malfunctioning POS equipment that Contractor provides to retailers. At a minimum, a defective or malfunctioning POS terminal shall be repaired or replaced by the close of the retailer’s business day following the day it was reported.  The Contractor shall provide same day service</w:t>
      </w:r>
      <w:r w:rsidR="00A6402B">
        <w:t xml:space="preserve"> </w:t>
      </w:r>
      <w:r w:rsidR="00E43EFD" w:rsidRPr="00EB0217">
        <w:t xml:space="preserve">between </w:t>
      </w:r>
      <w:r w:rsidR="006F3AA8" w:rsidRPr="00EB0217">
        <w:t>8</w:t>
      </w:r>
      <w:r w:rsidR="009859A2">
        <w:t>AM</w:t>
      </w:r>
      <w:r w:rsidR="006F3AA8" w:rsidRPr="00EB0217">
        <w:t xml:space="preserve"> to 5 </w:t>
      </w:r>
      <w:r w:rsidR="009859A2">
        <w:t>PM</w:t>
      </w:r>
      <w:r w:rsidR="00336BA8" w:rsidRPr="00754A47">
        <w:t xml:space="preserve"> if the retailer has only one terminal to process EBT transactions. POS terminals shall, at a minimum, have:</w:t>
      </w:r>
    </w:p>
    <w:p w:rsidR="00336BA8" w:rsidRPr="00336BA8" w:rsidRDefault="003A184B" w:rsidP="00F2528E">
      <w:pPr>
        <w:numPr>
          <w:ilvl w:val="0"/>
          <w:numId w:val="27"/>
        </w:numPr>
        <w:tabs>
          <w:tab w:val="clear" w:pos="1080"/>
        </w:tabs>
        <w:spacing w:before="60" w:after="60"/>
        <w:ind w:left="1260"/>
      </w:pPr>
      <w:r>
        <w:t>A d</w:t>
      </w:r>
      <w:r w:rsidR="00336BA8" w:rsidRPr="00336BA8">
        <w:t>isplay screen for messages</w:t>
      </w:r>
      <w:r>
        <w:t>;</w:t>
      </w:r>
    </w:p>
    <w:p w:rsidR="00336BA8" w:rsidRPr="00336BA8" w:rsidRDefault="003A184B" w:rsidP="00F2528E">
      <w:pPr>
        <w:numPr>
          <w:ilvl w:val="0"/>
          <w:numId w:val="27"/>
        </w:numPr>
        <w:tabs>
          <w:tab w:val="clear" w:pos="1080"/>
        </w:tabs>
        <w:spacing w:before="60" w:after="60"/>
        <w:ind w:left="1260"/>
      </w:pPr>
      <w:r>
        <w:t>A k</w:t>
      </w:r>
      <w:r w:rsidR="00336BA8" w:rsidRPr="00336BA8">
        <w:t>ey pad for data entry, including PIN entry</w:t>
      </w:r>
      <w:r>
        <w:t>;</w:t>
      </w:r>
    </w:p>
    <w:p w:rsidR="00336BA8" w:rsidRPr="00336BA8" w:rsidRDefault="003A184B" w:rsidP="00F2528E">
      <w:pPr>
        <w:numPr>
          <w:ilvl w:val="0"/>
          <w:numId w:val="27"/>
        </w:numPr>
        <w:tabs>
          <w:tab w:val="clear" w:pos="1080"/>
        </w:tabs>
        <w:spacing w:before="60" w:after="60"/>
        <w:ind w:left="1260"/>
      </w:pPr>
      <w:r>
        <w:t>A c</w:t>
      </w:r>
      <w:r w:rsidR="00336BA8" w:rsidRPr="00336BA8">
        <w:t>ard reader (Magnetic Stripe and/or Bar Code)</w:t>
      </w:r>
      <w:r>
        <w:t>; and</w:t>
      </w:r>
    </w:p>
    <w:p w:rsidR="00336BA8" w:rsidRDefault="003A184B" w:rsidP="00F2528E">
      <w:pPr>
        <w:numPr>
          <w:ilvl w:val="0"/>
          <w:numId w:val="27"/>
        </w:numPr>
        <w:tabs>
          <w:tab w:val="clear" w:pos="1080"/>
        </w:tabs>
        <w:spacing w:before="60" w:after="60"/>
        <w:ind w:left="1260"/>
      </w:pPr>
      <w:r>
        <w:t>A t</w:t>
      </w:r>
      <w:r w:rsidR="00336BA8" w:rsidRPr="00336BA8">
        <w:t>wo-part paper printer for receipts and messages</w:t>
      </w:r>
    </w:p>
    <w:p w:rsidR="00C20B5F" w:rsidRPr="00336BA8" w:rsidRDefault="00C20B5F" w:rsidP="00C20B5F">
      <w:pPr>
        <w:ind w:left="1440"/>
      </w:pPr>
    </w:p>
    <w:p w:rsidR="00336BA8" w:rsidRPr="00336BA8" w:rsidRDefault="00336BA8" w:rsidP="007E7666">
      <w:pPr>
        <w:pStyle w:val="NormalTNR"/>
        <w:tabs>
          <w:tab w:val="left" w:pos="0"/>
        </w:tabs>
      </w:pPr>
      <w:r w:rsidRPr="00336BA8">
        <w:t xml:space="preserve">The terminal shall not display PIN input in the clear on any screen nor shall the customer's full account number be printed on any receipt/validation. The balance may not be displayed on the screen of the POS unless it is a </w:t>
      </w:r>
      <w:r w:rsidR="008F486F">
        <w:t>“</w:t>
      </w:r>
      <w:r w:rsidRPr="00336BA8">
        <w:t>Balance Only POS</w:t>
      </w:r>
      <w:r w:rsidR="008F486F">
        <w:t>”</w:t>
      </w:r>
      <w:r w:rsidRPr="00336BA8">
        <w:t>.  Refer to the Quest Operating Rules, C</w:t>
      </w:r>
      <w:r w:rsidR="00A845CE">
        <w:t>hapter 9, and 7 CFR</w:t>
      </w:r>
      <w:r w:rsidR="008F486F">
        <w:t xml:space="preserve"> §</w:t>
      </w:r>
      <w:r w:rsidR="00A845CE">
        <w:t xml:space="preserve"> 274.8(b</w:t>
      </w:r>
      <w:r w:rsidRPr="00336BA8">
        <w:t>)</w:t>
      </w:r>
      <w:r w:rsidR="00A845CE">
        <w:t>(6)</w:t>
      </w:r>
      <w:r w:rsidRPr="00336BA8">
        <w:t>(7)</w:t>
      </w:r>
      <w:r w:rsidR="00A02BD4">
        <w:t xml:space="preserve"> for additional information</w:t>
      </w:r>
      <w:r w:rsidRPr="00336BA8">
        <w:t>.</w:t>
      </w:r>
    </w:p>
    <w:p w:rsidR="00314735" w:rsidRPr="007E7666" w:rsidRDefault="00B801C9" w:rsidP="007E1D43">
      <w:pPr>
        <w:pStyle w:val="3121"/>
        <w:ind w:left="900" w:hanging="900"/>
      </w:pPr>
      <w:r w:rsidRPr="00E13577">
        <w:rPr>
          <w:szCs w:val="22"/>
        </w:rPr>
        <w:t>POS</w:t>
      </w:r>
      <w:r w:rsidRPr="007E7666">
        <w:t xml:space="preserve"> Equipment Related Supplies and Consumables </w:t>
      </w:r>
    </w:p>
    <w:p w:rsidR="00336BA8" w:rsidRDefault="008F486F" w:rsidP="007E7666">
      <w:pPr>
        <w:pStyle w:val="Normal4thheader"/>
        <w:ind w:left="0"/>
      </w:pPr>
      <w:r>
        <w:t xml:space="preserve">The </w:t>
      </w:r>
      <w:r w:rsidR="00336BA8" w:rsidRPr="00336BA8">
        <w:t xml:space="preserve">Contractor shall provide </w:t>
      </w:r>
      <w:r w:rsidR="00F90C0D">
        <w:t xml:space="preserve">reimbursement for </w:t>
      </w:r>
      <w:r w:rsidR="00336BA8" w:rsidRPr="00336BA8">
        <w:t>all POS supplies to retailers with Contractor-installed POS terminals.</w:t>
      </w:r>
    </w:p>
    <w:p w:rsidR="00314735" w:rsidRPr="00677287" w:rsidRDefault="00EF5173" w:rsidP="007E1D43">
      <w:pPr>
        <w:pStyle w:val="3121"/>
        <w:ind w:left="900" w:hanging="900"/>
      </w:pPr>
      <w:r w:rsidRPr="00677287">
        <w:t>telecommunicati</w:t>
      </w:r>
      <w:r w:rsidR="002D3B00">
        <w:t xml:space="preserve">ons Lines </w:t>
      </w:r>
      <w:r w:rsidRPr="00677287">
        <w:t>for Pos equipment</w:t>
      </w:r>
    </w:p>
    <w:p w:rsidR="002B3436" w:rsidRDefault="008F486F" w:rsidP="00E12503">
      <w:pPr>
        <w:pStyle w:val="NormalTNR"/>
        <w:numPr>
          <w:ilvl w:val="0"/>
          <w:numId w:val="223"/>
        </w:numPr>
        <w:spacing w:before="120" w:after="120"/>
      </w:pPr>
      <w:r>
        <w:t xml:space="preserve">The </w:t>
      </w:r>
      <w:r w:rsidR="00336BA8" w:rsidRPr="00754A47">
        <w:t xml:space="preserve">Contractor shall be responsible for the installation and operational costs of EBT dedicated telephone lines needed to connect Contractor-installed POS terminals to the EBT system. </w:t>
      </w:r>
    </w:p>
    <w:p w:rsidR="00336BA8" w:rsidRPr="00754A47" w:rsidRDefault="002B3436" w:rsidP="00E12503">
      <w:pPr>
        <w:pStyle w:val="NormalTNR"/>
        <w:spacing w:before="120" w:after="120"/>
        <w:ind w:left="720"/>
      </w:pPr>
      <w:r>
        <w:rPr>
          <w:b/>
        </w:rPr>
        <w:t>NOTE:</w:t>
      </w:r>
      <w:r w:rsidR="004D1691">
        <w:rPr>
          <w:b/>
        </w:rPr>
        <w:t xml:space="preserve"> </w:t>
      </w:r>
      <w:r w:rsidR="00336BA8" w:rsidRPr="00754A47">
        <w:t>If a retailer initially elects to receive Contractor-supplied POS equipment and telecommunication services restricted to EBT use, and then decides to use the POS and telecommunication lines for general business purposes, the retai</w:t>
      </w:r>
      <w:r w:rsidR="004D1691">
        <w:t xml:space="preserve">ler shall either </w:t>
      </w:r>
      <w:r w:rsidR="00336BA8" w:rsidRPr="00754A47">
        <w:t>purchase the Contractor-installed equipment or purchase other equipment and request de-installation of the Contractor-installed equipment.</w:t>
      </w:r>
    </w:p>
    <w:p w:rsidR="00336BA8" w:rsidRDefault="00336BA8" w:rsidP="00E12503">
      <w:pPr>
        <w:pStyle w:val="NormalTNR"/>
        <w:spacing w:before="120" w:after="120"/>
        <w:ind w:left="720"/>
      </w:pPr>
      <w:r w:rsidRPr="00754A47">
        <w:t xml:space="preserve">In either situation, the retailer shall assume responsibility for the telecommunication costs.  The Contractor may develop a procedure to assess a reasonable charge to the retailer for de-installation of Contractor-supplied POS terminals.  This procedure and charge shall be specified in the </w:t>
      </w:r>
      <w:r w:rsidR="003C1150" w:rsidRPr="007B3638">
        <w:t xml:space="preserve">Retailer Agreement </w:t>
      </w:r>
      <w:r w:rsidR="001B702E" w:rsidRPr="007B3638">
        <w:t>referenced</w:t>
      </w:r>
      <w:r w:rsidR="0071011C">
        <w:t xml:space="preserve"> </w:t>
      </w:r>
      <w:r w:rsidR="00A7793D" w:rsidRPr="007B3638">
        <w:t>in</w:t>
      </w:r>
      <w:r w:rsidR="00A7793D" w:rsidRPr="000362A4">
        <w:t xml:space="preserve"> Section 3.</w:t>
      </w:r>
      <w:r w:rsidR="00BF3D9E" w:rsidRPr="000362A4">
        <w:t>6.1.8</w:t>
      </w:r>
      <w:r w:rsidR="000362A4" w:rsidRPr="000362A4">
        <w:t>, Retailer and Third Party Processor Agreements</w:t>
      </w:r>
      <w:r w:rsidR="004D1691">
        <w:rPr>
          <w:b/>
        </w:rPr>
        <w:t xml:space="preserve"> </w:t>
      </w:r>
      <w:r w:rsidR="000362A4">
        <w:rPr>
          <w:b/>
        </w:rPr>
        <w:t>,</w:t>
      </w:r>
      <w:r w:rsidR="004D1691">
        <w:t>her</w:t>
      </w:r>
      <w:r w:rsidR="001B702E">
        <w:t>ein</w:t>
      </w:r>
      <w:r w:rsidR="00A7793D" w:rsidRPr="00537B0E">
        <w:rPr>
          <w:b/>
        </w:rPr>
        <w:t>,</w:t>
      </w:r>
      <w:r w:rsidRPr="00754A47">
        <w:t xml:space="preserve"> and is subject to both DHR and USDA approval. </w:t>
      </w:r>
    </w:p>
    <w:p w:rsidR="00711BEA" w:rsidRDefault="004F7393" w:rsidP="00E12503">
      <w:pPr>
        <w:pStyle w:val="NormalTNR"/>
        <w:spacing w:before="120" w:after="120"/>
        <w:ind w:left="720"/>
      </w:pPr>
      <w:r>
        <w:t>As of March</w:t>
      </w:r>
      <w:r w:rsidR="00711BEA" w:rsidRPr="006F3AA8">
        <w:t xml:space="preserve"> 201</w:t>
      </w:r>
      <w:r>
        <w:t>4</w:t>
      </w:r>
      <w:r w:rsidR="00711BEA" w:rsidRPr="006F3AA8">
        <w:t xml:space="preserve">, there </w:t>
      </w:r>
      <w:r w:rsidR="00711BEA">
        <w:t>were</w:t>
      </w:r>
      <w:r>
        <w:t xml:space="preserve"> 31</w:t>
      </w:r>
      <w:r w:rsidR="00711BEA" w:rsidRPr="006F3AA8">
        <w:t xml:space="preserve"> phone lines</w:t>
      </w:r>
      <w:r w:rsidR="00711BEA" w:rsidRPr="00754A47">
        <w:t xml:space="preserve"> provided to retailers by the current </w:t>
      </w:r>
      <w:r w:rsidR="009A39E3">
        <w:t>C</w:t>
      </w:r>
      <w:r w:rsidR="009A39E3" w:rsidRPr="00754A47">
        <w:t>ontractor</w:t>
      </w:r>
      <w:r w:rsidR="00711BEA" w:rsidRPr="00754A47">
        <w:t xml:space="preserve">. </w:t>
      </w:r>
      <w:r w:rsidR="00711BEA">
        <w:t>The selected Offeror</w:t>
      </w:r>
      <w:r w:rsidR="00711BEA" w:rsidRPr="00754A47">
        <w:t xml:space="preserve"> shall have no responsibility for telecommunication costs for lines connecting any retailer-owned and maintained POS terminal to the EBT system.  </w:t>
      </w:r>
    </w:p>
    <w:p w:rsidR="00711BEA" w:rsidRDefault="00711BEA" w:rsidP="00E12503">
      <w:pPr>
        <w:pStyle w:val="NormalTNR"/>
        <w:numPr>
          <w:ilvl w:val="0"/>
          <w:numId w:val="223"/>
        </w:numPr>
        <w:spacing w:before="120" w:after="120"/>
      </w:pPr>
      <w:r>
        <w:t xml:space="preserve">The </w:t>
      </w:r>
      <w:r w:rsidRPr="00754A47">
        <w:t xml:space="preserve">Contractor shall have procedures and backup facilities </w:t>
      </w:r>
      <w:r w:rsidR="007339D9">
        <w:t>to circumvent communication</w:t>
      </w:r>
      <w:r w:rsidRPr="00754A47">
        <w:t xml:space="preserve"> outages within the network and between local </w:t>
      </w:r>
      <w:r w:rsidR="000362A4" w:rsidRPr="00754A47">
        <w:t>communication</w:t>
      </w:r>
      <w:r w:rsidR="000362A4">
        <w:t xml:space="preserve"> </w:t>
      </w:r>
      <w:r w:rsidR="000362A4" w:rsidRPr="00754A47">
        <w:t>controller</w:t>
      </w:r>
      <w:r w:rsidR="000362A4">
        <w:t>s</w:t>
      </w:r>
      <w:r w:rsidRPr="00754A47">
        <w:t xml:space="preserve"> and the EBT system.  Such backup procedures shall include a provision for retailer authorization floor limits when they are forced to operate off-line due to system </w:t>
      </w:r>
      <w:r w:rsidR="005C754D">
        <w:t xml:space="preserve">unavailability.  Unavailability is defined as </w:t>
      </w:r>
      <w:r w:rsidR="007339D9">
        <w:t>“</w:t>
      </w:r>
      <w:r w:rsidR="005C754D">
        <w:t>when the system is no longer receiving and processing any transactions</w:t>
      </w:r>
      <w:r w:rsidR="007339D9">
        <w:t>”</w:t>
      </w:r>
      <w:r w:rsidRPr="00754A47">
        <w:t xml:space="preserve">.  </w:t>
      </w:r>
      <w:r w:rsidR="005C754D">
        <w:t xml:space="preserve">The State in collaboration with the Contractor shall determine </w:t>
      </w:r>
      <w:r w:rsidR="005168F8">
        <w:t xml:space="preserve">timelines for </w:t>
      </w:r>
      <w:r w:rsidR="005C754D">
        <w:t xml:space="preserve">when the floor limit goes into effect. </w:t>
      </w:r>
      <w:r w:rsidR="007339D9">
        <w:t>T</w:t>
      </w:r>
      <w:r w:rsidRPr="00754A47">
        <w:t>he off-line floor limit</w:t>
      </w:r>
      <w:r>
        <w:t xml:space="preserve"> is $40 per case per day.  The retailer is liable for any transaction</w:t>
      </w:r>
      <w:r w:rsidR="00D339A7">
        <w:t>s over the $40 floor limit</w:t>
      </w:r>
      <w:r>
        <w:t>.</w:t>
      </w:r>
      <w:r w:rsidR="0071011C">
        <w:t xml:space="preserve"> </w:t>
      </w:r>
      <w:r w:rsidR="005168F8">
        <w:t xml:space="preserve">The </w:t>
      </w:r>
      <w:r w:rsidR="009A39E3">
        <w:t xml:space="preserve">State </w:t>
      </w:r>
      <w:r w:rsidR="0076088E">
        <w:t>is not</w:t>
      </w:r>
      <w:r w:rsidR="005168F8">
        <w:t xml:space="preserve"> liable for any retailer’s amount paid over the floor limit. The Contractor is liable for up to the $40.00 floor limit in the event the customer does not have enough funds to cover the $40.00 limit.</w:t>
      </w:r>
    </w:p>
    <w:p w:rsidR="00314735" w:rsidRDefault="00EF5173" w:rsidP="00E33D35">
      <w:pPr>
        <w:pStyle w:val="31Header2"/>
      </w:pPr>
      <w:bookmarkStart w:id="199" w:name="_Toc364776646"/>
      <w:bookmarkStart w:id="200" w:name="_Toc382901696"/>
      <w:r w:rsidRPr="0011223A">
        <w:t>Access To</w:t>
      </w:r>
      <w:r w:rsidR="00AE51F1">
        <w:t xml:space="preserve"> Cash</w:t>
      </w:r>
      <w:r w:rsidR="004D1691">
        <w:t xml:space="preserve"> </w:t>
      </w:r>
      <w:r w:rsidRPr="0011223A">
        <w:t>Benefits</w:t>
      </w:r>
      <w:bookmarkEnd w:id="199"/>
      <w:bookmarkEnd w:id="200"/>
    </w:p>
    <w:p w:rsidR="009A39E3" w:rsidRDefault="00701551" w:rsidP="00E12503">
      <w:pPr>
        <w:pStyle w:val="NormalTNR"/>
        <w:numPr>
          <w:ilvl w:val="0"/>
          <w:numId w:val="254"/>
        </w:numPr>
        <w:spacing w:before="120" w:after="120"/>
      </w:pPr>
      <w:r>
        <w:t xml:space="preserve">The </w:t>
      </w:r>
      <w:r w:rsidR="00336BA8" w:rsidRPr="00754A47">
        <w:t xml:space="preserve">Contractor shall </w:t>
      </w:r>
      <w:r w:rsidR="002F7A10">
        <w:t xml:space="preserve">describe </w:t>
      </w:r>
      <w:r w:rsidR="007339D9">
        <w:t>in its Proposal</w:t>
      </w:r>
      <w:r w:rsidR="004D1691">
        <w:t xml:space="preserve"> its </w:t>
      </w:r>
      <w:r w:rsidR="002F7A10">
        <w:t>methodology</w:t>
      </w:r>
      <w:r w:rsidR="00972C04">
        <w:t xml:space="preserve"> </w:t>
      </w:r>
      <w:r w:rsidR="004D1691">
        <w:t>f</w:t>
      </w:r>
      <w:r w:rsidR="002F7A10">
        <w:t xml:space="preserve">or </w:t>
      </w:r>
      <w:r w:rsidR="006E30F0" w:rsidRPr="00754A47">
        <w:t>ensur</w:t>
      </w:r>
      <w:r w:rsidR="006E30F0">
        <w:t>ing</w:t>
      </w:r>
      <w:r w:rsidR="006E30F0" w:rsidRPr="00754A47">
        <w:t xml:space="preserve"> that</w:t>
      </w:r>
      <w:r w:rsidR="00336BA8" w:rsidRPr="00754A47">
        <w:t xml:space="preserve"> EBT customers </w:t>
      </w:r>
      <w:r w:rsidR="006E30F0" w:rsidRPr="00754A47">
        <w:t>have access</w:t>
      </w:r>
      <w:r w:rsidR="00336BA8" w:rsidRPr="00754A47">
        <w:t xml:space="preserve"> to their cash benefits</w:t>
      </w:r>
      <w:r w:rsidR="002F7A10">
        <w:t xml:space="preserve"> through</w:t>
      </w:r>
      <w:r w:rsidR="00A6402B">
        <w:t xml:space="preserve"> </w:t>
      </w:r>
      <w:r w:rsidR="00E43EFD" w:rsidRPr="00754A47">
        <w:t>retailer</w:t>
      </w:r>
      <w:r w:rsidR="00E43EFD">
        <w:t>s or</w:t>
      </w:r>
      <w:r w:rsidR="00336BA8" w:rsidRPr="00754A47">
        <w:t xml:space="preserve"> ATM</w:t>
      </w:r>
      <w:r w:rsidR="002F7A10">
        <w:t>s</w:t>
      </w:r>
      <w:r w:rsidR="00336BA8" w:rsidRPr="00754A47">
        <w:t xml:space="preserve">.  </w:t>
      </w:r>
    </w:p>
    <w:p w:rsidR="00C30B6B" w:rsidRDefault="009A39E3" w:rsidP="00E12503">
      <w:pPr>
        <w:pStyle w:val="NormalTNR"/>
        <w:numPr>
          <w:ilvl w:val="0"/>
          <w:numId w:val="254"/>
        </w:numPr>
        <w:spacing w:before="120" w:after="120"/>
      </w:pPr>
      <w:r>
        <w:t xml:space="preserve">The </w:t>
      </w:r>
      <w:r w:rsidR="00336BA8" w:rsidRPr="00754A47">
        <w:t>Contractor shall maintain a database consisting of retailers providing cash back</w:t>
      </w:r>
      <w:r w:rsidR="00E416F6">
        <w:t>.</w:t>
      </w:r>
    </w:p>
    <w:p w:rsidR="00F67C38" w:rsidRPr="00C01E75" w:rsidRDefault="002F7A10" w:rsidP="00E12503">
      <w:pPr>
        <w:pStyle w:val="NormalTNR"/>
        <w:numPr>
          <w:ilvl w:val="0"/>
          <w:numId w:val="254"/>
        </w:numPr>
        <w:spacing w:before="120" w:after="120"/>
      </w:pPr>
      <w:r>
        <w:t xml:space="preserve">The </w:t>
      </w:r>
      <w:r w:rsidRPr="00754A47">
        <w:t xml:space="preserve">Contractor shall </w:t>
      </w:r>
      <w:r w:rsidR="00701551">
        <w:t>describe</w:t>
      </w:r>
      <w:r w:rsidR="004D1691">
        <w:t xml:space="preserve"> in its Proposal its </w:t>
      </w:r>
      <w:r w:rsidR="00701551">
        <w:t>methodology</w:t>
      </w:r>
      <w:r w:rsidR="00972C04">
        <w:t xml:space="preserve"> </w:t>
      </w:r>
      <w:r w:rsidR="00701551">
        <w:t xml:space="preserve">for ensuring that </w:t>
      </w:r>
      <w:r w:rsidRPr="00754A47">
        <w:t xml:space="preserve">special circumstance retailers </w:t>
      </w:r>
      <w:r>
        <w:t>(</w:t>
      </w:r>
      <w:r w:rsidRPr="00754A47">
        <w:t>i.e., farmers markets, mobile vendors and other retailers for whom typical POS terminals may not be appropriate</w:t>
      </w:r>
      <w:r>
        <w:t>)</w:t>
      </w:r>
      <w:r w:rsidR="00DC4AFF">
        <w:t xml:space="preserve"> </w:t>
      </w:r>
      <w:r w:rsidR="00711BEA">
        <w:t xml:space="preserve">will </w:t>
      </w:r>
      <w:r>
        <w:t>participate in</w:t>
      </w:r>
      <w:r w:rsidR="00711BEA">
        <w:t xml:space="preserve"> the</w:t>
      </w:r>
      <w:r>
        <w:t xml:space="preserve"> EBT </w:t>
      </w:r>
      <w:r w:rsidR="00701551">
        <w:t>program</w:t>
      </w:r>
      <w:r w:rsidR="001B702E">
        <w:t xml:space="preserve">, and </w:t>
      </w:r>
      <w:r w:rsidR="00484B38">
        <w:t xml:space="preserve">shall </w:t>
      </w:r>
      <w:r w:rsidR="00E416F6">
        <w:t xml:space="preserve">make </w:t>
      </w:r>
      <w:r w:rsidR="00327229">
        <w:t>available the</w:t>
      </w:r>
      <w:r w:rsidR="00484B38">
        <w:t xml:space="preserve"> equipment necessary for the retailers to participate</w:t>
      </w:r>
      <w:r w:rsidR="00E416F6">
        <w:t>.</w:t>
      </w:r>
    </w:p>
    <w:p w:rsidR="00F67C38" w:rsidRPr="00F67C38" w:rsidRDefault="00F67C38" w:rsidP="007E1D43">
      <w:pPr>
        <w:pStyle w:val="3131header"/>
        <w:ind w:left="900" w:hanging="900"/>
      </w:pPr>
      <w:r w:rsidRPr="00F67C38">
        <w:t>Prohibited Transactions</w:t>
      </w:r>
    </w:p>
    <w:p w:rsidR="00187615" w:rsidRDefault="00701551" w:rsidP="007E7666">
      <w:pPr>
        <w:pStyle w:val="NormalTNR"/>
      </w:pPr>
      <w:r>
        <w:t xml:space="preserve">The </w:t>
      </w:r>
      <w:r w:rsidR="005C1909">
        <w:t xml:space="preserve">Contractor shall </w:t>
      </w:r>
      <w:r>
        <w:t xml:space="preserve">have clear approaches to </w:t>
      </w:r>
      <w:r w:rsidR="005C1909">
        <w:t>block</w:t>
      </w:r>
      <w:r>
        <w:t>ing</w:t>
      </w:r>
      <w:r w:rsidR="005C1909">
        <w:t xml:space="preserve"> access to TANF benefits at ATM and POS terminal</w:t>
      </w:r>
      <w:r w:rsidR="009975F3">
        <w:t>s</w:t>
      </w:r>
      <w:r w:rsidR="0071011C">
        <w:t xml:space="preserve"> </w:t>
      </w:r>
      <w:r w:rsidR="003C1150">
        <w:t>in accord</w:t>
      </w:r>
      <w:r w:rsidR="00F90C0D">
        <w:t>ance with the Middle Class Tax Relief and Job C</w:t>
      </w:r>
      <w:r w:rsidR="003C1150">
        <w:t>rea</w:t>
      </w:r>
      <w:r w:rsidR="00B002E7">
        <w:t xml:space="preserve">tion Act of 2012, </w:t>
      </w:r>
      <w:r w:rsidR="000C06D9">
        <w:t>Spending Policies for Assistance</w:t>
      </w:r>
      <w:r w:rsidR="000C06D9" w:rsidRPr="004F523C">
        <w:t xml:space="preserve"> under State TANF </w:t>
      </w:r>
      <w:r w:rsidR="000C06D9">
        <w:t>P</w:t>
      </w:r>
      <w:r w:rsidR="000C06D9" w:rsidRPr="004F523C">
        <w:t>rog</w:t>
      </w:r>
      <w:r w:rsidR="000C06D9">
        <w:t xml:space="preserve">rams, </w:t>
      </w:r>
      <w:r w:rsidR="000C06D9" w:rsidRPr="00DF0B63">
        <w:rPr>
          <w:color w:val="333333"/>
        </w:rPr>
        <w:t>Public Law 112-96, 126 Stat. 156(</w:t>
      </w:r>
      <w:r w:rsidR="000C06D9" w:rsidRPr="00DF0B63">
        <w:rPr>
          <w:bCs/>
          <w:color w:val="333333"/>
        </w:rPr>
        <w:t>2012)</w:t>
      </w:r>
      <w:r w:rsidR="000C06D9">
        <w:rPr>
          <w:b/>
          <w:bCs/>
          <w:color w:val="333333"/>
        </w:rPr>
        <w:t xml:space="preserve">, </w:t>
      </w:r>
      <w:r w:rsidR="000C06D9" w:rsidRPr="00DF0B63">
        <w:rPr>
          <w:bCs/>
          <w:color w:val="333333"/>
        </w:rPr>
        <w:t>Title IV</w:t>
      </w:r>
      <w:r w:rsidR="000C06D9">
        <w:rPr>
          <w:b/>
          <w:bCs/>
          <w:color w:val="333333"/>
        </w:rPr>
        <w:t xml:space="preserve"> § </w:t>
      </w:r>
      <w:r w:rsidR="000C06D9">
        <w:t>4004.</w:t>
      </w:r>
      <w:r>
        <w:t xml:space="preserve"> Customers shall not be permitted to use their EBT card at the following:</w:t>
      </w:r>
    </w:p>
    <w:p w:rsidR="005B4EAC" w:rsidRDefault="005B4EAC" w:rsidP="007339D9">
      <w:pPr>
        <w:pStyle w:val="NormalTNR"/>
        <w:numPr>
          <w:ilvl w:val="0"/>
          <w:numId w:val="111"/>
        </w:numPr>
        <w:spacing w:before="120" w:after="120"/>
      </w:pPr>
      <w:r>
        <w:t xml:space="preserve">Any </w:t>
      </w:r>
      <w:r w:rsidR="00701551">
        <w:t>C</w:t>
      </w:r>
      <w:r>
        <w:t>asino</w:t>
      </w:r>
      <w:r w:rsidR="00064C44">
        <w:t>s</w:t>
      </w:r>
      <w:r>
        <w:t>, gambling casino</w:t>
      </w:r>
      <w:r w:rsidR="00064C44">
        <w:t>s</w:t>
      </w:r>
      <w:r>
        <w:t>, gaming establishments</w:t>
      </w:r>
      <w:r w:rsidR="00D43E6A">
        <w:t>;</w:t>
      </w:r>
    </w:p>
    <w:p w:rsidR="004D1691" w:rsidRDefault="00064C44" w:rsidP="007339D9">
      <w:pPr>
        <w:pStyle w:val="NormalTNR"/>
        <w:numPr>
          <w:ilvl w:val="0"/>
          <w:numId w:val="111"/>
        </w:numPr>
        <w:spacing w:before="120" w:after="120"/>
      </w:pPr>
      <w:r>
        <w:t>A</w:t>
      </w:r>
      <w:r w:rsidR="005B4EAC">
        <w:t xml:space="preserve">dult entertainment </w:t>
      </w:r>
      <w:r w:rsidR="009B2B32">
        <w:t>venue</w:t>
      </w:r>
      <w:r w:rsidR="00701551">
        <w:t>s</w:t>
      </w:r>
      <w:r w:rsidR="00A6402B">
        <w:t xml:space="preserve"> </w:t>
      </w:r>
      <w:r w:rsidR="005B4EAC">
        <w:t>where performers disrobe or perform in an unclothed state for entertainment</w:t>
      </w:r>
      <w:r w:rsidR="00D43E6A">
        <w:t>; and</w:t>
      </w:r>
    </w:p>
    <w:p w:rsidR="00C01E75" w:rsidRDefault="00064C44" w:rsidP="007339D9">
      <w:pPr>
        <w:pStyle w:val="NormalTNR"/>
        <w:numPr>
          <w:ilvl w:val="0"/>
          <w:numId w:val="111"/>
        </w:numPr>
        <w:spacing w:before="120" w:after="120"/>
      </w:pPr>
      <w:r>
        <w:t>L</w:t>
      </w:r>
      <w:r w:rsidR="005B4EAC" w:rsidRPr="00C01E75">
        <w:t>iquor store</w:t>
      </w:r>
      <w:r>
        <w:t>s</w:t>
      </w:r>
      <w:r w:rsidR="00A6402B">
        <w:t xml:space="preserve"> </w:t>
      </w:r>
      <w:r>
        <w:t>that</w:t>
      </w:r>
      <w:r w:rsidR="00A6402B">
        <w:t xml:space="preserve"> </w:t>
      </w:r>
      <w:r w:rsidR="005B4EAC" w:rsidRPr="00C01E75">
        <w:t xml:space="preserve">sell exclusively or primarily </w:t>
      </w:r>
      <w:r w:rsidR="00EC6678">
        <w:t xml:space="preserve">intoxicating </w:t>
      </w:r>
      <w:r w:rsidR="005B4EAC" w:rsidRPr="00C01E75">
        <w:t xml:space="preserve">liquor.  </w:t>
      </w:r>
      <w:r w:rsidR="00E41FA6">
        <w:t>This d</w:t>
      </w:r>
      <w:r w:rsidR="005B4EAC" w:rsidRPr="00C01E75">
        <w:t xml:space="preserve">oes </w:t>
      </w:r>
      <w:r w:rsidR="007B623D" w:rsidRPr="00C01E75">
        <w:t>not</w:t>
      </w:r>
      <w:r w:rsidR="005B4EAC" w:rsidRPr="00C01E75">
        <w:t xml:space="preserve"> include a grocery store </w:t>
      </w:r>
      <w:r w:rsidR="00E41FA6">
        <w:t xml:space="preserve">that </w:t>
      </w:r>
      <w:r w:rsidR="005B4EAC" w:rsidRPr="00C01E75">
        <w:t xml:space="preserve">sells both </w:t>
      </w:r>
      <w:r w:rsidR="001C2F73" w:rsidRPr="00C01E75">
        <w:t xml:space="preserve">liquor </w:t>
      </w:r>
      <w:r w:rsidR="005B4EAC" w:rsidRPr="00C01E75">
        <w:t xml:space="preserve">and groceries including staple foods </w:t>
      </w:r>
      <w:r w:rsidR="001C2F73" w:rsidRPr="00C01E75">
        <w:t>(</w:t>
      </w:r>
      <w:r w:rsidR="005B4EAC" w:rsidRPr="00C01E75">
        <w:t xml:space="preserve">within the meaning of </w:t>
      </w:r>
      <w:r w:rsidR="00E41FA6">
        <w:t>S</w:t>
      </w:r>
      <w:r w:rsidR="005B4EAC" w:rsidRPr="00C01E75">
        <w:t>ection 3(r) of the Food Nutrition Act of 2008</w:t>
      </w:r>
      <w:r w:rsidR="001C2F73" w:rsidRPr="00C01E75">
        <w:t>)</w:t>
      </w:r>
      <w:r w:rsidR="005B4EAC" w:rsidRPr="00C01E75">
        <w:t>.</w:t>
      </w:r>
    </w:p>
    <w:p w:rsidR="00655E89" w:rsidRDefault="00655E89" w:rsidP="001B702E">
      <w:pPr>
        <w:pStyle w:val="NormalTNR"/>
      </w:pPr>
      <w:r>
        <w:t xml:space="preserve">DHR will notify the </w:t>
      </w:r>
      <w:r w:rsidRPr="006E30F0">
        <w:t>Contractor of any locations that are prohibited from using the EBT system to transact cash benefits, for example, Group Living Arrangements.</w:t>
      </w:r>
    </w:p>
    <w:p w:rsidR="00630866" w:rsidRPr="00F67C38" w:rsidRDefault="00F67C38" w:rsidP="007E1D43">
      <w:pPr>
        <w:pStyle w:val="3131header"/>
        <w:ind w:left="900" w:hanging="900"/>
      </w:pPr>
      <w:r w:rsidRPr="00F67C38">
        <w:t>G</w:t>
      </w:r>
      <w:r w:rsidR="00FA5771" w:rsidRPr="00F67C38">
        <w:t>roup Living Arrangements/Meal Services</w:t>
      </w:r>
    </w:p>
    <w:p w:rsidR="00336BA8" w:rsidRDefault="00632BE5" w:rsidP="007E7666">
      <w:pPr>
        <w:pStyle w:val="NormalTNR"/>
      </w:pPr>
      <w:r>
        <w:t xml:space="preserve">The </w:t>
      </w:r>
      <w:r w:rsidR="00336BA8" w:rsidRPr="00754A47">
        <w:t>Contractor shall enter into agreements for the deployment of POS equipment with USDA/FNS approved group living arrangements</w:t>
      </w:r>
      <w:r w:rsidR="005B4EAC">
        <w:t>/meal services</w:t>
      </w:r>
      <w:r w:rsidR="00336BA8" w:rsidRPr="00754A47">
        <w:t xml:space="preserve">.  The State currently has </w:t>
      </w:r>
      <w:r w:rsidR="005B4EAC">
        <w:t>60</w:t>
      </w:r>
      <w:r w:rsidR="007339D9">
        <w:t xml:space="preserve"> </w:t>
      </w:r>
      <w:r w:rsidR="00E41FA6">
        <w:t>g</w:t>
      </w:r>
      <w:r w:rsidR="00336BA8" w:rsidRPr="00754A47">
        <w:t xml:space="preserve">roup </w:t>
      </w:r>
      <w:r w:rsidR="00E41FA6">
        <w:t>l</w:t>
      </w:r>
      <w:r w:rsidR="00336BA8" w:rsidRPr="00754A47">
        <w:t xml:space="preserve">iving </w:t>
      </w:r>
      <w:r w:rsidR="00E41FA6">
        <w:t>a</w:t>
      </w:r>
      <w:r w:rsidR="00336BA8" w:rsidRPr="00754A47">
        <w:t>rrangements</w:t>
      </w:r>
      <w:r w:rsidR="005B4EAC">
        <w:t>/</w:t>
      </w:r>
      <w:r w:rsidR="00E41FA6">
        <w:t>m</w:t>
      </w:r>
      <w:r w:rsidR="005B4EAC">
        <w:t xml:space="preserve">eal </w:t>
      </w:r>
      <w:r w:rsidR="00E41FA6">
        <w:t>s</w:t>
      </w:r>
      <w:r w:rsidR="005B4EAC">
        <w:t>ervices</w:t>
      </w:r>
      <w:r w:rsidR="00336BA8" w:rsidRPr="00754A47">
        <w:t xml:space="preserve"> with POS equipment.</w:t>
      </w:r>
    </w:p>
    <w:p w:rsidR="00336BA8" w:rsidRPr="00420FF0" w:rsidRDefault="00EF5173" w:rsidP="007E1D43">
      <w:pPr>
        <w:pStyle w:val="3131header"/>
        <w:ind w:left="900" w:hanging="900"/>
      </w:pPr>
      <w:r w:rsidRPr="00420FF0">
        <w:t>Direct Deposit</w:t>
      </w:r>
      <w:r w:rsidR="00B53591" w:rsidRPr="00420FF0">
        <w:rPr>
          <w:rFonts w:hint="eastAsia"/>
        </w:rPr>
        <w:tab/>
      </w:r>
    </w:p>
    <w:p w:rsidR="00C51E38" w:rsidRDefault="00C51E38" w:rsidP="007E7666">
      <w:pPr>
        <w:pStyle w:val="NormalTNR"/>
      </w:pPr>
      <w:r>
        <w:t>The Contractor shall:</w:t>
      </w:r>
    </w:p>
    <w:p w:rsidR="00336BA8" w:rsidRDefault="00C51E38" w:rsidP="007339D9">
      <w:pPr>
        <w:pStyle w:val="NormalTNR"/>
        <w:numPr>
          <w:ilvl w:val="0"/>
          <w:numId w:val="266"/>
        </w:numPr>
        <w:spacing w:before="120" w:after="120"/>
      </w:pPr>
      <w:r>
        <w:t>P</w:t>
      </w:r>
      <w:r w:rsidR="00336BA8" w:rsidRPr="00754A47">
        <w:t xml:space="preserve">rovide, at no cost to the customer, the capability to have cash benefits deposited directly into the customer’s checking or savings account via ACH. Maryland currently has an average of </w:t>
      </w:r>
      <w:r w:rsidR="0081340C">
        <w:t>114</w:t>
      </w:r>
      <w:r w:rsidR="00336BA8" w:rsidRPr="00754A47">
        <w:t xml:space="preserve"> customers who elect direct deposit of their cash benefits.</w:t>
      </w:r>
      <w:r w:rsidR="007339D9">
        <w:t xml:space="preserve"> For additional historical data, see </w:t>
      </w:r>
      <w:r w:rsidR="007339D9" w:rsidRPr="007339D9">
        <w:rPr>
          <w:b/>
        </w:rPr>
        <w:t>Attachment A, Pricing Proposal – Historical Data.</w:t>
      </w:r>
    </w:p>
    <w:p w:rsidR="00E64168" w:rsidRDefault="00C51E38" w:rsidP="007339D9">
      <w:pPr>
        <w:pStyle w:val="NormalTNR"/>
        <w:numPr>
          <w:ilvl w:val="0"/>
          <w:numId w:val="266"/>
        </w:numPr>
        <w:spacing w:before="120" w:after="120"/>
      </w:pPr>
      <w:r>
        <w:t>C</w:t>
      </w:r>
      <w:r w:rsidR="00336BA8" w:rsidRPr="00B801C9">
        <w:t>omply with appropriate NACHA guidelines for pre-note and monetary transaction processing.</w:t>
      </w:r>
    </w:p>
    <w:p w:rsidR="00711BEA" w:rsidRDefault="00C51E38" w:rsidP="007339D9">
      <w:pPr>
        <w:pStyle w:val="NormalTNR"/>
        <w:numPr>
          <w:ilvl w:val="0"/>
          <w:numId w:val="266"/>
        </w:numPr>
        <w:spacing w:before="120" w:after="120"/>
      </w:pPr>
      <w:r>
        <w:t>C</w:t>
      </w:r>
      <w:r w:rsidR="00336BA8" w:rsidRPr="00B801C9">
        <w:t>orrect direct deposit rejects in a timely and expeditious manner to ensure that customer benefits are made available as soon as possible.</w:t>
      </w:r>
    </w:p>
    <w:p w:rsidR="00336BA8" w:rsidRPr="0011223A" w:rsidRDefault="00B53591" w:rsidP="00E33D35">
      <w:pPr>
        <w:pStyle w:val="31Header2"/>
      </w:pPr>
      <w:bookmarkStart w:id="201" w:name="_Toc364776647"/>
      <w:bookmarkStart w:id="202" w:name="_Toc382901697"/>
      <w:r>
        <w:t>T</w:t>
      </w:r>
      <w:r w:rsidR="00AE51F1">
        <w:t>ransaction</w:t>
      </w:r>
      <w:r w:rsidR="00EF5173" w:rsidRPr="0011223A">
        <w:t xml:space="preserve"> Processing</w:t>
      </w:r>
      <w:bookmarkEnd w:id="201"/>
      <w:bookmarkEnd w:id="202"/>
    </w:p>
    <w:p w:rsidR="00336BA8" w:rsidRDefault="004C1825" w:rsidP="007B5AB6">
      <w:pPr>
        <w:ind w:left="0"/>
      </w:pPr>
      <w:r>
        <w:t>The Contractor shall:</w:t>
      </w:r>
    </w:p>
    <w:p w:rsidR="00314735" w:rsidRDefault="004C1825" w:rsidP="00E12503">
      <w:pPr>
        <w:pStyle w:val="ListParagraph"/>
        <w:numPr>
          <w:ilvl w:val="0"/>
          <w:numId w:val="146"/>
        </w:numPr>
        <w:spacing w:before="120" w:after="120"/>
      </w:pPr>
      <w:r>
        <w:t>B</w:t>
      </w:r>
      <w:r w:rsidR="001E0C61">
        <w:t>e responsible for the authorization of customer</w:t>
      </w:r>
      <w:r w:rsidR="00161A74">
        <w:t>-</w:t>
      </w:r>
      <w:r w:rsidR="001E0C61">
        <w:t xml:space="preserve">initiated SNAP and </w:t>
      </w:r>
      <w:r w:rsidR="00E41FA6">
        <w:t>c</w:t>
      </w:r>
      <w:r w:rsidR="001E0C61">
        <w:t>ash transactions.  The EBT</w:t>
      </w:r>
      <w:r w:rsidR="00A549D4">
        <w:t xml:space="preserve"> </w:t>
      </w:r>
      <w:r w:rsidR="004200F0">
        <w:t xml:space="preserve">system </w:t>
      </w:r>
      <w:r w:rsidR="001E0C61">
        <w:t xml:space="preserve">shall have the capability to receive and process customer transactions from both ATM and POS terminals.  The EBT </w:t>
      </w:r>
      <w:r w:rsidR="009A39E3">
        <w:t xml:space="preserve">shall </w:t>
      </w:r>
      <w:r w:rsidR="001E0C61">
        <w:t xml:space="preserve">only accept SNAP transactions from POS terminals of FNS approved retailers.  </w:t>
      </w:r>
    </w:p>
    <w:p w:rsidR="00314735" w:rsidRDefault="004C1825" w:rsidP="00E12503">
      <w:pPr>
        <w:pStyle w:val="ListParagraph"/>
        <w:numPr>
          <w:ilvl w:val="0"/>
          <w:numId w:val="146"/>
        </w:numPr>
        <w:spacing w:before="120" w:after="120"/>
      </w:pPr>
      <w:r>
        <w:t>A</w:t>
      </w:r>
      <w:r w:rsidR="001E0C61">
        <w:t xml:space="preserve">llow for cash to be accessed through participating ATMs and POS terminals. </w:t>
      </w:r>
    </w:p>
    <w:p w:rsidR="00314735" w:rsidRDefault="004C1825" w:rsidP="00E12503">
      <w:pPr>
        <w:pStyle w:val="ListParagraph"/>
        <w:numPr>
          <w:ilvl w:val="0"/>
          <w:numId w:val="146"/>
        </w:numPr>
        <w:spacing w:before="120" w:after="120"/>
      </w:pPr>
      <w:r>
        <w:t>E</w:t>
      </w:r>
      <w:r w:rsidR="001E0C61">
        <w:t>nsure that benefits within the EBT account are distributed on a first in, first out basis.</w:t>
      </w:r>
    </w:p>
    <w:p w:rsidR="00314735" w:rsidRPr="00364618" w:rsidRDefault="00921ECF" w:rsidP="003A47D4">
      <w:pPr>
        <w:pStyle w:val="3141Header"/>
      </w:pPr>
      <w:r w:rsidRPr="00364618">
        <w:t xml:space="preserve">Interoperability </w:t>
      </w:r>
    </w:p>
    <w:p w:rsidR="00632BE5" w:rsidRDefault="00845101" w:rsidP="00E12503">
      <w:pPr>
        <w:pStyle w:val="Normal4thheader"/>
        <w:numPr>
          <w:ilvl w:val="0"/>
          <w:numId w:val="244"/>
        </w:numPr>
        <w:spacing w:before="120" w:after="120"/>
      </w:pPr>
      <w:r w:rsidRPr="00364618">
        <w:t xml:space="preserve">The </w:t>
      </w:r>
      <w:r w:rsidR="00336BA8" w:rsidRPr="00364618">
        <w:t xml:space="preserve">Contractor shall support the </w:t>
      </w:r>
      <w:r w:rsidR="00106AAA">
        <w:t>F</w:t>
      </w:r>
      <w:r w:rsidR="00106AAA" w:rsidRPr="00364618">
        <w:t xml:space="preserve">ederal </w:t>
      </w:r>
      <w:r w:rsidR="00336BA8" w:rsidRPr="00364618">
        <w:t xml:space="preserve">requirement of processing interoperable </w:t>
      </w:r>
      <w:r w:rsidR="00F90C0D" w:rsidRPr="00364618">
        <w:t>SNAP</w:t>
      </w:r>
      <w:r w:rsidR="00336BA8" w:rsidRPr="00364618">
        <w:t xml:space="preserve"> transactions, including </w:t>
      </w:r>
      <w:r w:rsidR="00F90C0D" w:rsidRPr="00364618">
        <w:t>SNAP</w:t>
      </w:r>
      <w:r w:rsidR="00336BA8" w:rsidRPr="00364618">
        <w:t xml:space="preserve"> transactions </w:t>
      </w:r>
      <w:r w:rsidR="00496262" w:rsidRPr="00364618">
        <w:t xml:space="preserve">performed </w:t>
      </w:r>
      <w:r w:rsidR="00336BA8" w:rsidRPr="00364618">
        <w:t xml:space="preserve">at a State of Maryland retailer where the customer has benefits issued by a </w:t>
      </w:r>
      <w:r w:rsidR="009A39E3">
        <w:t>s</w:t>
      </w:r>
      <w:r w:rsidR="009A39E3" w:rsidRPr="00364618">
        <w:t xml:space="preserve">tate </w:t>
      </w:r>
      <w:r w:rsidR="00336BA8" w:rsidRPr="00364618">
        <w:t xml:space="preserve">other than Maryland.  </w:t>
      </w:r>
    </w:p>
    <w:p w:rsidR="00336BA8" w:rsidRPr="00364618" w:rsidRDefault="00845101" w:rsidP="00E12503">
      <w:pPr>
        <w:pStyle w:val="Normal4thheader"/>
        <w:numPr>
          <w:ilvl w:val="0"/>
          <w:numId w:val="244"/>
        </w:numPr>
        <w:spacing w:before="120" w:after="120"/>
      </w:pPr>
      <w:r w:rsidRPr="00364618">
        <w:t xml:space="preserve">The </w:t>
      </w:r>
      <w:r w:rsidR="00336BA8" w:rsidRPr="00364618">
        <w:t xml:space="preserve">Contractor shall </w:t>
      </w:r>
      <w:r w:rsidRPr="00364618">
        <w:t xml:space="preserve">also demonstrate that it has </w:t>
      </w:r>
      <w:r w:rsidR="00E72A46" w:rsidRPr="00364618">
        <w:t>the capability</w:t>
      </w:r>
      <w:r w:rsidR="00336BA8" w:rsidRPr="00364618">
        <w:t xml:space="preserve"> of accepting and processing customer transactions occurring at out-of-state (non-Maryland) retailers.</w:t>
      </w:r>
    </w:p>
    <w:p w:rsidR="00655E89" w:rsidRPr="00364618" w:rsidRDefault="00921ECF" w:rsidP="003A47D4">
      <w:pPr>
        <w:pStyle w:val="3141Header"/>
      </w:pPr>
      <w:r w:rsidRPr="00364618">
        <w:t>POS Transaction</w:t>
      </w:r>
      <w:r w:rsidR="00845101" w:rsidRPr="00364618">
        <w:t>s</w:t>
      </w:r>
      <w:r w:rsidR="000C48C9" w:rsidRPr="00364618">
        <w:t xml:space="preserve"> types</w:t>
      </w:r>
    </w:p>
    <w:p w:rsidR="00336BA8" w:rsidRPr="00364618" w:rsidRDefault="00632BE5" w:rsidP="00E12503">
      <w:pPr>
        <w:pStyle w:val="Normal4thheader"/>
        <w:numPr>
          <w:ilvl w:val="0"/>
          <w:numId w:val="147"/>
        </w:numPr>
        <w:spacing w:before="120" w:after="120"/>
      </w:pPr>
      <w:r>
        <w:t xml:space="preserve">The </w:t>
      </w:r>
      <w:r w:rsidR="00655E89" w:rsidRPr="00364618">
        <w:t>Contractor’s EBT system shall be able to accept EBT transactions from POS terminals for both SNAP and cash benefits.</w:t>
      </w:r>
    </w:p>
    <w:p w:rsidR="00314735" w:rsidRPr="00364618" w:rsidRDefault="00845101" w:rsidP="00E12503">
      <w:pPr>
        <w:pStyle w:val="Normal4thheader"/>
        <w:numPr>
          <w:ilvl w:val="0"/>
          <w:numId w:val="147"/>
        </w:numPr>
        <w:spacing w:before="120" w:after="120"/>
      </w:pPr>
      <w:r w:rsidRPr="00364618">
        <w:t xml:space="preserve">The </w:t>
      </w:r>
      <w:r w:rsidR="00336BA8" w:rsidRPr="00364618">
        <w:t xml:space="preserve">Contractor shall process, at a minimum, the following </w:t>
      </w:r>
      <w:r w:rsidR="00F90C0D" w:rsidRPr="00364618">
        <w:t>SNAP</w:t>
      </w:r>
      <w:r w:rsidR="00336BA8" w:rsidRPr="00364618">
        <w:t xml:space="preserve"> transaction types:</w:t>
      </w:r>
    </w:p>
    <w:p w:rsidR="00314735" w:rsidRPr="00364618" w:rsidRDefault="00F90C0D" w:rsidP="00E12503">
      <w:pPr>
        <w:pStyle w:val="Normal4thheader"/>
        <w:numPr>
          <w:ilvl w:val="0"/>
          <w:numId w:val="198"/>
        </w:numPr>
        <w:spacing w:before="60" w:after="60"/>
        <w:ind w:left="1080"/>
      </w:pPr>
      <w:r w:rsidRPr="00364618">
        <w:t>SNAP</w:t>
      </w:r>
      <w:r w:rsidR="00336BA8" w:rsidRPr="00364618">
        <w:t xml:space="preserve"> Purchase</w:t>
      </w:r>
      <w:r w:rsidR="00766CAB" w:rsidRPr="00364618">
        <w:t>s</w:t>
      </w:r>
    </w:p>
    <w:p w:rsidR="00336BA8" w:rsidRPr="00364618" w:rsidRDefault="00F90C0D" w:rsidP="00E12503">
      <w:pPr>
        <w:pStyle w:val="Normal4thheader"/>
        <w:numPr>
          <w:ilvl w:val="0"/>
          <w:numId w:val="198"/>
        </w:numPr>
        <w:spacing w:before="60" w:after="60"/>
        <w:ind w:left="1080"/>
      </w:pPr>
      <w:r w:rsidRPr="00364618">
        <w:t>SNAP</w:t>
      </w:r>
      <w:r w:rsidR="00336BA8" w:rsidRPr="00364618">
        <w:t xml:space="preserve"> Return</w:t>
      </w:r>
      <w:r w:rsidR="00766CAB" w:rsidRPr="00364618">
        <w:t>s</w:t>
      </w:r>
    </w:p>
    <w:p w:rsidR="00336BA8" w:rsidRPr="00364618" w:rsidRDefault="00336BA8" w:rsidP="00E12503">
      <w:pPr>
        <w:pStyle w:val="Normal4thheader"/>
        <w:numPr>
          <w:ilvl w:val="0"/>
          <w:numId w:val="198"/>
        </w:numPr>
        <w:spacing w:before="60" w:after="60"/>
        <w:ind w:left="1080"/>
      </w:pPr>
      <w:r w:rsidRPr="00364618">
        <w:t>Manual Authorization</w:t>
      </w:r>
      <w:r w:rsidR="00766CAB" w:rsidRPr="00364618">
        <w:t>s</w:t>
      </w:r>
    </w:p>
    <w:p w:rsidR="00336BA8" w:rsidRPr="00364618" w:rsidRDefault="00336BA8" w:rsidP="00E12503">
      <w:pPr>
        <w:pStyle w:val="Normal4thheader"/>
        <w:numPr>
          <w:ilvl w:val="0"/>
          <w:numId w:val="198"/>
        </w:numPr>
        <w:spacing w:before="60" w:after="60"/>
        <w:ind w:left="1080"/>
      </w:pPr>
      <w:r w:rsidRPr="00364618">
        <w:t>Voucher Clear</w:t>
      </w:r>
      <w:r w:rsidR="00766CAB" w:rsidRPr="00364618">
        <w:t>s</w:t>
      </w:r>
    </w:p>
    <w:p w:rsidR="00336BA8" w:rsidRPr="00364618" w:rsidRDefault="00336BA8" w:rsidP="00E12503">
      <w:pPr>
        <w:pStyle w:val="Normal4thheader"/>
        <w:numPr>
          <w:ilvl w:val="0"/>
          <w:numId w:val="198"/>
        </w:numPr>
        <w:spacing w:before="60" w:after="60"/>
        <w:ind w:left="1080"/>
      </w:pPr>
      <w:r w:rsidRPr="00364618">
        <w:t>Balance Inquir</w:t>
      </w:r>
      <w:r w:rsidR="00766CAB" w:rsidRPr="00364618">
        <w:t>ies</w:t>
      </w:r>
    </w:p>
    <w:p w:rsidR="00336BA8" w:rsidRPr="00364618" w:rsidRDefault="00336BA8" w:rsidP="00E12503">
      <w:pPr>
        <w:pStyle w:val="Normal4thheader"/>
        <w:numPr>
          <w:ilvl w:val="0"/>
          <w:numId w:val="198"/>
        </w:numPr>
        <w:spacing w:before="60" w:after="60"/>
        <w:ind w:left="1080"/>
      </w:pPr>
      <w:r w:rsidRPr="00364618">
        <w:t>Voids or Cancellations</w:t>
      </w:r>
    </w:p>
    <w:p w:rsidR="00336BA8" w:rsidRPr="00364618" w:rsidRDefault="00336BA8" w:rsidP="00E12503">
      <w:pPr>
        <w:pStyle w:val="Normal4thheader"/>
        <w:numPr>
          <w:ilvl w:val="0"/>
          <w:numId w:val="198"/>
        </w:numPr>
        <w:spacing w:before="60" w:after="60"/>
        <w:ind w:left="1080"/>
      </w:pPr>
      <w:r w:rsidRPr="00364618">
        <w:t>Reversals</w:t>
      </w:r>
    </w:p>
    <w:p w:rsidR="00314735" w:rsidRPr="00364618" w:rsidRDefault="00845101" w:rsidP="00046A4A">
      <w:pPr>
        <w:pStyle w:val="Normal4thheader"/>
        <w:numPr>
          <w:ilvl w:val="0"/>
          <w:numId w:val="147"/>
        </w:numPr>
        <w:spacing w:before="120" w:after="120"/>
      </w:pPr>
      <w:r w:rsidRPr="00364618">
        <w:t xml:space="preserve">The </w:t>
      </w:r>
      <w:r w:rsidR="00336BA8" w:rsidRPr="00364618">
        <w:t>Contractor shall process, at a minimum, the following cash transaction types:</w:t>
      </w:r>
    </w:p>
    <w:p w:rsidR="00C04E59" w:rsidRPr="00364618" w:rsidRDefault="00336BA8" w:rsidP="00046A4A">
      <w:pPr>
        <w:pStyle w:val="Normal4thheader"/>
        <w:numPr>
          <w:ilvl w:val="0"/>
          <w:numId w:val="199"/>
        </w:numPr>
        <w:spacing w:before="60" w:after="60"/>
      </w:pPr>
      <w:r w:rsidRPr="00364618">
        <w:t>Cash Purchase</w:t>
      </w:r>
    </w:p>
    <w:p w:rsidR="00336BA8" w:rsidRPr="00364618" w:rsidRDefault="00336BA8" w:rsidP="00046A4A">
      <w:pPr>
        <w:pStyle w:val="Normal4thheader"/>
        <w:numPr>
          <w:ilvl w:val="0"/>
          <w:numId w:val="199"/>
        </w:numPr>
        <w:spacing w:before="60" w:after="60"/>
      </w:pPr>
      <w:r w:rsidRPr="00364618">
        <w:t>Purchase with Cash Back</w:t>
      </w:r>
    </w:p>
    <w:p w:rsidR="00336BA8" w:rsidRPr="00364618" w:rsidRDefault="00336BA8" w:rsidP="00046A4A">
      <w:pPr>
        <w:pStyle w:val="Normal4thheader"/>
        <w:numPr>
          <w:ilvl w:val="0"/>
          <w:numId w:val="199"/>
        </w:numPr>
        <w:spacing w:before="60" w:after="60"/>
      </w:pPr>
      <w:r w:rsidRPr="00364618">
        <w:t>Cash Withdrawal</w:t>
      </w:r>
    </w:p>
    <w:p w:rsidR="00336BA8" w:rsidRPr="00364618" w:rsidRDefault="00336BA8" w:rsidP="00046A4A">
      <w:pPr>
        <w:pStyle w:val="Normal4thheader"/>
        <w:numPr>
          <w:ilvl w:val="0"/>
          <w:numId w:val="199"/>
        </w:numPr>
        <w:spacing w:before="60" w:after="60"/>
      </w:pPr>
      <w:r w:rsidRPr="00364618">
        <w:t>Balance Inquiry</w:t>
      </w:r>
    </w:p>
    <w:p w:rsidR="00336BA8" w:rsidRPr="00364618" w:rsidRDefault="00336BA8" w:rsidP="00046A4A">
      <w:pPr>
        <w:pStyle w:val="Normal4thheader"/>
        <w:numPr>
          <w:ilvl w:val="0"/>
          <w:numId w:val="199"/>
        </w:numPr>
        <w:spacing w:before="60" w:after="60"/>
      </w:pPr>
      <w:r w:rsidRPr="00364618">
        <w:t>Voids and Cancellations</w:t>
      </w:r>
    </w:p>
    <w:p w:rsidR="007B5AB6" w:rsidRPr="00364618" w:rsidRDefault="00336BA8" w:rsidP="00046A4A">
      <w:pPr>
        <w:pStyle w:val="Normal4thheader"/>
        <w:numPr>
          <w:ilvl w:val="0"/>
          <w:numId w:val="199"/>
        </w:numPr>
        <w:spacing w:before="60" w:after="60"/>
      </w:pPr>
      <w:r w:rsidRPr="00364618">
        <w:t>Reversals</w:t>
      </w:r>
    </w:p>
    <w:p w:rsidR="00314735" w:rsidRPr="00364618" w:rsidRDefault="00336BA8" w:rsidP="00046A4A">
      <w:pPr>
        <w:pStyle w:val="Normal4thheader"/>
        <w:numPr>
          <w:ilvl w:val="0"/>
          <w:numId w:val="147"/>
        </w:numPr>
        <w:spacing w:before="120" w:after="120"/>
      </w:pPr>
      <w:r w:rsidRPr="00364618">
        <w:t xml:space="preserve">The Contractor shall accept and process EBT transactions where the card number has been manually entered (key-entered) into the POS terminal.  Transactions may be key-entered at times when a card presented by a customer is damaged and/or the POS terminal is unable to read the magnetic stripe.  PIN entry by the customer is still required on key entered transactions. </w:t>
      </w:r>
    </w:p>
    <w:p w:rsidR="00336BA8" w:rsidRPr="00364618" w:rsidRDefault="00845101" w:rsidP="007B5AB6">
      <w:pPr>
        <w:pStyle w:val="Normal4thheader"/>
        <w:ind w:left="0"/>
      </w:pPr>
      <w:r w:rsidRPr="00364618">
        <w:rPr>
          <w:b/>
        </w:rPr>
        <w:t xml:space="preserve">NOTE:  </w:t>
      </w:r>
      <w:r w:rsidR="00336BA8" w:rsidRPr="00364618">
        <w:t xml:space="preserve">DHR </w:t>
      </w:r>
      <w:r w:rsidRPr="00364618">
        <w:t xml:space="preserve">reserves the right to </w:t>
      </w:r>
      <w:r w:rsidR="00336BA8" w:rsidRPr="00364618">
        <w:t>remove key entry capability at individual retailer locations if the function is abused.</w:t>
      </w:r>
    </w:p>
    <w:p w:rsidR="00314735" w:rsidRPr="00364618" w:rsidRDefault="00921ECF" w:rsidP="003A47D4">
      <w:pPr>
        <w:pStyle w:val="3141Header"/>
      </w:pPr>
      <w:r w:rsidRPr="00364618">
        <w:t xml:space="preserve">ATM Transaction </w:t>
      </w:r>
      <w:r w:rsidR="00CB20F0" w:rsidRPr="00364618">
        <w:t xml:space="preserve">Types </w:t>
      </w:r>
    </w:p>
    <w:p w:rsidR="00314735" w:rsidRPr="00364618" w:rsidRDefault="005A5893" w:rsidP="00E12503">
      <w:pPr>
        <w:pStyle w:val="Normal4thheader"/>
        <w:numPr>
          <w:ilvl w:val="0"/>
          <w:numId w:val="148"/>
        </w:numPr>
        <w:spacing w:before="120" w:after="120"/>
      </w:pPr>
      <w:r w:rsidRPr="00364618">
        <w:t xml:space="preserve">The </w:t>
      </w:r>
      <w:r w:rsidR="00336BA8" w:rsidRPr="00364618">
        <w:t xml:space="preserve">Contractor shall maintain an EBT system that will process and authorize cash withdrawal transactions originating from ATMs.  </w:t>
      </w:r>
      <w:r w:rsidR="004200F0" w:rsidRPr="00364618">
        <w:t>The EBT</w:t>
      </w:r>
      <w:r w:rsidR="00336BA8" w:rsidRPr="00364618">
        <w:t xml:space="preserve"> system </w:t>
      </w:r>
      <w:r w:rsidRPr="00364618">
        <w:t>shall</w:t>
      </w:r>
      <w:r w:rsidR="00336BA8" w:rsidRPr="00364618">
        <w:t xml:space="preserve"> deny transactions if the balance of the cash account will not support both the requested withdrawal/transaction and all allowable charges/fees.</w:t>
      </w:r>
    </w:p>
    <w:p w:rsidR="00314735" w:rsidRPr="00364618" w:rsidRDefault="005A5893" w:rsidP="00E12503">
      <w:pPr>
        <w:pStyle w:val="Normal4thheader"/>
        <w:numPr>
          <w:ilvl w:val="0"/>
          <w:numId w:val="148"/>
        </w:numPr>
        <w:spacing w:before="120" w:after="120"/>
      </w:pPr>
      <w:r w:rsidRPr="00364618">
        <w:t xml:space="preserve">The </w:t>
      </w:r>
      <w:r w:rsidR="00336BA8" w:rsidRPr="00364618">
        <w:t xml:space="preserve">Contractor shall have the capability to process the </w:t>
      </w:r>
      <w:r w:rsidR="0066740A" w:rsidRPr="00364618">
        <w:t>following ATM transaction types</w:t>
      </w:r>
      <w:r w:rsidR="00B04482">
        <w:t>:</w:t>
      </w:r>
    </w:p>
    <w:p w:rsidR="00336BA8" w:rsidRPr="00364618" w:rsidRDefault="00336BA8" w:rsidP="00E12503">
      <w:pPr>
        <w:numPr>
          <w:ilvl w:val="0"/>
          <w:numId w:val="28"/>
        </w:numPr>
        <w:spacing w:before="60" w:after="60"/>
        <w:ind w:left="1080"/>
      </w:pPr>
      <w:r w:rsidRPr="00364618">
        <w:t>Withdrawal</w:t>
      </w:r>
      <w:r w:rsidR="00766CAB" w:rsidRPr="00364618">
        <w:t>s</w:t>
      </w:r>
      <w:r w:rsidRPr="00364618">
        <w:t xml:space="preserve"> from Cash Account</w:t>
      </w:r>
    </w:p>
    <w:p w:rsidR="00336BA8" w:rsidRPr="00364618" w:rsidRDefault="00336BA8" w:rsidP="00E12503">
      <w:pPr>
        <w:numPr>
          <w:ilvl w:val="0"/>
          <w:numId w:val="28"/>
        </w:numPr>
        <w:spacing w:before="60" w:after="60"/>
        <w:ind w:left="1080"/>
      </w:pPr>
      <w:r w:rsidRPr="00364618">
        <w:t>Balance Inquir</w:t>
      </w:r>
      <w:r w:rsidR="00766CAB" w:rsidRPr="00364618">
        <w:t>ies</w:t>
      </w:r>
      <w:r w:rsidRPr="00364618">
        <w:t xml:space="preserve"> from Cash Account</w:t>
      </w:r>
    </w:p>
    <w:p w:rsidR="00336BA8" w:rsidRPr="00364618" w:rsidRDefault="00336BA8" w:rsidP="00E12503">
      <w:pPr>
        <w:numPr>
          <w:ilvl w:val="0"/>
          <w:numId w:val="28"/>
        </w:numPr>
        <w:spacing w:before="60" w:after="60"/>
        <w:ind w:left="1080"/>
      </w:pPr>
      <w:r w:rsidRPr="00364618">
        <w:t>Cancellations</w:t>
      </w:r>
    </w:p>
    <w:p w:rsidR="00314735" w:rsidRPr="00364618" w:rsidRDefault="00A7793D" w:rsidP="003A47D4">
      <w:pPr>
        <w:pStyle w:val="3141Header"/>
      </w:pPr>
      <w:r w:rsidRPr="00364618">
        <w:t>Manual Voucher Process</w:t>
      </w:r>
    </w:p>
    <w:p w:rsidR="00156A9A" w:rsidRDefault="005A5893" w:rsidP="007B5AB6">
      <w:pPr>
        <w:pStyle w:val="Normal4thheader"/>
        <w:ind w:left="0"/>
      </w:pPr>
      <w:r w:rsidRPr="00364618">
        <w:t xml:space="preserve">The </w:t>
      </w:r>
      <w:r w:rsidR="00336BA8" w:rsidRPr="00364618">
        <w:t xml:space="preserve">Contractor shall process manual </w:t>
      </w:r>
      <w:r w:rsidR="00F90C0D" w:rsidRPr="00364618">
        <w:t>SNAP</w:t>
      </w:r>
      <w:r w:rsidR="00336BA8" w:rsidRPr="00364618">
        <w:t xml:space="preserve"> transactions when electronic transactions are not available. </w:t>
      </w:r>
      <w:r w:rsidR="00156A9A">
        <w:t>For example:</w:t>
      </w:r>
    </w:p>
    <w:p w:rsidR="00156A9A" w:rsidRDefault="00156A9A" w:rsidP="00E12503">
      <w:pPr>
        <w:pStyle w:val="Normal4thheader"/>
        <w:numPr>
          <w:ilvl w:val="0"/>
          <w:numId w:val="219"/>
        </w:numPr>
        <w:spacing w:before="120" w:after="120"/>
        <w:ind w:left="720"/>
      </w:pPr>
      <w:r>
        <w:t>POS equipment is not functioning</w:t>
      </w:r>
    </w:p>
    <w:p w:rsidR="00156A9A" w:rsidRDefault="00156A9A" w:rsidP="00E12503">
      <w:pPr>
        <w:pStyle w:val="Normal4thheader"/>
        <w:numPr>
          <w:ilvl w:val="0"/>
          <w:numId w:val="219"/>
        </w:numPr>
        <w:spacing w:before="120" w:after="120"/>
        <w:ind w:left="720"/>
      </w:pPr>
      <w:r>
        <w:t>The TPP system is down</w:t>
      </w:r>
    </w:p>
    <w:p w:rsidR="00156A9A" w:rsidRDefault="00156A9A" w:rsidP="00E12503">
      <w:pPr>
        <w:pStyle w:val="Normal4thheader"/>
        <w:numPr>
          <w:ilvl w:val="0"/>
          <w:numId w:val="219"/>
        </w:numPr>
        <w:tabs>
          <w:tab w:val="left" w:pos="360"/>
          <w:tab w:val="left" w:pos="720"/>
        </w:tabs>
        <w:spacing w:before="120" w:after="120"/>
        <w:ind w:left="720"/>
      </w:pPr>
      <w:r>
        <w:t>The host computer is down and it cannot accept communication from the retailer’s POS device or TPP</w:t>
      </w:r>
    </w:p>
    <w:p w:rsidR="00156A9A" w:rsidRDefault="00156A9A" w:rsidP="00E12503">
      <w:pPr>
        <w:pStyle w:val="Normal4thheader"/>
        <w:numPr>
          <w:ilvl w:val="0"/>
          <w:numId w:val="219"/>
        </w:numPr>
        <w:spacing w:before="120" w:after="120"/>
        <w:ind w:left="720"/>
      </w:pPr>
      <w:r>
        <w:t xml:space="preserve">A retailer is a manual issuance retailer </w:t>
      </w:r>
    </w:p>
    <w:p w:rsidR="006270E8" w:rsidRDefault="006270E8" w:rsidP="006270E8">
      <w:pPr>
        <w:pStyle w:val="Normal4thheader"/>
        <w:ind w:left="0"/>
      </w:pPr>
      <w:r>
        <w:t>The Contractor shall ensure the process works according to the following:</w:t>
      </w:r>
    </w:p>
    <w:p w:rsidR="00156A9A" w:rsidRDefault="00156A9A" w:rsidP="00E12503">
      <w:pPr>
        <w:pStyle w:val="Normal4thheader"/>
        <w:numPr>
          <w:ilvl w:val="0"/>
          <w:numId w:val="261"/>
        </w:numPr>
        <w:spacing w:before="120" w:after="120"/>
      </w:pPr>
      <w:r>
        <w:t xml:space="preserve">A retailer </w:t>
      </w:r>
      <w:r w:rsidR="00632BE5">
        <w:t xml:space="preserve">shall </w:t>
      </w:r>
      <w:r>
        <w:t>properly complete a manual voucher, including the customer’s signature on the voucher.  The customer</w:t>
      </w:r>
      <w:r w:rsidR="00B04482">
        <w:t>’s</w:t>
      </w:r>
      <w:r>
        <w:t xml:space="preserve"> signature is substituted for the customer’s PIN.  A retailer </w:t>
      </w:r>
      <w:r w:rsidR="00B04482">
        <w:t xml:space="preserve">shall </w:t>
      </w:r>
      <w:r>
        <w:t>always obtain an approval number from the EBT retailer Help Desk prior to dispensing the purchased goods.  In the event approval is not obtained and goods are dispensed, the retailer is liable for the full transaction amount.</w:t>
      </w:r>
    </w:p>
    <w:p w:rsidR="00156A9A" w:rsidRDefault="00336BA8" w:rsidP="00E12503">
      <w:pPr>
        <w:pStyle w:val="Normal4thheader"/>
        <w:numPr>
          <w:ilvl w:val="0"/>
          <w:numId w:val="261"/>
        </w:numPr>
        <w:spacing w:before="120" w:after="120"/>
      </w:pPr>
      <w:r w:rsidRPr="00364618">
        <w:t xml:space="preserve">Manual transactions shall also be available to those retailers described in 7 CFR </w:t>
      </w:r>
      <w:r w:rsidR="005A5893" w:rsidRPr="00364618">
        <w:t xml:space="preserve">§ </w:t>
      </w:r>
      <w:r w:rsidR="00B002E7" w:rsidRPr="00364618">
        <w:t>274.3(a</w:t>
      </w:r>
      <w:r w:rsidRPr="00364618">
        <w:t>)(1)(i) and other food retailers authorized under 7 CFR</w:t>
      </w:r>
      <w:r w:rsidR="005A5893" w:rsidRPr="00364618">
        <w:t xml:space="preserve"> §</w:t>
      </w:r>
      <w:r w:rsidRPr="00364618">
        <w:t xml:space="preserve"> 278.1.  FNS approved retailers transacting $100 or less in </w:t>
      </w:r>
      <w:r w:rsidR="00F90C0D" w:rsidRPr="00364618">
        <w:t>SNAP benefits</w:t>
      </w:r>
      <w:r w:rsidRPr="00364618">
        <w:t xml:space="preserve"> per month shall also utilize manual </w:t>
      </w:r>
      <w:r w:rsidR="00F90C0D" w:rsidRPr="00364618">
        <w:t>vouchers.</w:t>
      </w:r>
    </w:p>
    <w:p w:rsidR="00336BA8" w:rsidRPr="00364618" w:rsidRDefault="00B002E7" w:rsidP="00E12503">
      <w:pPr>
        <w:pStyle w:val="Normal4thheader"/>
        <w:numPr>
          <w:ilvl w:val="0"/>
          <w:numId w:val="261"/>
        </w:numPr>
        <w:spacing w:before="120" w:after="120"/>
      </w:pPr>
      <w:r w:rsidRPr="00364618">
        <w:t xml:space="preserve">Retailers </w:t>
      </w:r>
      <w:r w:rsidR="003C3A16" w:rsidRPr="00364618">
        <w:t>shall</w:t>
      </w:r>
      <w:r w:rsidRPr="00364618">
        <w:t xml:space="preserve"> clear the manual voucher within </w:t>
      </w:r>
      <w:r w:rsidR="00B04482">
        <w:t>fifteen (</w:t>
      </w:r>
      <w:r w:rsidRPr="00364618">
        <w:t>15</w:t>
      </w:r>
      <w:r w:rsidR="00B04482">
        <w:t>)</w:t>
      </w:r>
      <w:r w:rsidR="00A6402B">
        <w:t xml:space="preserve"> </w:t>
      </w:r>
      <w:r w:rsidR="00156A9A">
        <w:t xml:space="preserve">calendar </w:t>
      </w:r>
      <w:r w:rsidRPr="00364618">
        <w:t xml:space="preserve">days of the voucher </w:t>
      </w:r>
      <w:r w:rsidR="00156A9A">
        <w:t>approval</w:t>
      </w:r>
      <w:r w:rsidRPr="00364618">
        <w:t xml:space="preserve">, electronically on the POS terminal or by mail, if a manual voucher only </w:t>
      </w:r>
      <w:r w:rsidR="005A5893" w:rsidRPr="00364618">
        <w:t>r</w:t>
      </w:r>
      <w:r w:rsidRPr="00364618">
        <w:t>etailer.</w:t>
      </w:r>
      <w:r w:rsidR="00156A9A">
        <w:t xml:space="preserve">  If the retailer does not clear the manual voucher within </w:t>
      </w:r>
      <w:r w:rsidR="00B04482">
        <w:t>fifteen (</w:t>
      </w:r>
      <w:r w:rsidR="00156A9A">
        <w:t>15</w:t>
      </w:r>
      <w:r w:rsidR="00B04482">
        <w:t>)</w:t>
      </w:r>
      <w:r w:rsidR="00156A9A">
        <w:t xml:space="preserve"> calendar</w:t>
      </w:r>
      <w:r w:rsidR="00A95967">
        <w:t xml:space="preserve"> days</w:t>
      </w:r>
      <w:r w:rsidR="00156A9A">
        <w:t xml:space="preserve"> after receiving telephone approval, the approval number expires</w:t>
      </w:r>
      <w:r w:rsidR="00A95967">
        <w:t xml:space="preserve"> and the funds return to the customers EBT account</w:t>
      </w:r>
      <w:r w:rsidR="00156A9A">
        <w:t>. The liability for the transaction will then rest with the retailer.</w:t>
      </w:r>
    </w:p>
    <w:p w:rsidR="00314735" w:rsidRPr="00364618" w:rsidRDefault="005A5893" w:rsidP="003A47D4">
      <w:pPr>
        <w:pStyle w:val="3141Header"/>
      </w:pPr>
      <w:r w:rsidRPr="00364618">
        <w:rPr>
          <w:rFonts w:hint="eastAsia"/>
        </w:rPr>
        <w:t>BENEFIT TRANSACTION POS FUNCTIONS</w:t>
      </w:r>
    </w:p>
    <w:p w:rsidR="00314735" w:rsidRPr="00364618" w:rsidRDefault="00336BA8" w:rsidP="007B5AB6">
      <w:pPr>
        <w:pStyle w:val="NormalTNR"/>
      </w:pPr>
      <w:r w:rsidRPr="00364618">
        <w:t>The Contractor shall provide POS terminals that support the following benefit transaction related POS functions</w:t>
      </w:r>
      <w:r w:rsidR="005A5893" w:rsidRPr="00364618">
        <w:t>:</w:t>
      </w:r>
    </w:p>
    <w:p w:rsidR="00336BA8" w:rsidRPr="00364618" w:rsidRDefault="00336BA8" w:rsidP="007339D9">
      <w:pPr>
        <w:pStyle w:val="NormalTNR"/>
        <w:numPr>
          <w:ilvl w:val="0"/>
          <w:numId w:val="200"/>
        </w:numPr>
        <w:spacing w:before="120" w:after="60"/>
        <w:ind w:left="720"/>
      </w:pPr>
      <w:r w:rsidRPr="00B04482">
        <w:rPr>
          <w:b/>
        </w:rPr>
        <w:t>Retailer Log-on and Log-off Security Functions</w:t>
      </w:r>
      <w:r w:rsidRPr="00364618">
        <w:t xml:space="preserve"> - The retailer’s staff shall interact with EBT security processes in order to access the system using the POS terminal.  </w:t>
      </w:r>
      <w:r w:rsidR="000F260B">
        <w:t xml:space="preserve">The </w:t>
      </w:r>
      <w:r w:rsidRPr="00364618">
        <w:t>Contractor’s procedures and software shall control staff access via authority level and define management controls to access system.</w:t>
      </w:r>
    </w:p>
    <w:p w:rsidR="00285F64" w:rsidRPr="00364618" w:rsidRDefault="00336BA8" w:rsidP="00F560C8">
      <w:pPr>
        <w:pStyle w:val="NormalTNR"/>
        <w:numPr>
          <w:ilvl w:val="0"/>
          <w:numId w:val="200"/>
        </w:numPr>
        <w:spacing w:before="60" w:after="60"/>
        <w:ind w:left="720"/>
        <w:rPr>
          <w:b/>
        </w:rPr>
      </w:pPr>
      <w:r w:rsidRPr="00B04482">
        <w:rPr>
          <w:b/>
        </w:rPr>
        <w:t>Settlement Processing</w:t>
      </w:r>
      <w:r w:rsidRPr="00364618">
        <w:t xml:space="preserve"> - The POS terminal shall allow the retailer to access the system to process the various close of business functions required, as described in </w:t>
      </w:r>
      <w:r w:rsidR="00A7793D" w:rsidRPr="007339D9">
        <w:t>Section 3.</w:t>
      </w:r>
      <w:r w:rsidR="00E3167E" w:rsidRPr="007339D9">
        <w:t>15</w:t>
      </w:r>
      <w:r w:rsidR="00A7793D" w:rsidRPr="007339D9">
        <w:t>, Retailer and Financial Institution</w:t>
      </w:r>
      <w:r w:rsidR="00A6402B" w:rsidRPr="007339D9">
        <w:t xml:space="preserve"> </w:t>
      </w:r>
      <w:r w:rsidR="00A7793D" w:rsidRPr="007339D9">
        <w:t>Account Processing.</w:t>
      </w:r>
    </w:p>
    <w:p w:rsidR="00285F64" w:rsidRPr="00364618" w:rsidRDefault="00D6730F" w:rsidP="003A47D4">
      <w:pPr>
        <w:pStyle w:val="3141Header"/>
      </w:pPr>
      <w:r w:rsidRPr="00364618">
        <w:t>Financial</w:t>
      </w:r>
      <w:r w:rsidR="00EF5173" w:rsidRPr="00364618">
        <w:t xml:space="preserve"> Transaction</w:t>
      </w:r>
      <w:r w:rsidRPr="00364618">
        <w:t xml:space="preserve"> Processing </w:t>
      </w:r>
    </w:p>
    <w:p w:rsidR="00314735" w:rsidRDefault="005A5893" w:rsidP="00F560C8">
      <w:pPr>
        <w:pStyle w:val="NormalTNR"/>
        <w:numPr>
          <w:ilvl w:val="0"/>
          <w:numId w:val="149"/>
        </w:numPr>
        <w:ind w:left="810"/>
      </w:pPr>
      <w:r w:rsidRPr="00364618">
        <w:t xml:space="preserve">The </w:t>
      </w:r>
      <w:r w:rsidR="00336BA8" w:rsidRPr="00364618">
        <w:t>Contractor shall identify those networks that will be included in the EBT system</w:t>
      </w:r>
      <w:r w:rsidR="00A6402B">
        <w:t xml:space="preserve"> </w:t>
      </w:r>
      <w:r w:rsidR="004200F0" w:rsidRPr="00364618">
        <w:t xml:space="preserve">and </w:t>
      </w:r>
      <w:r w:rsidR="000F260B">
        <w:t xml:space="preserve">shall </w:t>
      </w:r>
      <w:r w:rsidR="004200F0" w:rsidRPr="00364618">
        <w:t>be</w:t>
      </w:r>
      <w:r w:rsidRPr="00364618">
        <w:t xml:space="preserve"> responsible for insuring that all ATMs accessible by Maryland customers display the Quest logo.  </w:t>
      </w:r>
    </w:p>
    <w:p w:rsidR="00B04482" w:rsidRPr="00364618" w:rsidRDefault="00B04482" w:rsidP="00B04482">
      <w:pPr>
        <w:pStyle w:val="NormalTNR"/>
        <w:ind w:left="810"/>
      </w:pPr>
    </w:p>
    <w:p w:rsidR="00314735" w:rsidRPr="00364618" w:rsidRDefault="005A5893" w:rsidP="00A95967">
      <w:pPr>
        <w:pStyle w:val="ListParagraph"/>
        <w:spacing w:after="60"/>
        <w:rPr>
          <w:b/>
          <w:szCs w:val="24"/>
        </w:rPr>
      </w:pPr>
      <w:r w:rsidRPr="00364618">
        <w:rPr>
          <w:b/>
          <w:szCs w:val="24"/>
        </w:rPr>
        <w:t xml:space="preserve">The </w:t>
      </w:r>
      <w:r w:rsidR="00336BA8" w:rsidRPr="00364618">
        <w:rPr>
          <w:b/>
          <w:szCs w:val="24"/>
        </w:rPr>
        <w:t>Contractor’s EBT system shall process</w:t>
      </w:r>
      <w:r w:rsidR="000F260B">
        <w:rPr>
          <w:b/>
          <w:szCs w:val="24"/>
        </w:rPr>
        <w:t xml:space="preserve"> (i.e. identify and capture)</w:t>
      </w:r>
      <w:r w:rsidR="00336BA8" w:rsidRPr="00364618">
        <w:rPr>
          <w:b/>
          <w:szCs w:val="24"/>
        </w:rPr>
        <w:t xml:space="preserve"> both on-line and off-line financial transactions including:</w:t>
      </w:r>
    </w:p>
    <w:p w:rsidR="00336BA8" w:rsidRPr="00364618" w:rsidRDefault="000F260B" w:rsidP="00A95967">
      <w:pPr>
        <w:pStyle w:val="Default"/>
        <w:numPr>
          <w:ilvl w:val="0"/>
          <w:numId w:val="201"/>
        </w:numPr>
        <w:spacing w:before="120" w:after="60"/>
        <w:ind w:left="1080"/>
      </w:pPr>
      <w:r>
        <w:t>O</w:t>
      </w:r>
      <w:r w:rsidR="00336BA8" w:rsidRPr="00364618">
        <w:t>n-line EBT transactions executed on the financial network</w:t>
      </w:r>
    </w:p>
    <w:p w:rsidR="00336BA8" w:rsidRPr="00364618" w:rsidRDefault="00336BA8" w:rsidP="00E12503">
      <w:pPr>
        <w:pStyle w:val="Default"/>
        <w:numPr>
          <w:ilvl w:val="0"/>
          <w:numId w:val="201"/>
        </w:numPr>
        <w:spacing w:before="60" w:after="60"/>
        <w:ind w:left="1080"/>
      </w:pPr>
      <w:r w:rsidRPr="00364618">
        <w:t>On-line transaction processing related to customer accounts initiated at access terminals</w:t>
      </w:r>
    </w:p>
    <w:p w:rsidR="00336BA8" w:rsidRPr="00364618" w:rsidRDefault="00336BA8" w:rsidP="00E12503">
      <w:pPr>
        <w:pStyle w:val="Default"/>
        <w:numPr>
          <w:ilvl w:val="0"/>
          <w:numId w:val="201"/>
        </w:numPr>
        <w:spacing w:before="60" w:after="60"/>
        <w:ind w:left="1080"/>
      </w:pPr>
      <w:r w:rsidRPr="00364618">
        <w:t>On-line transaction processing related to retailer and financial institution accounts, initiated at access terminals</w:t>
      </w:r>
    </w:p>
    <w:p w:rsidR="00336BA8" w:rsidRPr="00364618" w:rsidRDefault="00336BA8" w:rsidP="00E12503">
      <w:pPr>
        <w:pStyle w:val="Default"/>
        <w:numPr>
          <w:ilvl w:val="0"/>
          <w:numId w:val="201"/>
        </w:numPr>
        <w:spacing w:before="60" w:after="60"/>
        <w:ind w:left="1080"/>
      </w:pPr>
      <w:r w:rsidRPr="00364618">
        <w:t>System initiated transactions</w:t>
      </w:r>
    </w:p>
    <w:p w:rsidR="00336BA8" w:rsidRPr="00364618" w:rsidRDefault="00336BA8" w:rsidP="00E12503">
      <w:pPr>
        <w:pStyle w:val="Default"/>
        <w:numPr>
          <w:ilvl w:val="0"/>
          <w:numId w:val="201"/>
        </w:numPr>
        <w:spacing w:before="60" w:after="60"/>
        <w:ind w:left="1080"/>
      </w:pPr>
      <w:r w:rsidRPr="00364618">
        <w:t>On-line processing interactions</w:t>
      </w:r>
    </w:p>
    <w:p w:rsidR="00336BA8" w:rsidRPr="00364618" w:rsidRDefault="00336BA8" w:rsidP="00E12503">
      <w:pPr>
        <w:pStyle w:val="Default"/>
        <w:numPr>
          <w:ilvl w:val="0"/>
          <w:numId w:val="201"/>
        </w:numPr>
        <w:spacing w:before="60" w:after="60"/>
        <w:ind w:left="1080"/>
      </w:pPr>
      <w:r w:rsidRPr="00364618">
        <w:t xml:space="preserve">Off-line transaction processing-manual </w:t>
      </w:r>
      <w:r w:rsidR="00F90C0D" w:rsidRPr="00364618">
        <w:t xml:space="preserve">voucher </w:t>
      </w:r>
      <w:r w:rsidRPr="00364618">
        <w:t>transactions</w:t>
      </w:r>
    </w:p>
    <w:p w:rsidR="00314735" w:rsidRPr="00364618" w:rsidRDefault="00D6730F" w:rsidP="003A47D4">
      <w:pPr>
        <w:pStyle w:val="3141Header"/>
      </w:pPr>
      <w:r w:rsidRPr="00364618">
        <w:t>Customer Account Processing</w:t>
      </w:r>
    </w:p>
    <w:p w:rsidR="00632BE5" w:rsidRDefault="00FA062E" w:rsidP="00E12503">
      <w:pPr>
        <w:pStyle w:val="BodyTextIndent2"/>
        <w:numPr>
          <w:ilvl w:val="0"/>
          <w:numId w:val="245"/>
        </w:numPr>
        <w:spacing w:before="120" w:after="120"/>
        <w:rPr>
          <w:b w:val="0"/>
          <w:sz w:val="24"/>
          <w:szCs w:val="24"/>
        </w:rPr>
      </w:pPr>
      <w:r w:rsidRPr="00364618">
        <w:rPr>
          <w:b w:val="0"/>
          <w:sz w:val="24"/>
          <w:szCs w:val="24"/>
        </w:rPr>
        <w:t xml:space="preserve">The </w:t>
      </w:r>
      <w:r w:rsidR="00336BA8" w:rsidRPr="00364618">
        <w:rPr>
          <w:b w:val="0"/>
          <w:sz w:val="24"/>
          <w:szCs w:val="24"/>
        </w:rPr>
        <w:t xml:space="preserve">Contractor shall comply with the following DHR functional requirements for processing and accessing customer benefits within the EBT system. Entitlement benefits are funded through various state and </w:t>
      </w:r>
      <w:r w:rsidR="00106AAA">
        <w:rPr>
          <w:b w:val="0"/>
          <w:sz w:val="24"/>
          <w:szCs w:val="24"/>
        </w:rPr>
        <w:t>F</w:t>
      </w:r>
      <w:r w:rsidR="00106AAA" w:rsidRPr="00364618">
        <w:rPr>
          <w:b w:val="0"/>
          <w:sz w:val="24"/>
          <w:szCs w:val="24"/>
        </w:rPr>
        <w:t xml:space="preserve">ederal </w:t>
      </w:r>
      <w:r w:rsidR="00336BA8" w:rsidRPr="00364618">
        <w:rPr>
          <w:b w:val="0"/>
          <w:sz w:val="24"/>
          <w:szCs w:val="24"/>
        </w:rPr>
        <w:t xml:space="preserve">sources, with varying levels of Federal Financial Participation for cash assistance. </w:t>
      </w:r>
    </w:p>
    <w:p w:rsidR="00314735" w:rsidRPr="00364618" w:rsidRDefault="00632BE5" w:rsidP="00E12503">
      <w:pPr>
        <w:pStyle w:val="BodyTextIndent2"/>
        <w:numPr>
          <w:ilvl w:val="0"/>
          <w:numId w:val="245"/>
        </w:numPr>
        <w:spacing w:before="120" w:after="120"/>
        <w:rPr>
          <w:b w:val="0"/>
          <w:sz w:val="24"/>
          <w:szCs w:val="24"/>
        </w:rPr>
      </w:pPr>
      <w:r>
        <w:rPr>
          <w:b w:val="0"/>
          <w:sz w:val="24"/>
          <w:szCs w:val="24"/>
        </w:rPr>
        <w:t>T</w:t>
      </w:r>
      <w:r w:rsidR="00336BA8" w:rsidRPr="00364618">
        <w:rPr>
          <w:b w:val="0"/>
          <w:sz w:val="24"/>
          <w:szCs w:val="24"/>
        </w:rPr>
        <w:t>he Contractor’s EBT system shall accurately track and report specific accounting information for each dollar issued. Appropriate system controls shall be in place that will disallow duplicate issuance of funds.</w:t>
      </w:r>
    </w:p>
    <w:p w:rsidR="00314735" w:rsidRPr="00364618" w:rsidRDefault="00754A47" w:rsidP="003A47D4">
      <w:pPr>
        <w:pStyle w:val="3141Header"/>
      </w:pPr>
      <w:r w:rsidRPr="00364618">
        <w:t>Daily Benefit Transmission From DHR</w:t>
      </w:r>
    </w:p>
    <w:p w:rsidR="00336BA8" w:rsidRPr="00364618" w:rsidRDefault="00336BA8" w:rsidP="0066740A">
      <w:pPr>
        <w:ind w:left="0"/>
      </w:pPr>
      <w:r w:rsidRPr="00364618">
        <w:t xml:space="preserve">On each </w:t>
      </w:r>
      <w:r w:rsidR="00B04482">
        <w:t>S</w:t>
      </w:r>
      <w:r w:rsidRPr="00364618">
        <w:t>tate workday, DHR will transmit to Contractor, according to a mutually a</w:t>
      </w:r>
      <w:r w:rsidR="007339D9">
        <w:t>greed upon schedule, a file of C</w:t>
      </w:r>
      <w:r w:rsidRPr="00364618">
        <w:t xml:space="preserve">ash and </w:t>
      </w:r>
      <w:r w:rsidR="00F90C0D" w:rsidRPr="00364618">
        <w:t>SNAP</w:t>
      </w:r>
      <w:r w:rsidRPr="00364618">
        <w:t xml:space="preserve"> benefits.  Although described as one file, this transmission may actually consist of several files differentiated by cash and </w:t>
      </w:r>
      <w:r w:rsidR="00F90C0D" w:rsidRPr="00364618">
        <w:t>SNAP</w:t>
      </w:r>
      <w:r w:rsidRPr="00364618">
        <w:t xml:space="preserve"> benefits, and by recurring and one-time benefits.  This file will contain a payment date and time, which represents the first day and time of day these particular benefits can be accessed by the customers. </w:t>
      </w:r>
      <w:r w:rsidR="00FA062E" w:rsidRPr="00364618">
        <w:t>The Contractor shall:</w:t>
      </w:r>
    </w:p>
    <w:p w:rsidR="00314735" w:rsidRPr="00364618" w:rsidRDefault="00FA062E" w:rsidP="007339D9">
      <w:pPr>
        <w:pStyle w:val="ListParagraph"/>
        <w:numPr>
          <w:ilvl w:val="0"/>
          <w:numId w:val="150"/>
        </w:numPr>
        <w:spacing w:before="120" w:after="120"/>
        <w:ind w:left="720"/>
      </w:pPr>
      <w:r w:rsidRPr="00364618">
        <w:t>V</w:t>
      </w:r>
      <w:r w:rsidR="001E0C61" w:rsidRPr="00364618">
        <w:t xml:space="preserve">alidate the file by assuring that the record totals and benefit amount totals agree with the summary totals provided by DHR.  </w:t>
      </w:r>
    </w:p>
    <w:p w:rsidR="00314735" w:rsidRPr="00364618" w:rsidRDefault="00FA062E" w:rsidP="007339D9">
      <w:pPr>
        <w:pStyle w:val="ListParagraph"/>
        <w:numPr>
          <w:ilvl w:val="0"/>
          <w:numId w:val="150"/>
        </w:numPr>
        <w:spacing w:before="120" w:after="120"/>
        <w:ind w:left="720"/>
      </w:pPr>
      <w:r w:rsidRPr="00364618">
        <w:t>P</w:t>
      </w:r>
      <w:r w:rsidR="001E0C61" w:rsidRPr="00364618">
        <w:t>erform a pre</w:t>
      </w:r>
      <w:r w:rsidRPr="00364618">
        <w:t>-</w:t>
      </w:r>
      <w:r w:rsidR="001E0C61" w:rsidRPr="00364618">
        <w:t>processing check of the file to make sure the file is structured correctly to prevent duplicate processing and to check that there is nothing unusual in the file.  Once everything is checked, the file shall be processed and a processing summary report shall be sent back to the State.  This summary shall show the total number of cases processed</w:t>
      </w:r>
      <w:r w:rsidRPr="00364618">
        <w:t xml:space="preserve">, </w:t>
      </w:r>
      <w:r w:rsidR="001E0C61" w:rsidRPr="00364618">
        <w:t>the total dollar amount</w:t>
      </w:r>
      <w:r w:rsidRPr="00364618">
        <w:t xml:space="preserve">, </w:t>
      </w:r>
      <w:r w:rsidR="005765BC" w:rsidRPr="00364618">
        <w:t>and a</w:t>
      </w:r>
      <w:r w:rsidR="001E0C61" w:rsidRPr="00364618">
        <w:t xml:space="preserve"> listing of any case demographic or issuance that was rejected.  The file will consist of the following information: </w:t>
      </w:r>
    </w:p>
    <w:p w:rsidR="00336BA8" w:rsidRPr="00364618" w:rsidRDefault="00336BA8" w:rsidP="00E12503">
      <w:pPr>
        <w:numPr>
          <w:ilvl w:val="0"/>
          <w:numId w:val="29"/>
        </w:numPr>
        <w:spacing w:before="60" w:after="60"/>
        <w:ind w:left="1166" w:hanging="446"/>
      </w:pPr>
      <w:r w:rsidRPr="00364618">
        <w:t>Account number (nine-digit CIS individual number)</w:t>
      </w:r>
    </w:p>
    <w:p w:rsidR="00336BA8" w:rsidRPr="00364618" w:rsidRDefault="00336BA8" w:rsidP="00E12503">
      <w:pPr>
        <w:numPr>
          <w:ilvl w:val="0"/>
          <w:numId w:val="29"/>
        </w:numPr>
        <w:spacing w:before="60" w:after="60"/>
        <w:ind w:left="1166" w:hanging="446"/>
      </w:pPr>
      <w:r w:rsidRPr="00364618">
        <w:t>Issuance number</w:t>
      </w:r>
    </w:p>
    <w:p w:rsidR="00336BA8" w:rsidRPr="00364618" w:rsidRDefault="00336BA8" w:rsidP="00E12503">
      <w:pPr>
        <w:numPr>
          <w:ilvl w:val="0"/>
          <w:numId w:val="29"/>
        </w:numPr>
        <w:spacing w:before="60" w:after="60"/>
        <w:ind w:left="1166" w:hanging="446"/>
      </w:pPr>
      <w:r w:rsidRPr="00364618">
        <w:t>Issuance type</w:t>
      </w:r>
    </w:p>
    <w:p w:rsidR="00336BA8" w:rsidRPr="00364618" w:rsidRDefault="00336BA8" w:rsidP="00E12503">
      <w:pPr>
        <w:numPr>
          <w:ilvl w:val="0"/>
          <w:numId w:val="29"/>
        </w:numPr>
        <w:spacing w:before="60" w:after="60"/>
        <w:ind w:left="1166" w:hanging="446"/>
      </w:pPr>
      <w:r w:rsidRPr="00364618">
        <w:t>Payment name</w:t>
      </w:r>
    </w:p>
    <w:p w:rsidR="00336BA8" w:rsidRPr="00364618" w:rsidRDefault="00336BA8" w:rsidP="00E12503">
      <w:pPr>
        <w:numPr>
          <w:ilvl w:val="0"/>
          <w:numId w:val="29"/>
        </w:numPr>
        <w:spacing w:before="60" w:after="60"/>
        <w:ind w:left="1166" w:hanging="446"/>
      </w:pPr>
      <w:r w:rsidRPr="00364618">
        <w:t>County number/record number/category/grant group</w:t>
      </w:r>
    </w:p>
    <w:p w:rsidR="00336BA8" w:rsidRPr="00364618" w:rsidRDefault="00336BA8" w:rsidP="00E12503">
      <w:pPr>
        <w:numPr>
          <w:ilvl w:val="0"/>
          <w:numId w:val="29"/>
        </w:numPr>
        <w:spacing w:before="60" w:after="60"/>
        <w:ind w:left="1166" w:hanging="446"/>
      </w:pPr>
      <w:r w:rsidRPr="00364618">
        <w:t>Payment date and time of availability to customer</w:t>
      </w:r>
    </w:p>
    <w:p w:rsidR="00336BA8" w:rsidRPr="00364618" w:rsidRDefault="00336BA8" w:rsidP="00E12503">
      <w:pPr>
        <w:numPr>
          <w:ilvl w:val="0"/>
          <w:numId w:val="29"/>
        </w:numPr>
        <w:spacing w:before="60" w:after="60"/>
        <w:ind w:left="1166" w:hanging="446"/>
      </w:pPr>
      <w:r w:rsidRPr="00364618">
        <w:t>Benefit amount</w:t>
      </w:r>
    </w:p>
    <w:p w:rsidR="00336BA8" w:rsidRPr="00364618" w:rsidRDefault="00336BA8" w:rsidP="00E12503">
      <w:pPr>
        <w:numPr>
          <w:ilvl w:val="0"/>
          <w:numId w:val="29"/>
        </w:numPr>
        <w:spacing w:before="60" w:after="60"/>
        <w:ind w:left="1166" w:hanging="446"/>
      </w:pPr>
      <w:r w:rsidRPr="00364618">
        <w:t>DHR account code</w:t>
      </w:r>
    </w:p>
    <w:p w:rsidR="00314735" w:rsidRPr="00364618" w:rsidRDefault="00B04482" w:rsidP="007339D9">
      <w:pPr>
        <w:pStyle w:val="ListParagraph"/>
        <w:numPr>
          <w:ilvl w:val="0"/>
          <w:numId w:val="150"/>
        </w:numPr>
        <w:spacing w:before="120" w:after="120"/>
        <w:ind w:left="720"/>
      </w:pPr>
      <w:r>
        <w:t>E</w:t>
      </w:r>
      <w:r w:rsidR="00336BA8" w:rsidRPr="00364618">
        <w:t>stablish new accounts</w:t>
      </w:r>
      <w:r w:rsidR="004B6EA5" w:rsidRPr="00364618">
        <w:t xml:space="preserve"> for each new customer</w:t>
      </w:r>
      <w:r w:rsidR="00336BA8" w:rsidRPr="00364618">
        <w:t xml:space="preserve">.  If an account already exists, benefits are to be credited to that account, but are not to become available before the payment date.  An account may receive one or more different benefits on any payment date or transmission.  </w:t>
      </w:r>
    </w:p>
    <w:p w:rsidR="00364618" w:rsidRDefault="00FA062E" w:rsidP="007339D9">
      <w:pPr>
        <w:pStyle w:val="ListParagraph"/>
        <w:numPr>
          <w:ilvl w:val="0"/>
          <w:numId w:val="150"/>
        </w:numPr>
        <w:spacing w:before="120" w:after="120"/>
        <w:ind w:left="720"/>
      </w:pPr>
      <w:r w:rsidRPr="00364618">
        <w:t>R</w:t>
      </w:r>
      <w:r w:rsidR="00336BA8" w:rsidRPr="00364618">
        <w:t xml:space="preserve">etain the identity of each individual benefit stored in the account.  </w:t>
      </w:r>
    </w:p>
    <w:p w:rsidR="00314735" w:rsidRPr="00364618" w:rsidRDefault="00FA062E" w:rsidP="00364618">
      <w:pPr>
        <w:ind w:left="0"/>
      </w:pPr>
      <w:r w:rsidRPr="00364618">
        <w:rPr>
          <w:b/>
        </w:rPr>
        <w:t xml:space="preserve">NOTE:  </w:t>
      </w:r>
      <w:r w:rsidR="00632BE5" w:rsidRPr="00632BE5">
        <w:t xml:space="preserve">The </w:t>
      </w:r>
      <w:r w:rsidRPr="00364618">
        <w:t>Contractor’s EBT system shall permit DHR to close and reopen a</w:t>
      </w:r>
      <w:r w:rsidR="00336BA8" w:rsidRPr="00364618">
        <w:t>ccounts (case numbers)</w:t>
      </w:r>
      <w:r w:rsidRPr="00364618">
        <w:t>.</w:t>
      </w:r>
    </w:p>
    <w:p w:rsidR="00314735" w:rsidRPr="00364618" w:rsidRDefault="00F24F1F" w:rsidP="003A47D4">
      <w:pPr>
        <w:pStyle w:val="3141Header"/>
      </w:pPr>
      <w:r w:rsidRPr="00364618">
        <w:t>Tracking</w:t>
      </w:r>
      <w:r w:rsidR="00754A47" w:rsidRPr="00364618">
        <w:t xml:space="preserve"> Benefit Withdrawals</w:t>
      </w:r>
    </w:p>
    <w:p w:rsidR="00314735" w:rsidRPr="00364618" w:rsidRDefault="003B065F" w:rsidP="001B350D">
      <w:pPr>
        <w:ind w:left="90"/>
      </w:pPr>
      <w:r w:rsidRPr="00364618">
        <w:t xml:space="preserve">The Contractor shall design an EBT system that is capable of </w:t>
      </w:r>
      <w:r w:rsidR="00C6403B" w:rsidRPr="00364618">
        <w:t>the following:</w:t>
      </w:r>
    </w:p>
    <w:p w:rsidR="00314735" w:rsidRPr="00364618" w:rsidRDefault="00C6403B" w:rsidP="007339D9">
      <w:pPr>
        <w:pStyle w:val="ListParagraph"/>
        <w:numPr>
          <w:ilvl w:val="0"/>
          <w:numId w:val="151"/>
        </w:numPr>
        <w:spacing w:before="120" w:after="120"/>
        <w:ind w:left="720"/>
      </w:pPr>
      <w:r w:rsidRPr="00364618">
        <w:t>T</w:t>
      </w:r>
      <w:r w:rsidR="003B065F" w:rsidRPr="00364618">
        <w:t xml:space="preserve">racking and </w:t>
      </w:r>
      <w:r w:rsidR="00336BA8" w:rsidRPr="00364618">
        <w:t xml:space="preserve">retaining the identity of each individual whole benefit, </w:t>
      </w:r>
      <w:r w:rsidR="003B065F" w:rsidRPr="00364618">
        <w:t xml:space="preserve">as well as </w:t>
      </w:r>
      <w:r w:rsidR="00336BA8" w:rsidRPr="00364618">
        <w:t xml:space="preserve">the first withdrawal from a benefit.  If only </w:t>
      </w:r>
      <w:r w:rsidR="00084F78" w:rsidRPr="00364618">
        <w:t>parts of the funds of a benefit are</w:t>
      </w:r>
      <w:r w:rsidR="00336BA8" w:rsidRPr="00364618">
        <w:t xml:space="preserve"> withdrawn, then the remaining amount is referred to as a partial benefit.  </w:t>
      </w:r>
    </w:p>
    <w:p w:rsidR="00314735" w:rsidRPr="00364618" w:rsidRDefault="00C6403B" w:rsidP="007339D9">
      <w:pPr>
        <w:pStyle w:val="ListParagraph"/>
        <w:numPr>
          <w:ilvl w:val="0"/>
          <w:numId w:val="151"/>
        </w:numPr>
        <w:spacing w:before="120" w:after="120"/>
        <w:ind w:left="720"/>
      </w:pPr>
      <w:r w:rsidRPr="00364618">
        <w:t>Ensuring that t</w:t>
      </w:r>
      <w:r w:rsidR="00336BA8" w:rsidRPr="00364618">
        <w:t xml:space="preserve">here </w:t>
      </w:r>
      <w:r w:rsidR="00084F78" w:rsidRPr="00364618">
        <w:t>is only</w:t>
      </w:r>
      <w:r w:rsidR="00336BA8" w:rsidRPr="00364618">
        <w:t xml:space="preserve"> one partial benefit per account at any one time.  </w:t>
      </w:r>
    </w:p>
    <w:p w:rsidR="00314735" w:rsidRPr="00364618" w:rsidRDefault="00336BA8" w:rsidP="007339D9">
      <w:pPr>
        <w:pStyle w:val="ListParagraph"/>
        <w:numPr>
          <w:ilvl w:val="0"/>
          <w:numId w:val="151"/>
        </w:numPr>
        <w:spacing w:before="120" w:after="120"/>
        <w:ind w:left="720"/>
      </w:pPr>
      <w:r w:rsidRPr="00364618">
        <w:t xml:space="preserve">After a whole benefit is accessed and a part of those funds withdrawn, </w:t>
      </w:r>
      <w:r w:rsidR="00C6403B" w:rsidRPr="00364618">
        <w:t xml:space="preserve">ensuring that </w:t>
      </w:r>
      <w:r w:rsidRPr="00364618">
        <w:t xml:space="preserve">every subsequent withdrawal from that account is charged against that partial benefit until it is totally withdrawn.  </w:t>
      </w:r>
    </w:p>
    <w:p w:rsidR="00C6403B" w:rsidRPr="00364618" w:rsidRDefault="00336BA8" w:rsidP="007339D9">
      <w:pPr>
        <w:pStyle w:val="ListParagraph"/>
        <w:numPr>
          <w:ilvl w:val="0"/>
          <w:numId w:val="151"/>
        </w:numPr>
        <w:spacing w:before="120" w:after="120"/>
        <w:ind w:left="720"/>
      </w:pPr>
      <w:r w:rsidRPr="00364618">
        <w:t>Upon a withdrawal</w:t>
      </w:r>
      <w:r w:rsidR="00084F78" w:rsidRPr="00364618">
        <w:t>, determining</w:t>
      </w:r>
      <w:r w:rsidRPr="00364618">
        <w:t xml:space="preserve"> which whole benefit to access on a first in, first out, concept. </w:t>
      </w:r>
      <w:r w:rsidR="00C6403B" w:rsidRPr="00364618">
        <w:t xml:space="preserve">(An account may contain multiple whole benefits at one time.)  </w:t>
      </w:r>
    </w:p>
    <w:p w:rsidR="00314735" w:rsidRPr="00364618" w:rsidRDefault="00336BA8" w:rsidP="007339D9">
      <w:pPr>
        <w:pStyle w:val="ListParagraph"/>
        <w:numPr>
          <w:ilvl w:val="0"/>
          <w:numId w:val="151"/>
        </w:numPr>
        <w:spacing w:before="120" w:after="120"/>
        <w:ind w:left="720"/>
      </w:pPr>
      <w:r w:rsidRPr="00364618">
        <w:t xml:space="preserve">If two or more whole benefits are received on the same day, </w:t>
      </w:r>
      <w:r w:rsidR="00F24F1F" w:rsidRPr="00364618">
        <w:t>selecting</w:t>
      </w:r>
      <w:r w:rsidRPr="00364618">
        <w:t xml:space="preserve"> the oldest benefit from which to begin accessing for withdrawals.  As noted above, all funds from the first benefit accessed shall be withdrawn before the EBT system accesses any other benefits of the same type.  </w:t>
      </w:r>
    </w:p>
    <w:p w:rsidR="00364618" w:rsidRDefault="00C6403B" w:rsidP="007339D9">
      <w:pPr>
        <w:pStyle w:val="ListParagraph"/>
        <w:numPr>
          <w:ilvl w:val="0"/>
          <w:numId w:val="151"/>
        </w:numPr>
        <w:spacing w:before="120" w:after="120"/>
        <w:ind w:left="720"/>
      </w:pPr>
      <w:r w:rsidRPr="00364618">
        <w:t xml:space="preserve">Reporting the </w:t>
      </w:r>
      <w:r w:rsidR="00336BA8" w:rsidRPr="00364618">
        <w:t xml:space="preserve">tracking and reporting of benefit access to DHR in an electronic format </w:t>
      </w:r>
      <w:r w:rsidR="00A7793D" w:rsidRPr="00364618">
        <w:t>that is compatible with the Department’s Accounting system.</w:t>
      </w:r>
    </w:p>
    <w:p w:rsidR="00314735" w:rsidRDefault="00364618" w:rsidP="00364618">
      <w:pPr>
        <w:ind w:left="0"/>
      </w:pPr>
      <w:r>
        <w:rPr>
          <w:b/>
        </w:rPr>
        <w:t>NOTE</w:t>
      </w:r>
      <w:r w:rsidR="00C6403B" w:rsidRPr="00364618">
        <w:rPr>
          <w:b/>
        </w:rPr>
        <w:t xml:space="preserve">:  </w:t>
      </w:r>
      <w:r w:rsidR="00A7793D" w:rsidRPr="00364618">
        <w:t>DHR will not make any system modifications to accommodate this or any other processing requirement.</w:t>
      </w:r>
    </w:p>
    <w:p w:rsidR="00314735" w:rsidRPr="00364618" w:rsidRDefault="00A549D4" w:rsidP="003A47D4">
      <w:pPr>
        <w:pStyle w:val="3141Header"/>
      </w:pPr>
      <w:r>
        <w:t xml:space="preserve">   </w:t>
      </w:r>
      <w:r w:rsidR="001A2234">
        <w:t>Whole Benefit</w:t>
      </w:r>
      <w:r w:rsidR="00754A47" w:rsidRPr="00364618">
        <w:t xml:space="preserve"> Returns</w:t>
      </w:r>
    </w:p>
    <w:p w:rsidR="00364618" w:rsidRDefault="00336BA8" w:rsidP="001B350D">
      <w:pPr>
        <w:ind w:left="0"/>
      </w:pPr>
      <w:r w:rsidRPr="00364618">
        <w:t>If a whole cash b</w:t>
      </w:r>
      <w:r w:rsidR="00D6730F" w:rsidRPr="00364618">
        <w:t xml:space="preserve">enefit </w:t>
      </w:r>
      <w:r w:rsidR="00C6403B" w:rsidRPr="00364618">
        <w:t xml:space="preserve">or whole SNAP </w:t>
      </w:r>
      <w:r w:rsidR="00D6730F" w:rsidRPr="00364618">
        <w:t>is not accessed within 180</w:t>
      </w:r>
      <w:r w:rsidRPr="00364618">
        <w:t xml:space="preserve"> calendar days from the availability date of that benefit, the Contractor shall return that benefit, and all others for that customer, to DHR through a daily return/monthly aging report file.  All customer information originally contained on DHR’s benefit issuance file shall be included in Contractor’s daily return/monthly aging report file. </w:t>
      </w:r>
    </w:p>
    <w:p w:rsidR="00364618" w:rsidRDefault="00364618" w:rsidP="001B350D">
      <w:pPr>
        <w:ind w:left="0"/>
      </w:pPr>
    </w:p>
    <w:p w:rsidR="00336BA8" w:rsidRDefault="00364618" w:rsidP="001B350D">
      <w:pPr>
        <w:ind w:left="0"/>
      </w:pPr>
      <w:r>
        <w:rPr>
          <w:b/>
        </w:rPr>
        <w:t>NOTE</w:t>
      </w:r>
      <w:r w:rsidR="00C6403B" w:rsidRPr="00364618">
        <w:rPr>
          <w:b/>
        </w:rPr>
        <w:t xml:space="preserve">:  </w:t>
      </w:r>
      <w:r w:rsidR="00C6403B" w:rsidRPr="00364618">
        <w:t xml:space="preserve">The </w:t>
      </w:r>
      <w:r w:rsidR="00336BA8" w:rsidRPr="00364618">
        <w:t>Contractor will not be responsible for any notifications to the customer of the benefit returned to DHR</w:t>
      </w:r>
      <w:r w:rsidR="00623DF1" w:rsidRPr="00364618">
        <w:t>,</w:t>
      </w:r>
      <w:r w:rsidR="00336BA8" w:rsidRPr="00364618">
        <w:t xml:space="preserve"> except to provide </w:t>
      </w:r>
      <w:r w:rsidR="00D6730F" w:rsidRPr="00364618">
        <w:t>appropriate funds</w:t>
      </w:r>
      <w:r w:rsidR="00336BA8" w:rsidRPr="00364618">
        <w:t xml:space="preserve"> unavailable/decline message at an ATM and/or POS terminal.  </w:t>
      </w:r>
    </w:p>
    <w:p w:rsidR="00314735" w:rsidRPr="00364618" w:rsidRDefault="00BF69A5" w:rsidP="003A47D4">
      <w:pPr>
        <w:pStyle w:val="3141Header"/>
      </w:pPr>
      <w:r>
        <w:t>Partial Benefit</w:t>
      </w:r>
      <w:r w:rsidR="00476361" w:rsidRPr="00364618">
        <w:t xml:space="preserve"> Returns </w:t>
      </w:r>
    </w:p>
    <w:p w:rsidR="00314735" w:rsidRPr="00364618" w:rsidRDefault="00336BA8" w:rsidP="00B54331">
      <w:pPr>
        <w:ind w:left="0"/>
      </w:pPr>
      <w:r w:rsidRPr="00364618">
        <w:t xml:space="preserve">If some portion of a cash or </w:t>
      </w:r>
      <w:r w:rsidR="00F90C0D" w:rsidRPr="00364618">
        <w:t>SNAP</w:t>
      </w:r>
      <w:r w:rsidRPr="00364618">
        <w:t xml:space="preserve"> benefit has been withdrawn, the remaining benefit is a partial benefit.  If any partial cash or </w:t>
      </w:r>
      <w:r w:rsidR="00F90C0D" w:rsidRPr="00364618">
        <w:t>SNAP</w:t>
      </w:r>
      <w:r w:rsidRPr="00364618">
        <w:t xml:space="preserve"> benefit is not accessed for </w:t>
      </w:r>
      <w:r w:rsidR="00E254E5" w:rsidRPr="00364618">
        <w:t xml:space="preserve">180 </w:t>
      </w:r>
      <w:r w:rsidRPr="00364618">
        <w:t xml:space="preserve">calendar days thereafter, the Contractor shall return the partial benefit on the daily return/monthly aging report file. The </w:t>
      </w:r>
      <w:r w:rsidR="00E254E5" w:rsidRPr="00364618">
        <w:t>180</w:t>
      </w:r>
      <w:r w:rsidRPr="00364618">
        <w:t xml:space="preserve">-day period begins on the date of </w:t>
      </w:r>
      <w:r w:rsidR="006F3AA8" w:rsidRPr="00364618">
        <w:t>last successful debit transaction.</w:t>
      </w:r>
    </w:p>
    <w:p w:rsidR="00336BA8" w:rsidRPr="00364618" w:rsidRDefault="00336BA8" w:rsidP="00B54331">
      <w:pPr>
        <w:ind w:left="0"/>
      </w:pPr>
    </w:p>
    <w:p w:rsidR="00314735" w:rsidRPr="00364618" w:rsidRDefault="00336BA8" w:rsidP="00B54331">
      <w:pPr>
        <w:ind w:left="0"/>
      </w:pPr>
      <w:r w:rsidRPr="00364618">
        <w:t xml:space="preserve">The Contractor shall provide all benefit information originally provided by DHR related to that benefit on the daily return/monthly aging report file. </w:t>
      </w:r>
    </w:p>
    <w:p w:rsidR="00314735" w:rsidRPr="00364618" w:rsidRDefault="00314735" w:rsidP="00B54331">
      <w:pPr>
        <w:ind w:left="0"/>
      </w:pPr>
    </w:p>
    <w:p w:rsidR="00314735" w:rsidRDefault="00364618" w:rsidP="00B54331">
      <w:pPr>
        <w:ind w:left="0"/>
      </w:pPr>
      <w:r>
        <w:rPr>
          <w:b/>
        </w:rPr>
        <w:t>NOTE</w:t>
      </w:r>
      <w:r w:rsidR="00623DF1" w:rsidRPr="00364618">
        <w:rPr>
          <w:b/>
        </w:rPr>
        <w:t xml:space="preserve">:  </w:t>
      </w:r>
      <w:r w:rsidR="00623DF1" w:rsidRPr="00364618">
        <w:t xml:space="preserve">The </w:t>
      </w:r>
      <w:r w:rsidR="00336BA8" w:rsidRPr="00364618">
        <w:t>Contractor will not be responsible for any notifications to the customer of the benefit returned to DHR</w:t>
      </w:r>
      <w:r w:rsidR="00623DF1" w:rsidRPr="00364618">
        <w:t>,</w:t>
      </w:r>
      <w:r w:rsidR="00336BA8" w:rsidRPr="00364618">
        <w:t xml:space="preserve"> except to provide </w:t>
      </w:r>
      <w:r w:rsidR="005D5683" w:rsidRPr="00364618">
        <w:t>an appropriate fund</w:t>
      </w:r>
      <w:r w:rsidR="00336BA8" w:rsidRPr="00364618">
        <w:t xml:space="preserve"> unavailable/decline message at an ATM and/or POS terminal.  </w:t>
      </w:r>
    </w:p>
    <w:p w:rsidR="00314735" w:rsidRPr="00364618" w:rsidRDefault="00A549D4" w:rsidP="003A47D4">
      <w:pPr>
        <w:pStyle w:val="3141Header"/>
      </w:pPr>
      <w:r>
        <w:t xml:space="preserve">  </w:t>
      </w:r>
      <w:r w:rsidR="006F3AA8" w:rsidRPr="00364618">
        <w:t>Multiple B</w:t>
      </w:r>
      <w:r w:rsidR="00D879F7" w:rsidRPr="00364618">
        <w:t>enefit</w:t>
      </w:r>
      <w:r w:rsidR="006F3AA8" w:rsidRPr="00364618">
        <w:t xml:space="preserve"> Codes</w:t>
      </w:r>
    </w:p>
    <w:p w:rsidR="00336BA8" w:rsidRPr="00364618" w:rsidRDefault="00336BA8" w:rsidP="001B350D">
      <w:pPr>
        <w:ind w:left="0"/>
      </w:pPr>
      <w:r w:rsidRPr="00364618">
        <w:t xml:space="preserve">While only </w:t>
      </w:r>
      <w:r w:rsidR="006F3AA8" w:rsidRPr="00364618">
        <w:t>one benefit code</w:t>
      </w:r>
      <w:r w:rsidRPr="00364618">
        <w:t xml:space="preserve"> is typically associated with a specific benefit type, a customer may receive more than one type of benefit on any given day. Therefore, more than one </w:t>
      </w:r>
      <w:r w:rsidR="006F3AA8" w:rsidRPr="00364618">
        <w:t>benefit code</w:t>
      </w:r>
      <w:r w:rsidRPr="00364618">
        <w:t xml:space="preserve"> can be associated with a particular customer. These occurrences will be identified on the daily issuance files that are passed from DHR’s Systems to Contractor’s processor for creating customer EBT accounts.  These </w:t>
      </w:r>
      <w:r w:rsidR="006F3AA8" w:rsidRPr="00364618">
        <w:t>benefit codes</w:t>
      </w:r>
      <w:r w:rsidRPr="00364618">
        <w:t xml:space="preserve"> will be passed in a priority order. </w:t>
      </w:r>
    </w:p>
    <w:p w:rsidR="00336BA8" w:rsidRPr="00364618" w:rsidRDefault="00336BA8" w:rsidP="001B350D">
      <w:pPr>
        <w:ind w:left="0"/>
      </w:pPr>
    </w:p>
    <w:p w:rsidR="00336BA8" w:rsidRDefault="00A513A5" w:rsidP="001B350D">
      <w:pPr>
        <w:ind w:left="0"/>
      </w:pPr>
      <w:r w:rsidRPr="00364618">
        <w:t>T</w:t>
      </w:r>
      <w:r w:rsidR="00336BA8" w:rsidRPr="00364618">
        <w:t xml:space="preserve">he Contractor shall report the withdrawn portion of a benefit associated with a particular accounting code in the daily summary accounting reports to DHR, </w:t>
      </w:r>
      <w:r w:rsidRPr="00364618">
        <w:t xml:space="preserve">at the end of each day, </w:t>
      </w:r>
      <w:r w:rsidR="00336BA8" w:rsidRPr="00364618">
        <w:t xml:space="preserve">as explained in </w:t>
      </w:r>
      <w:r w:rsidR="00A7793D" w:rsidRPr="00967551">
        <w:t>Section 3.</w:t>
      </w:r>
      <w:r w:rsidR="00E3167E" w:rsidRPr="00967551">
        <w:t>16</w:t>
      </w:r>
      <w:r w:rsidR="00A7793D" w:rsidRPr="00967551">
        <w:t>, System Settlement and Reconciliation</w:t>
      </w:r>
      <w:r w:rsidR="00A7793D" w:rsidRPr="00364618">
        <w:t>.</w:t>
      </w:r>
    </w:p>
    <w:p w:rsidR="00D879F7" w:rsidRPr="00364618" w:rsidRDefault="00A549D4" w:rsidP="003A47D4">
      <w:pPr>
        <w:pStyle w:val="3141Header"/>
      </w:pPr>
      <w:r>
        <w:t xml:space="preserve">  </w:t>
      </w:r>
      <w:r w:rsidR="00476361" w:rsidRPr="00364618">
        <w:t>Closing Out Accounts with Zero Balances</w:t>
      </w:r>
    </w:p>
    <w:p w:rsidR="00336BA8" w:rsidRPr="00364618" w:rsidRDefault="00336BA8" w:rsidP="001B350D">
      <w:pPr>
        <w:ind w:left="0"/>
      </w:pPr>
      <w:r w:rsidRPr="00364618">
        <w:t xml:space="preserve">Many customers receiving recurring benefits may withdraw all benefits each month from their account resulting in a zero balance.  However, since they will receive benefits again next month, </w:t>
      </w:r>
      <w:r w:rsidR="00A513A5" w:rsidRPr="00364618">
        <w:t xml:space="preserve">the Contractor shall </w:t>
      </w:r>
      <w:r w:rsidR="00DE2B98" w:rsidRPr="00364618">
        <w:t>not remove</w:t>
      </w:r>
      <w:r w:rsidRPr="00364618">
        <w:t xml:space="preserve"> their accounts from the active account database.  </w:t>
      </w:r>
      <w:r w:rsidR="00A513A5" w:rsidRPr="00364618">
        <w:t xml:space="preserve">The </w:t>
      </w:r>
      <w:r w:rsidRPr="00364618">
        <w:t>Contractor shall close accounts from the active database under the following two circumstances:</w:t>
      </w:r>
    </w:p>
    <w:p w:rsidR="00336BA8" w:rsidRPr="00364618" w:rsidRDefault="00336BA8" w:rsidP="007339D9">
      <w:pPr>
        <w:numPr>
          <w:ilvl w:val="0"/>
          <w:numId w:val="202"/>
        </w:numPr>
        <w:spacing w:before="120" w:after="120"/>
        <w:ind w:left="720"/>
      </w:pPr>
      <w:r w:rsidRPr="00364618">
        <w:t xml:space="preserve">An account </w:t>
      </w:r>
      <w:r w:rsidR="004244E4" w:rsidRPr="00364618">
        <w:t xml:space="preserve">is </w:t>
      </w:r>
      <w:r w:rsidRPr="00364618">
        <w:t xml:space="preserve">reduced to a zero balance </w:t>
      </w:r>
      <w:r w:rsidR="0068482D" w:rsidRPr="00364618">
        <w:t>and remains</w:t>
      </w:r>
      <w:r w:rsidR="004244E4" w:rsidRPr="00364618">
        <w:t xml:space="preserve"> at </w:t>
      </w:r>
      <w:r w:rsidRPr="00364618">
        <w:t>a</w:t>
      </w:r>
      <w:r w:rsidR="00E254E5" w:rsidRPr="00364618">
        <w:t xml:space="preserve"> zero balance for a period of 180 days. The 180</w:t>
      </w:r>
      <w:r w:rsidRPr="00364618">
        <w:t>-day count shall begin on the date when the account was first reduced to a zero balance.  Any subsequent benefit authorizations shall reset the day count to zero.</w:t>
      </w:r>
    </w:p>
    <w:p w:rsidR="007E1D43" w:rsidRDefault="00336BA8" w:rsidP="007339D9">
      <w:pPr>
        <w:numPr>
          <w:ilvl w:val="0"/>
          <w:numId w:val="202"/>
        </w:numPr>
        <w:spacing w:before="120" w:after="120"/>
        <w:ind w:left="720"/>
      </w:pPr>
      <w:r w:rsidRPr="00364618">
        <w:t xml:space="preserve">An account with benefits not accessed for </w:t>
      </w:r>
      <w:r w:rsidR="00E254E5" w:rsidRPr="00364618">
        <w:t>180</w:t>
      </w:r>
      <w:r w:rsidRPr="00364618">
        <w:t xml:space="preserve"> days and resulting in the benefits being returned and a zero balance. Any subsequent benefit authorizations shall reset the day count to zero. </w:t>
      </w:r>
    </w:p>
    <w:p w:rsidR="00314735" w:rsidRPr="00364618" w:rsidRDefault="00DE2B98" w:rsidP="003A47D4">
      <w:pPr>
        <w:pStyle w:val="3141Header"/>
      </w:pPr>
      <w:r w:rsidRPr="00364618">
        <w:t>Customer account transaction h</w:t>
      </w:r>
      <w:r w:rsidR="00476361" w:rsidRPr="00364618">
        <w:t>istory</w:t>
      </w:r>
    </w:p>
    <w:p w:rsidR="00314735" w:rsidRPr="00364618" w:rsidRDefault="00A513A5" w:rsidP="001B350D">
      <w:pPr>
        <w:pStyle w:val="BodyText"/>
        <w:ind w:left="0"/>
        <w:rPr>
          <w:sz w:val="24"/>
          <w:szCs w:val="24"/>
        </w:rPr>
      </w:pPr>
      <w:r w:rsidRPr="00364618">
        <w:rPr>
          <w:sz w:val="24"/>
          <w:szCs w:val="24"/>
        </w:rPr>
        <w:t xml:space="preserve">The </w:t>
      </w:r>
      <w:r w:rsidR="00336BA8" w:rsidRPr="00364618">
        <w:rPr>
          <w:sz w:val="24"/>
          <w:szCs w:val="24"/>
        </w:rPr>
        <w:t xml:space="preserve">Contractor shall provide on-line inquiry for all account benefit transaction activity for a minimum of </w:t>
      </w:r>
      <w:r w:rsidR="00E254E5" w:rsidRPr="00364618">
        <w:rPr>
          <w:sz w:val="24"/>
          <w:szCs w:val="24"/>
        </w:rPr>
        <w:t>3 years</w:t>
      </w:r>
      <w:r w:rsidR="00336BA8" w:rsidRPr="00364618">
        <w:rPr>
          <w:sz w:val="24"/>
          <w:szCs w:val="24"/>
        </w:rPr>
        <w:t xml:space="preserve"> from the date of the final withdrawal that closed out a benefit.  On-line transaction activity for partial benefits shall remain available, as long as the partial benefit has not been returned.  This on-line capability shall </w:t>
      </w:r>
      <w:r w:rsidRPr="00364618">
        <w:rPr>
          <w:sz w:val="24"/>
          <w:szCs w:val="24"/>
        </w:rPr>
        <w:t>permit the</w:t>
      </w:r>
      <w:r w:rsidR="00336BA8" w:rsidRPr="00364618">
        <w:rPr>
          <w:sz w:val="24"/>
          <w:szCs w:val="24"/>
        </w:rPr>
        <w:t xml:space="preserve"> inquiry of </w:t>
      </w:r>
      <w:r w:rsidRPr="00364618">
        <w:rPr>
          <w:sz w:val="24"/>
          <w:szCs w:val="24"/>
        </w:rPr>
        <w:t xml:space="preserve">and receipt of </w:t>
      </w:r>
      <w:r w:rsidR="004F33AD" w:rsidRPr="00364618">
        <w:rPr>
          <w:sz w:val="24"/>
          <w:szCs w:val="24"/>
        </w:rPr>
        <w:t xml:space="preserve">account </w:t>
      </w:r>
      <w:r w:rsidR="00336BA8" w:rsidRPr="00364618">
        <w:rPr>
          <w:sz w:val="24"/>
          <w:szCs w:val="24"/>
        </w:rPr>
        <w:t xml:space="preserve">information in the following ways:  </w:t>
      </w:r>
    </w:p>
    <w:p w:rsidR="00314735" w:rsidRDefault="008E17C5" w:rsidP="00967551">
      <w:pPr>
        <w:pStyle w:val="ListParagraph"/>
        <w:numPr>
          <w:ilvl w:val="0"/>
          <w:numId w:val="203"/>
        </w:numPr>
        <w:spacing w:before="120" w:after="120"/>
        <w:ind w:left="720"/>
      </w:pPr>
      <w:r>
        <w:t>By account, s</w:t>
      </w:r>
      <w:r w:rsidR="00967551">
        <w:t>u</w:t>
      </w:r>
      <w:r w:rsidR="00336BA8" w:rsidRPr="00364618">
        <w:t>mmary credit</w:t>
      </w:r>
      <w:r w:rsidR="00BF69A5">
        <w:t xml:space="preserve">, </w:t>
      </w:r>
      <w:r>
        <w:t>d</w:t>
      </w:r>
      <w:r w:rsidR="00336BA8" w:rsidRPr="00364618">
        <w:t>ebit and current balance information</w:t>
      </w:r>
      <w:r w:rsidR="00A513A5" w:rsidRPr="00364618">
        <w:t>;</w:t>
      </w:r>
    </w:p>
    <w:p w:rsidR="00314735" w:rsidRDefault="008E17C5" w:rsidP="00967551">
      <w:pPr>
        <w:pStyle w:val="ListParagraph"/>
        <w:numPr>
          <w:ilvl w:val="0"/>
          <w:numId w:val="203"/>
        </w:numPr>
        <w:spacing w:before="120" w:after="120"/>
        <w:ind w:left="720"/>
      </w:pPr>
      <w:r>
        <w:t>By account, d</w:t>
      </w:r>
      <w:r w:rsidR="00336BA8" w:rsidRPr="00364618">
        <w:t>etail</w:t>
      </w:r>
      <w:r w:rsidR="00A513A5" w:rsidRPr="00364618">
        <w:t>ed</w:t>
      </w:r>
      <w:r w:rsidR="00336BA8" w:rsidRPr="00364618">
        <w:t xml:space="preserve"> information on all cash or </w:t>
      </w:r>
      <w:r w:rsidR="00F90C0D" w:rsidRPr="00364618">
        <w:t>SNAP</w:t>
      </w:r>
      <w:r w:rsidR="00336BA8" w:rsidRPr="00364618">
        <w:t xml:space="preserve"> transactions for a specified period of time, </w:t>
      </w:r>
      <w:r w:rsidR="00A513A5" w:rsidRPr="00364618">
        <w:t xml:space="preserve">including the </w:t>
      </w:r>
      <w:r w:rsidR="00336BA8" w:rsidRPr="00364618">
        <w:t>date, time, location, and amount</w:t>
      </w:r>
      <w:r w:rsidR="00A513A5" w:rsidRPr="00364618">
        <w:t>;</w:t>
      </w:r>
    </w:p>
    <w:p w:rsidR="00314735" w:rsidRDefault="008E17C5" w:rsidP="00967551">
      <w:pPr>
        <w:pStyle w:val="ListParagraph"/>
        <w:numPr>
          <w:ilvl w:val="0"/>
          <w:numId w:val="203"/>
        </w:numPr>
        <w:spacing w:before="120" w:after="120"/>
        <w:ind w:left="720"/>
      </w:pPr>
      <w:r>
        <w:t>By account, d</w:t>
      </w:r>
      <w:r w:rsidR="00336BA8" w:rsidRPr="00364618">
        <w:t>etail</w:t>
      </w:r>
      <w:r w:rsidR="00A513A5" w:rsidRPr="00364618">
        <w:t>ed</w:t>
      </w:r>
      <w:r w:rsidR="00336BA8" w:rsidRPr="00364618">
        <w:t xml:space="preserve"> information on all transactions for a specific retailer, POS terminal, or ATM</w:t>
      </w:r>
      <w:r>
        <w:t>;</w:t>
      </w:r>
    </w:p>
    <w:p w:rsidR="00314735" w:rsidRDefault="008E17C5" w:rsidP="00967551">
      <w:pPr>
        <w:pStyle w:val="ListParagraph"/>
        <w:numPr>
          <w:ilvl w:val="0"/>
          <w:numId w:val="203"/>
        </w:numPr>
        <w:spacing w:before="120" w:after="120"/>
        <w:ind w:left="720"/>
      </w:pPr>
      <w:r>
        <w:t xml:space="preserve">By account, </w:t>
      </w:r>
      <w:r w:rsidR="00336BA8" w:rsidRPr="00364618">
        <w:t>EBT card issuance and replacement history</w:t>
      </w:r>
      <w:r w:rsidR="00A513A5" w:rsidRPr="00364618">
        <w:t xml:space="preserve">, including </w:t>
      </w:r>
      <w:r w:rsidR="00336BA8" w:rsidRPr="00364618">
        <w:t>information such as account balances at time of replacement and summary totals of card replacements over specified time periods</w:t>
      </w:r>
    </w:p>
    <w:p w:rsidR="008E17C5" w:rsidRDefault="008E17C5" w:rsidP="00967551">
      <w:pPr>
        <w:pStyle w:val="ListParagraph"/>
        <w:numPr>
          <w:ilvl w:val="0"/>
          <w:numId w:val="203"/>
        </w:numPr>
        <w:spacing w:before="120" w:after="120"/>
        <w:ind w:left="720"/>
      </w:pPr>
      <w:r>
        <w:t>By retailer, detail information on all cash or SNAP transaction for a specified period of time, listing such information as; account numbers, days, times, locations, terminals and amounts</w:t>
      </w:r>
    </w:p>
    <w:p w:rsidR="008E17C5" w:rsidRPr="00364618" w:rsidRDefault="008E17C5" w:rsidP="00967551">
      <w:pPr>
        <w:pStyle w:val="ListParagraph"/>
        <w:numPr>
          <w:ilvl w:val="0"/>
          <w:numId w:val="203"/>
        </w:numPr>
        <w:spacing w:before="120" w:after="120"/>
        <w:ind w:left="720"/>
      </w:pPr>
      <w:r>
        <w:t>By retailer, detail information on all transactions for a particular account</w:t>
      </w:r>
    </w:p>
    <w:p w:rsidR="00336BA8" w:rsidRPr="00364618" w:rsidRDefault="00336BA8" w:rsidP="001B350D">
      <w:pPr>
        <w:ind w:left="0"/>
      </w:pPr>
      <w:r w:rsidRPr="00364618">
        <w:t xml:space="preserve">After the </w:t>
      </w:r>
      <w:r w:rsidR="00E254E5" w:rsidRPr="00364618">
        <w:t>3 year</w:t>
      </w:r>
      <w:r w:rsidR="00A6402B">
        <w:t xml:space="preserve"> </w:t>
      </w:r>
      <w:r w:rsidR="006F3AA8" w:rsidRPr="00364618">
        <w:t>o</w:t>
      </w:r>
      <w:r w:rsidR="00966E3A" w:rsidRPr="00364618">
        <w:t>n</w:t>
      </w:r>
      <w:r w:rsidR="006F3AA8" w:rsidRPr="00364618">
        <w:t>-line</w:t>
      </w:r>
      <w:r w:rsidRPr="00364618">
        <w:t xml:space="preserve"> inquiry period, the Contractor shall move transaction history to an off-line storage file for the duration of the </w:t>
      </w:r>
      <w:r w:rsidR="004244E4" w:rsidRPr="00364618">
        <w:t>C</w:t>
      </w:r>
      <w:r w:rsidRPr="00364618">
        <w:t xml:space="preserve">ontract.  This storage file shall include all pertinent information regarding the transaction, including the customer card and account numbers, the ATM/POS number and location, and the date and amount of the transaction.  Access to the data shall be granted to DHR and other authorized government agencies as required for investigative and auditing purposes.  </w:t>
      </w:r>
      <w:r w:rsidR="00084F78" w:rsidRPr="00364618">
        <w:t>At Contract</w:t>
      </w:r>
      <w:r w:rsidRPr="00364618">
        <w:t xml:space="preserve"> termination, this file shall be delivered in a mutually agreed upon format to DHR’s new EBT </w:t>
      </w:r>
      <w:r w:rsidR="00873850" w:rsidRPr="00364618">
        <w:t>c</w:t>
      </w:r>
      <w:r w:rsidRPr="00364618">
        <w:t xml:space="preserve">ontractor as part of the overall </w:t>
      </w:r>
      <w:r w:rsidR="00873850" w:rsidRPr="00364618">
        <w:t>database transfer</w:t>
      </w:r>
      <w:r w:rsidRPr="00364618">
        <w:t xml:space="preserve"> process.  This off-line information retrieval shall provide for different sorting of the information.  The following are requirements of how o</w:t>
      </w:r>
      <w:r w:rsidR="0068482D" w:rsidRPr="00364618">
        <w:t>ff-line history</w:t>
      </w:r>
      <w:r w:rsidRPr="00364618">
        <w:t xml:space="preserve"> shall be stored:</w:t>
      </w:r>
    </w:p>
    <w:p w:rsidR="00336BA8" w:rsidRDefault="00336BA8" w:rsidP="00967551">
      <w:pPr>
        <w:numPr>
          <w:ilvl w:val="0"/>
          <w:numId w:val="204"/>
        </w:numPr>
        <w:spacing w:before="120" w:after="120"/>
        <w:ind w:left="721"/>
      </w:pPr>
      <w:r w:rsidRPr="00364618">
        <w:t>By account, transactions occurring at out-of-state locations over a period of time</w:t>
      </w:r>
      <w:r w:rsidR="00873850" w:rsidRPr="00364618">
        <w:t>;</w:t>
      </w:r>
    </w:p>
    <w:p w:rsidR="00336BA8" w:rsidRDefault="00336BA8" w:rsidP="00E12503">
      <w:pPr>
        <w:pStyle w:val="ListParagraph"/>
        <w:numPr>
          <w:ilvl w:val="0"/>
          <w:numId w:val="273"/>
        </w:numPr>
        <w:spacing w:before="120" w:after="120"/>
      </w:pPr>
      <w:r w:rsidRPr="00364618">
        <w:t>By retailer and/or by store, summary transaction history over a specified period of time, calculated by day or month</w:t>
      </w:r>
      <w:r w:rsidR="00873850" w:rsidRPr="00364618">
        <w:t>; and</w:t>
      </w:r>
    </w:p>
    <w:p w:rsidR="00336BA8" w:rsidRDefault="00336BA8" w:rsidP="00967551">
      <w:pPr>
        <w:pStyle w:val="ListParagraph"/>
        <w:numPr>
          <w:ilvl w:val="0"/>
          <w:numId w:val="273"/>
        </w:numPr>
        <w:spacing w:before="120" w:after="120"/>
      </w:pPr>
      <w:r w:rsidRPr="00364618">
        <w:t>By retailer and account, even dollar transactions over a variable threshold for a given period of time.</w:t>
      </w:r>
    </w:p>
    <w:p w:rsidR="00314735" w:rsidRPr="003A47D4" w:rsidRDefault="00185E4A" w:rsidP="003A47D4">
      <w:pPr>
        <w:pStyle w:val="3141Header"/>
      </w:pPr>
      <w:r w:rsidRPr="003A47D4">
        <w:t xml:space="preserve">  </w:t>
      </w:r>
      <w:r w:rsidR="00B824BF" w:rsidRPr="003A47D4">
        <w:t>ATM Cash</w:t>
      </w:r>
      <w:r w:rsidR="00636FB8" w:rsidRPr="003A47D4">
        <w:t xml:space="preserve"> Transaction Fee</w:t>
      </w:r>
      <w:r w:rsidR="00B824BF" w:rsidRPr="003A47D4">
        <w:t>/Limits</w:t>
      </w:r>
    </w:p>
    <w:p w:rsidR="00336BA8" w:rsidRPr="00364618" w:rsidRDefault="0076543D" w:rsidP="001B350D">
      <w:pPr>
        <w:pStyle w:val="Normal4thheader"/>
        <w:ind w:left="0"/>
        <w:rPr>
          <w:szCs w:val="24"/>
        </w:rPr>
      </w:pPr>
      <w:r w:rsidRPr="00364618">
        <w:t xml:space="preserve">The </w:t>
      </w:r>
      <w:r w:rsidR="00336BA8" w:rsidRPr="00364618">
        <w:t xml:space="preserve">Contractor’s </w:t>
      </w:r>
      <w:r w:rsidR="001B4DB9">
        <w:t xml:space="preserve">system shall allow up to three </w:t>
      </w:r>
      <w:r w:rsidR="00336BA8" w:rsidRPr="00364618">
        <w:t xml:space="preserve">successful </w:t>
      </w:r>
      <w:r w:rsidR="00B824BF" w:rsidRPr="00364618">
        <w:t xml:space="preserve">ATM </w:t>
      </w:r>
      <w:r w:rsidR="00336BA8" w:rsidRPr="00364618">
        <w:t xml:space="preserve">cash withdrawals and unlimited inquiry transactions within a calendar month free of charge to each customer. DHR will pay only for the actual number of withdrawals performed. </w:t>
      </w:r>
      <w:r w:rsidR="00F3404C" w:rsidRPr="00364618">
        <w:rPr>
          <w:szCs w:val="24"/>
        </w:rPr>
        <w:t>Free transactions are a</w:t>
      </w:r>
      <w:r w:rsidR="001B4DB9">
        <w:rPr>
          <w:szCs w:val="24"/>
        </w:rPr>
        <w:t>ssessed</w:t>
      </w:r>
      <w:r w:rsidR="00F3404C" w:rsidRPr="00364618">
        <w:rPr>
          <w:szCs w:val="24"/>
        </w:rPr>
        <w:t xml:space="preserve"> per account</w:t>
      </w:r>
      <w:r w:rsidR="001B4DB9">
        <w:rPr>
          <w:szCs w:val="24"/>
        </w:rPr>
        <w:t>,</w:t>
      </w:r>
      <w:r w:rsidR="00F3404C" w:rsidRPr="00364618">
        <w:rPr>
          <w:szCs w:val="24"/>
        </w:rPr>
        <w:t xml:space="preserve"> not per card</w:t>
      </w:r>
      <w:r w:rsidR="001B4DB9">
        <w:rPr>
          <w:szCs w:val="24"/>
        </w:rPr>
        <w:t>.</w:t>
      </w:r>
      <w:r w:rsidR="00F3404C" w:rsidRPr="00364618">
        <w:rPr>
          <w:szCs w:val="24"/>
        </w:rPr>
        <w:t xml:space="preserve">  The monthly free transaction limit excludes unsuccessful cash transaction attempts, such as invalid PIN entry or transactions rejected for lack of funds. </w:t>
      </w:r>
    </w:p>
    <w:p w:rsidR="00336BA8" w:rsidRPr="00364618" w:rsidRDefault="00336BA8" w:rsidP="001B350D">
      <w:pPr>
        <w:pStyle w:val="Normal4thheader"/>
        <w:ind w:left="0"/>
        <w:rPr>
          <w:szCs w:val="24"/>
        </w:rPr>
      </w:pPr>
    </w:p>
    <w:p w:rsidR="00336BA8" w:rsidRDefault="00F3404C" w:rsidP="001B350D">
      <w:pPr>
        <w:pStyle w:val="Normal4thheader"/>
        <w:ind w:left="0"/>
        <w:rPr>
          <w:szCs w:val="24"/>
        </w:rPr>
      </w:pPr>
      <w:r w:rsidRPr="00364618">
        <w:t>Transact</w:t>
      </w:r>
      <w:r w:rsidR="001B4DB9">
        <w:t xml:space="preserve">ions beyond the initial three </w:t>
      </w:r>
      <w:r w:rsidRPr="00364618">
        <w:t xml:space="preserve">per month </w:t>
      </w:r>
      <w:r w:rsidR="001B4DB9">
        <w:t xml:space="preserve">shall be </w:t>
      </w:r>
      <w:r w:rsidRPr="00364618">
        <w:t>subject to</w:t>
      </w:r>
      <w:r w:rsidR="001B4DB9">
        <w:t xml:space="preserve"> a</w:t>
      </w:r>
      <w:r w:rsidRPr="00364618">
        <w:t xml:space="preserve"> not </w:t>
      </w:r>
      <w:r w:rsidR="00BC5346">
        <w:t xml:space="preserve">to </w:t>
      </w:r>
      <w:r w:rsidRPr="00364618">
        <w:t>exceed</w:t>
      </w:r>
      <w:r w:rsidR="001B4DB9">
        <w:t xml:space="preserve"> fee of </w:t>
      </w:r>
      <w:r w:rsidRPr="00364618">
        <w:t>$</w:t>
      </w:r>
      <w:r w:rsidR="00BC5346">
        <w:t>0</w:t>
      </w:r>
      <w:r w:rsidRPr="00364618">
        <w:t xml:space="preserve">.85 per successful transaction. </w:t>
      </w:r>
      <w:r w:rsidR="00336BA8" w:rsidRPr="00364618">
        <w:rPr>
          <w:szCs w:val="24"/>
        </w:rPr>
        <w:t xml:space="preserve">The fee shall be debited from the customer's cash benefit account at the time of the transaction. The Contractor shall ensure that sufficient funds are available to pay the fee before authorizing the transaction.  Contractor shall collect </w:t>
      </w:r>
      <w:r w:rsidR="00AF0BF5" w:rsidRPr="00364618">
        <w:rPr>
          <w:szCs w:val="24"/>
        </w:rPr>
        <w:t xml:space="preserve">the ATM transaction fees </w:t>
      </w:r>
      <w:r w:rsidR="00336BA8" w:rsidRPr="00364618">
        <w:rPr>
          <w:szCs w:val="24"/>
        </w:rPr>
        <w:t>and these fees shall be reflected in the transaction history for each account and reported in aggregate to DHR in a distinct account cost code on the daily settlement file.</w:t>
      </w:r>
      <w:r w:rsidRPr="00364618">
        <w:rPr>
          <w:szCs w:val="24"/>
        </w:rPr>
        <w:t xml:space="preserve"> Historical information regarding the volume of cash transactions may be </w:t>
      </w:r>
      <w:r w:rsidR="00E33D0B" w:rsidRPr="00364618">
        <w:rPr>
          <w:szCs w:val="24"/>
        </w:rPr>
        <w:t xml:space="preserve">found in </w:t>
      </w:r>
      <w:r w:rsidR="00E33D0B" w:rsidRPr="001B4DB9">
        <w:rPr>
          <w:b/>
          <w:szCs w:val="24"/>
        </w:rPr>
        <w:t>Attachment A</w:t>
      </w:r>
      <w:r w:rsidR="00262BF2">
        <w:rPr>
          <w:b/>
          <w:szCs w:val="24"/>
        </w:rPr>
        <w:t>,</w:t>
      </w:r>
      <w:r w:rsidR="00E33D0B" w:rsidRPr="001B4DB9">
        <w:rPr>
          <w:b/>
          <w:szCs w:val="24"/>
        </w:rPr>
        <w:t xml:space="preserve"> Pricing P</w:t>
      </w:r>
      <w:r w:rsidRPr="001B4DB9">
        <w:rPr>
          <w:b/>
          <w:szCs w:val="24"/>
        </w:rPr>
        <w:t>roposal</w:t>
      </w:r>
      <w:r w:rsidRPr="00364618">
        <w:rPr>
          <w:szCs w:val="24"/>
        </w:rPr>
        <w:t>.</w:t>
      </w:r>
    </w:p>
    <w:p w:rsidR="00314735" w:rsidRPr="003D7FB0" w:rsidRDefault="00AE51F1" w:rsidP="00E33D35">
      <w:pPr>
        <w:pStyle w:val="31Header2"/>
      </w:pPr>
      <w:bookmarkStart w:id="203" w:name="_Toc364776648"/>
      <w:bookmarkStart w:id="204" w:name="_Toc382901698"/>
      <w:r>
        <w:t>Retailer And Financial I</w:t>
      </w:r>
      <w:r w:rsidR="00D6730F" w:rsidRPr="003D7FB0">
        <w:t>nstitution Account Processing</w:t>
      </w:r>
      <w:bookmarkEnd w:id="203"/>
      <w:bookmarkEnd w:id="204"/>
    </w:p>
    <w:p w:rsidR="00336BA8" w:rsidRDefault="006F3AA8" w:rsidP="0072489C">
      <w:pPr>
        <w:pStyle w:val="NormalTNR"/>
      </w:pPr>
      <w:r w:rsidRPr="000824A6">
        <w:t xml:space="preserve">For USDA/FNS approved retailers </w:t>
      </w:r>
      <w:r w:rsidR="001117E6" w:rsidRPr="000824A6">
        <w:t xml:space="preserve">and </w:t>
      </w:r>
      <w:r w:rsidR="00336BA8" w:rsidRPr="000824A6">
        <w:t xml:space="preserve">financial institutions interested in participating in EBT as acquirers of cash financial transactions, the Contractor’s EBT system shall support the </w:t>
      </w:r>
      <w:r w:rsidR="000A1B51">
        <w:t>following</w:t>
      </w:r>
      <w:r w:rsidR="00336BA8" w:rsidRPr="000824A6">
        <w:t xml:space="preserve"> functions to process the customer's accounts.</w:t>
      </w:r>
      <w:r w:rsidR="00185E4A">
        <w:t xml:space="preserve"> </w:t>
      </w:r>
      <w:r w:rsidR="001B4DB9">
        <w:t>The Contractor shall hav</w:t>
      </w:r>
      <w:r w:rsidR="00D67632">
        <w:t xml:space="preserve">e clear approaches to the </w:t>
      </w:r>
      <w:r w:rsidR="0096449D">
        <w:t>subsections below</w:t>
      </w:r>
      <w:r w:rsidR="00D67632">
        <w:t>:</w:t>
      </w:r>
    </w:p>
    <w:p w:rsidR="00336BA8" w:rsidRPr="00270813" w:rsidRDefault="00B44527" w:rsidP="007E1D43">
      <w:pPr>
        <w:pStyle w:val="38191Header"/>
      </w:pPr>
      <w:r w:rsidRPr="00270813">
        <w:t>System RecognitioN</w:t>
      </w:r>
    </w:p>
    <w:p w:rsidR="00185E4A" w:rsidRDefault="00957B7D" w:rsidP="00967551">
      <w:pPr>
        <w:numPr>
          <w:ilvl w:val="0"/>
          <w:numId w:val="255"/>
        </w:numPr>
        <w:spacing w:before="120" w:after="120"/>
        <w:ind w:left="720"/>
      </w:pPr>
      <w:r>
        <w:t xml:space="preserve">The </w:t>
      </w:r>
      <w:r w:rsidRPr="00336BA8">
        <w:t xml:space="preserve">Contractor’s EBT system shall maintain </w:t>
      </w:r>
      <w:r>
        <w:t xml:space="preserve">control </w:t>
      </w:r>
      <w:r w:rsidRPr="00336BA8">
        <w:t xml:space="preserve">files that recognize a participating EBT retailer. </w:t>
      </w:r>
      <w:r w:rsidR="008831C8" w:rsidRPr="00336BA8">
        <w:t>Retailers, as well as financial institutions participating in EBT, shall house</w:t>
      </w:r>
      <w:r w:rsidR="008831C8">
        <w:t xml:space="preserve"> and </w:t>
      </w:r>
      <w:r w:rsidR="008831C8" w:rsidRPr="00336BA8">
        <w:t>operate either POS terminals and ATMs</w:t>
      </w:r>
      <w:r w:rsidR="008831C8">
        <w:t>, or both</w:t>
      </w:r>
      <w:r w:rsidR="008831C8" w:rsidRPr="00336BA8">
        <w:t xml:space="preserve">. </w:t>
      </w:r>
    </w:p>
    <w:p w:rsidR="00185E4A" w:rsidRDefault="00957B7D" w:rsidP="00967551">
      <w:pPr>
        <w:pStyle w:val="ListParagraph"/>
        <w:numPr>
          <w:ilvl w:val="0"/>
          <w:numId w:val="255"/>
        </w:numPr>
        <w:spacing w:before="120" w:after="120"/>
        <w:ind w:left="720"/>
      </w:pPr>
      <w:r w:rsidRPr="00336BA8">
        <w:t>The Contractor’s system shall allow transactions only from POS terminals and ATMs re</w:t>
      </w:r>
      <w:r w:rsidR="00046A4A">
        <w:t xml:space="preserve">cognized by the control files. </w:t>
      </w:r>
      <w:r w:rsidRPr="00336BA8">
        <w:t xml:space="preserve">These files shall store information, such as store name, address, and Federal authorization number. </w:t>
      </w:r>
    </w:p>
    <w:p w:rsidR="00173389" w:rsidRDefault="00957B7D" w:rsidP="00967551">
      <w:pPr>
        <w:pStyle w:val="ListParagraph"/>
        <w:numPr>
          <w:ilvl w:val="0"/>
          <w:numId w:val="255"/>
        </w:numPr>
        <w:spacing w:before="120" w:after="120"/>
        <w:ind w:left="720"/>
      </w:pPr>
      <w:r>
        <w:t xml:space="preserve">The </w:t>
      </w:r>
      <w:r w:rsidRPr="00336BA8">
        <w:t>Contractor shall use the FNS Retailer EBT Data Exchange (REDE) system.</w:t>
      </w:r>
    </w:p>
    <w:p w:rsidR="00957B7D" w:rsidRPr="00336BA8" w:rsidRDefault="00957B7D" w:rsidP="00967551">
      <w:pPr>
        <w:pStyle w:val="ListParagraph"/>
        <w:numPr>
          <w:ilvl w:val="0"/>
          <w:numId w:val="255"/>
        </w:numPr>
        <w:spacing w:before="120" w:after="120"/>
        <w:ind w:left="720"/>
      </w:pPr>
      <w:r w:rsidRPr="00336BA8">
        <w:t xml:space="preserve">The Contractor’s </w:t>
      </w:r>
      <w:r>
        <w:t>EBT s</w:t>
      </w:r>
      <w:r w:rsidRPr="00336BA8">
        <w:t xml:space="preserve">ystem shall disallow duplicate terminal identification </w:t>
      </w:r>
      <w:r w:rsidR="00967551">
        <w:t>n</w:t>
      </w:r>
      <w:r w:rsidRPr="00336BA8">
        <w:t>umbers.</w:t>
      </w:r>
    </w:p>
    <w:p w:rsidR="00336BA8" w:rsidRDefault="00364618" w:rsidP="0072489C">
      <w:pPr>
        <w:ind w:left="0"/>
      </w:pPr>
      <w:r>
        <w:rPr>
          <w:b/>
        </w:rPr>
        <w:t>NOTE</w:t>
      </w:r>
      <w:r w:rsidR="006F64CA" w:rsidRPr="00AC1FC8">
        <w:rPr>
          <w:b/>
        </w:rPr>
        <w:t>:</w:t>
      </w:r>
      <w:r w:rsidR="0071011C">
        <w:rPr>
          <w:b/>
        </w:rPr>
        <w:t xml:space="preserve"> </w:t>
      </w:r>
      <w:r w:rsidR="00336BA8" w:rsidRPr="00336BA8">
        <w:t xml:space="preserve">As part of the initial set-up of a retailer account, a pre-note transaction shall be sent through the ACH network in order to verify the appropriate information (i.e. retailer’s bank ABA number, retailer bank account number) and to minimize rejected items.  </w:t>
      </w:r>
      <w:r w:rsidR="007144A4">
        <w:t xml:space="preserve">The </w:t>
      </w:r>
      <w:r w:rsidR="00336BA8" w:rsidRPr="00336BA8">
        <w:t>Contract</w:t>
      </w:r>
      <w:r w:rsidR="006473E2">
        <w:t xml:space="preserve">or shall comply with </w:t>
      </w:r>
      <w:r w:rsidR="00A7793D" w:rsidRPr="008E17C5">
        <w:t>Section 3.</w:t>
      </w:r>
      <w:r w:rsidR="00B54331" w:rsidRPr="008E17C5">
        <w:t>25</w:t>
      </w:r>
      <w:r w:rsidR="00046A4A" w:rsidRPr="008E17C5">
        <w:t>,</w:t>
      </w:r>
      <w:r w:rsidR="00613E49" w:rsidRPr="008E17C5">
        <w:t xml:space="preserve"> </w:t>
      </w:r>
      <w:r w:rsidR="00A7793D" w:rsidRPr="008E17C5">
        <w:t>Bank Requirements</w:t>
      </w:r>
      <w:r w:rsidR="00B04DD5" w:rsidRPr="00B04DD5">
        <w:rPr>
          <w:b/>
        </w:rPr>
        <w:t>,</w:t>
      </w:r>
      <w:r w:rsidR="00336BA8" w:rsidRPr="00336BA8">
        <w:t xml:space="preserve"> and bank regulat</w:t>
      </w:r>
      <w:r w:rsidR="00D6730F">
        <w:t>ion requirements at 7 CFR</w:t>
      </w:r>
      <w:r w:rsidR="00957B7D">
        <w:t>§</w:t>
      </w:r>
      <w:r w:rsidR="00D6730F">
        <w:t xml:space="preserve"> 274.8</w:t>
      </w:r>
      <w:r w:rsidR="00336BA8" w:rsidRPr="00336BA8">
        <w:t>(</w:t>
      </w:r>
      <w:r w:rsidR="00D6730F">
        <w:t>c</w:t>
      </w:r>
      <w:r w:rsidR="00336BA8" w:rsidRPr="00336BA8">
        <w:t>)</w:t>
      </w:r>
      <w:r w:rsidR="00D6730F">
        <w:t>(1)</w:t>
      </w:r>
      <w:r w:rsidR="00336BA8" w:rsidRPr="00336BA8">
        <w:t>.</w:t>
      </w:r>
    </w:p>
    <w:p w:rsidR="00314735" w:rsidRPr="0072489C" w:rsidRDefault="004276AF" w:rsidP="007E1D43">
      <w:pPr>
        <w:pStyle w:val="38191Header"/>
      </w:pPr>
      <w:r w:rsidRPr="0072489C">
        <w:t>Service Termination</w:t>
      </w:r>
    </w:p>
    <w:p w:rsidR="00336BA8" w:rsidRDefault="00D67632" w:rsidP="0072489C">
      <w:pPr>
        <w:ind w:left="0"/>
        <w:rPr>
          <w:szCs w:val="24"/>
        </w:rPr>
      </w:pPr>
      <w:r>
        <w:rPr>
          <w:szCs w:val="24"/>
        </w:rPr>
        <w:t xml:space="preserve">When appropriate, the </w:t>
      </w:r>
      <w:r w:rsidR="00336BA8" w:rsidRPr="005A12BC">
        <w:rPr>
          <w:szCs w:val="24"/>
        </w:rPr>
        <w:t>Contractor</w:t>
      </w:r>
      <w:r>
        <w:rPr>
          <w:szCs w:val="24"/>
        </w:rPr>
        <w:t xml:space="preserve"> shall </w:t>
      </w:r>
      <w:r w:rsidR="00645CF2">
        <w:rPr>
          <w:szCs w:val="24"/>
        </w:rPr>
        <w:t>support termination of</w:t>
      </w:r>
      <w:r>
        <w:rPr>
          <w:szCs w:val="24"/>
        </w:rPr>
        <w:t xml:space="preserve"> a retailer</w:t>
      </w:r>
      <w:r w:rsidR="0071011C">
        <w:rPr>
          <w:szCs w:val="24"/>
        </w:rPr>
        <w:t xml:space="preserve"> </w:t>
      </w:r>
      <w:r w:rsidR="00645CF2">
        <w:rPr>
          <w:szCs w:val="24"/>
        </w:rPr>
        <w:t xml:space="preserve">by FNS. The EBT system shall support a service termination function, such as a </w:t>
      </w:r>
      <w:r>
        <w:rPr>
          <w:szCs w:val="24"/>
        </w:rPr>
        <w:t>“</w:t>
      </w:r>
      <w:r w:rsidR="00336BA8" w:rsidRPr="005A12BC">
        <w:rPr>
          <w:szCs w:val="24"/>
        </w:rPr>
        <w:t>hold status</w:t>
      </w:r>
      <w:r>
        <w:rPr>
          <w:szCs w:val="24"/>
        </w:rPr>
        <w:t>”</w:t>
      </w:r>
      <w:r w:rsidR="00336BA8" w:rsidRPr="005A12BC">
        <w:rPr>
          <w:szCs w:val="24"/>
        </w:rPr>
        <w:t xml:space="preserve">, or termination status. </w:t>
      </w:r>
    </w:p>
    <w:p w:rsidR="00314735" w:rsidRPr="0072489C" w:rsidRDefault="00336BA8" w:rsidP="007E1D43">
      <w:pPr>
        <w:pStyle w:val="38191Header"/>
      </w:pPr>
      <w:r w:rsidRPr="0072489C">
        <w:t xml:space="preserve">ATM/POS </w:t>
      </w:r>
      <w:r w:rsidR="004276AF" w:rsidRPr="0072489C">
        <w:t>Settlement Processing</w:t>
      </w:r>
    </w:p>
    <w:p w:rsidR="00336BA8" w:rsidRDefault="00D67632" w:rsidP="00967551">
      <w:pPr>
        <w:numPr>
          <w:ilvl w:val="0"/>
          <w:numId w:val="256"/>
        </w:numPr>
        <w:spacing w:before="120" w:after="120"/>
        <w:ind w:left="720"/>
      </w:pPr>
      <w:r w:rsidRPr="00173389">
        <w:t xml:space="preserve">The </w:t>
      </w:r>
      <w:r w:rsidR="00336BA8" w:rsidRPr="00173389">
        <w:t xml:space="preserve">Contractor shall accomplish settlement for both cash assistance and </w:t>
      </w:r>
      <w:r w:rsidR="00F90C0D" w:rsidRPr="00173389">
        <w:t>SNAP</w:t>
      </w:r>
      <w:r w:rsidR="00336BA8" w:rsidRPr="00173389">
        <w:t xml:space="preserve"> benefits for electronic and manual </w:t>
      </w:r>
      <w:r w:rsidR="006F5E8A" w:rsidRPr="00173389">
        <w:t xml:space="preserve">voucher </w:t>
      </w:r>
      <w:r w:rsidR="00336BA8" w:rsidRPr="00173389">
        <w:t>transactions. Terminal settlement shall reconcile out of balance situations.</w:t>
      </w:r>
    </w:p>
    <w:p w:rsidR="00336BA8" w:rsidRPr="00173389" w:rsidRDefault="00336BA8" w:rsidP="00967551">
      <w:pPr>
        <w:pStyle w:val="ListParagraph"/>
        <w:numPr>
          <w:ilvl w:val="0"/>
          <w:numId w:val="256"/>
        </w:numPr>
        <w:spacing w:before="120" w:after="120"/>
        <w:ind w:left="720"/>
      </w:pPr>
      <w:r w:rsidRPr="00173389">
        <w:t xml:space="preserve">Financial reimbursement for transactions performed at participating retailers and financial institutions shall be based on the daily Federal Reserve deadlines.  Any transactions that are processed after the deadline for the current business day shall be credited to the following business day's totals. </w:t>
      </w:r>
    </w:p>
    <w:p w:rsidR="00314735" w:rsidRPr="0072489C" w:rsidRDefault="004276AF" w:rsidP="007E1D43">
      <w:pPr>
        <w:pStyle w:val="38191Header"/>
      </w:pPr>
      <w:r w:rsidRPr="0072489C">
        <w:t xml:space="preserve">Funds Transfer </w:t>
      </w:r>
    </w:p>
    <w:p w:rsidR="00185E4A" w:rsidRDefault="00336BA8" w:rsidP="00967551">
      <w:pPr>
        <w:numPr>
          <w:ilvl w:val="0"/>
          <w:numId w:val="257"/>
        </w:numPr>
        <w:spacing w:before="120" w:after="120"/>
        <w:ind w:left="720"/>
      </w:pPr>
      <w:r w:rsidRPr="00173389">
        <w:t xml:space="preserve">After settlement between the terminal and the </w:t>
      </w:r>
      <w:r w:rsidR="004244E4" w:rsidRPr="00173389">
        <w:t xml:space="preserve">EBT </w:t>
      </w:r>
      <w:r w:rsidRPr="00173389">
        <w:t xml:space="preserve">system, </w:t>
      </w:r>
      <w:r w:rsidR="00D67632" w:rsidRPr="00173389">
        <w:t xml:space="preserve">the </w:t>
      </w:r>
      <w:r w:rsidRPr="00173389">
        <w:t xml:space="preserve">Contractor shall transfer funds to the appropriate retailer or financial institution accounts for the value of the transactions executed for the business day.  The actual transfer of funds occurs through the ACH process after system settlement for the business day. </w:t>
      </w:r>
    </w:p>
    <w:p w:rsidR="00173389" w:rsidRDefault="00336BA8" w:rsidP="00967551">
      <w:pPr>
        <w:numPr>
          <w:ilvl w:val="0"/>
          <w:numId w:val="257"/>
        </w:numPr>
        <w:spacing w:before="120" w:after="120"/>
        <w:ind w:left="720"/>
      </w:pPr>
      <w:r w:rsidRPr="00173389">
        <w:t xml:space="preserve">All activity shall be reflected on daily settlement reports transmitted to DHR.  </w:t>
      </w:r>
    </w:p>
    <w:p w:rsidR="00336BA8" w:rsidRPr="00173389" w:rsidRDefault="00336BA8" w:rsidP="00967551">
      <w:pPr>
        <w:pStyle w:val="ListParagraph"/>
        <w:numPr>
          <w:ilvl w:val="0"/>
          <w:numId w:val="257"/>
        </w:numPr>
        <w:spacing w:before="120" w:after="120"/>
        <w:ind w:left="720"/>
      </w:pPr>
      <w:r w:rsidRPr="00173389">
        <w:t xml:space="preserve">If a retailer’s refunds exceed its sales, a debit to the retailer account shall be generated </w:t>
      </w:r>
      <w:r w:rsidR="003F32A6" w:rsidRPr="00173389">
        <w:t>and performed</w:t>
      </w:r>
      <w:r w:rsidR="0071011C">
        <w:t xml:space="preserve"> </w:t>
      </w:r>
      <w:r w:rsidRPr="00173389">
        <w:t xml:space="preserve">through the ACH process. </w:t>
      </w:r>
    </w:p>
    <w:p w:rsidR="00314735" w:rsidRPr="0072489C" w:rsidRDefault="004276AF" w:rsidP="007E1D43">
      <w:pPr>
        <w:pStyle w:val="38191Header"/>
      </w:pPr>
      <w:r w:rsidRPr="0072489C">
        <w:t>Dispute Processing</w:t>
      </w:r>
    </w:p>
    <w:p w:rsidR="00173389" w:rsidRDefault="00D67632" w:rsidP="00967551">
      <w:pPr>
        <w:pStyle w:val="ListParagraph"/>
        <w:numPr>
          <w:ilvl w:val="0"/>
          <w:numId w:val="274"/>
        </w:numPr>
        <w:spacing w:before="120" w:after="120"/>
      </w:pPr>
      <w:r w:rsidRPr="00173389">
        <w:t xml:space="preserve">The </w:t>
      </w:r>
      <w:r w:rsidR="00336BA8" w:rsidRPr="00173389">
        <w:t xml:space="preserve">Contractor shall process disputes that arise when daily balancing totals at the retailer and financial institution level do not match those </w:t>
      </w:r>
      <w:r w:rsidRPr="00173389">
        <w:t xml:space="preserve">in the Contractor’s EBT </w:t>
      </w:r>
      <w:r w:rsidR="00336BA8" w:rsidRPr="00173389">
        <w:t>system</w:t>
      </w:r>
      <w:r w:rsidRPr="00173389">
        <w:t xml:space="preserve">. </w:t>
      </w:r>
    </w:p>
    <w:p w:rsidR="00173389" w:rsidRDefault="00D67632" w:rsidP="00967551">
      <w:pPr>
        <w:pStyle w:val="ListParagraph"/>
        <w:numPr>
          <w:ilvl w:val="0"/>
          <w:numId w:val="274"/>
        </w:numPr>
        <w:spacing w:before="120" w:after="120"/>
      </w:pPr>
      <w:r w:rsidRPr="00173389">
        <w:t>The</w:t>
      </w:r>
      <w:r w:rsidR="00336BA8" w:rsidRPr="00173389">
        <w:t xml:space="preserve"> Contractor shall also process disputes that arise when funds transferred or deposited to the retailer and financial institution accounts via the ACH do not match totals calculated independently by the retailer and financial institution. </w:t>
      </w:r>
    </w:p>
    <w:p w:rsidR="00336BA8" w:rsidRPr="00173389" w:rsidRDefault="00336BA8" w:rsidP="00967551">
      <w:pPr>
        <w:pStyle w:val="ListParagraph"/>
        <w:numPr>
          <w:ilvl w:val="0"/>
          <w:numId w:val="274"/>
        </w:numPr>
        <w:spacing w:before="120" w:after="120"/>
      </w:pPr>
      <w:r w:rsidRPr="00173389">
        <w:t xml:space="preserve">Customer-retailer dispute resolutions </w:t>
      </w:r>
      <w:r w:rsidR="007129C2">
        <w:t>shall</w:t>
      </w:r>
      <w:r w:rsidR="0071011C">
        <w:t xml:space="preserve"> </w:t>
      </w:r>
      <w:r w:rsidRPr="00173389">
        <w:t>meet the adjust</w:t>
      </w:r>
      <w:r w:rsidR="00D6730F" w:rsidRPr="00173389">
        <w:t xml:space="preserve">ment regulations in 7 CFR </w:t>
      </w:r>
      <w:r w:rsidR="00D67632" w:rsidRPr="00173389">
        <w:t xml:space="preserve">§ </w:t>
      </w:r>
      <w:r w:rsidR="00D6730F" w:rsidRPr="00173389">
        <w:t>274.8(c)(i)(ii)</w:t>
      </w:r>
      <w:r w:rsidRPr="00173389">
        <w:t>.</w:t>
      </w:r>
    </w:p>
    <w:p w:rsidR="00314735" w:rsidRPr="0072489C" w:rsidRDefault="004276AF" w:rsidP="007E1D43">
      <w:pPr>
        <w:pStyle w:val="38191Header"/>
      </w:pPr>
      <w:r w:rsidRPr="0072489C">
        <w:t xml:space="preserve">Retailer Account Transaction History </w:t>
      </w:r>
    </w:p>
    <w:p w:rsidR="00336BA8" w:rsidRDefault="004F33AD" w:rsidP="00967551">
      <w:pPr>
        <w:pStyle w:val="ListParagraph"/>
        <w:numPr>
          <w:ilvl w:val="0"/>
          <w:numId w:val="275"/>
        </w:numPr>
        <w:spacing w:before="120" w:after="120"/>
      </w:pPr>
      <w:r w:rsidRPr="00173389">
        <w:t xml:space="preserve">The </w:t>
      </w:r>
      <w:r w:rsidR="00336BA8" w:rsidRPr="00173389">
        <w:t xml:space="preserve">Contractor’s EBT system shall allow for on-line inquiry for all </w:t>
      </w:r>
      <w:r w:rsidR="00E33D0B" w:rsidRPr="00173389">
        <w:t>retailers</w:t>
      </w:r>
      <w:r w:rsidR="00336BA8" w:rsidRPr="00173389">
        <w:t xml:space="preserve"> and financial institution account transaction activity for a period of </w:t>
      </w:r>
      <w:r w:rsidR="00953FA6" w:rsidRPr="00173389">
        <w:t>3 years.</w:t>
      </w:r>
    </w:p>
    <w:p w:rsidR="00336BA8" w:rsidRDefault="00336BA8" w:rsidP="00967551">
      <w:pPr>
        <w:pStyle w:val="ListParagraph"/>
        <w:numPr>
          <w:ilvl w:val="0"/>
          <w:numId w:val="275"/>
        </w:numPr>
        <w:spacing w:before="120" w:after="120"/>
      </w:pPr>
      <w:r w:rsidRPr="00173389">
        <w:t xml:space="preserve">After </w:t>
      </w:r>
      <w:r w:rsidR="00953FA6" w:rsidRPr="00173389">
        <w:t>3 years</w:t>
      </w:r>
      <w:r w:rsidRPr="00173389">
        <w:t xml:space="preserve">, the Contractor shall move the transaction history to an off-line storage file for the duration of the </w:t>
      </w:r>
      <w:r w:rsidR="004F33AD" w:rsidRPr="00173389">
        <w:t>C</w:t>
      </w:r>
      <w:r w:rsidRPr="00173389">
        <w:t>ontract.  Access to the data shall be made available to DHR and authorized government agencies for investigation and audit purposes</w:t>
      </w:r>
      <w:r w:rsidR="005F2197">
        <w:t xml:space="preserve"> in accordance with </w:t>
      </w:r>
      <w:r w:rsidR="005F2197" w:rsidRPr="00967551">
        <w:rPr>
          <w:b/>
        </w:rPr>
        <w:t>Attachment D</w:t>
      </w:r>
      <w:r w:rsidR="00967551" w:rsidRPr="00967551">
        <w:rPr>
          <w:b/>
        </w:rPr>
        <w:t>, Standard Services Contract</w:t>
      </w:r>
      <w:r w:rsidR="00967551">
        <w:t>.</w:t>
      </w:r>
      <w:r w:rsidRPr="00173389">
        <w:t xml:space="preserve">  </w:t>
      </w:r>
    </w:p>
    <w:p w:rsidR="00173389" w:rsidRDefault="00336BA8" w:rsidP="00967551">
      <w:pPr>
        <w:pStyle w:val="ListParagraph"/>
        <w:numPr>
          <w:ilvl w:val="0"/>
          <w:numId w:val="275"/>
        </w:numPr>
        <w:spacing w:before="120" w:after="120"/>
      </w:pPr>
      <w:r w:rsidRPr="00173389">
        <w:t xml:space="preserve">The Contractor’s history file shall include all pertinent information regarding the transaction, including the retailer or financial institution identifier, the ATM/POS number and location, the date, time, type, and amount of the transaction, and the customer card and account numbers.  </w:t>
      </w:r>
    </w:p>
    <w:p w:rsidR="00336BA8" w:rsidRPr="00173389" w:rsidRDefault="00336BA8" w:rsidP="00967551">
      <w:pPr>
        <w:pStyle w:val="ListParagraph"/>
        <w:numPr>
          <w:ilvl w:val="0"/>
          <w:numId w:val="275"/>
        </w:numPr>
        <w:spacing w:before="120" w:after="120"/>
      </w:pPr>
      <w:r w:rsidRPr="00173389">
        <w:t>The on-line inquiry shall provide access to daily ACH deposit information for each retailer and financial institution t</w:t>
      </w:r>
      <w:r w:rsidR="00967551">
        <w:t>hat conducts EBT transactions.</w:t>
      </w:r>
    </w:p>
    <w:p w:rsidR="00314735" w:rsidRPr="0072489C" w:rsidRDefault="00780237" w:rsidP="007E1D43">
      <w:pPr>
        <w:pStyle w:val="38191Header"/>
      </w:pPr>
      <w:r w:rsidRPr="0072489C">
        <w:t>RETAILER ACCOUNT MANAGEMENT</w:t>
      </w:r>
    </w:p>
    <w:p w:rsidR="00314735" w:rsidRDefault="00780237" w:rsidP="003D7FB0">
      <w:pPr>
        <w:pStyle w:val="NormalTNR"/>
      </w:pPr>
      <w:r>
        <w:t>The Contractor shall:</w:t>
      </w:r>
    </w:p>
    <w:p w:rsidR="00780237" w:rsidRDefault="00780237" w:rsidP="00967551">
      <w:pPr>
        <w:pStyle w:val="NormalTNR"/>
        <w:numPr>
          <w:ilvl w:val="0"/>
          <w:numId w:val="154"/>
        </w:numPr>
        <w:spacing w:before="120" w:after="120"/>
        <w:ind w:left="720"/>
      </w:pPr>
      <w:r>
        <w:t>Be responsible for managing retailer participation in the State of Maryland EBT program in accordance with USDA/FNS regulations and State requirements as set forth in this RFP.</w:t>
      </w:r>
    </w:p>
    <w:p w:rsidR="00780237" w:rsidRDefault="00780237" w:rsidP="00967551">
      <w:pPr>
        <w:pStyle w:val="NormalTNR"/>
        <w:numPr>
          <w:ilvl w:val="0"/>
          <w:numId w:val="154"/>
        </w:numPr>
        <w:spacing w:before="120" w:after="120"/>
        <w:ind w:left="720"/>
      </w:pPr>
      <w:r>
        <w:t xml:space="preserve">Establish and maintain all agreements in order to establish a benefit delivery network to deliver customer benefits. This includes relationships with financial networks, food retailers, banks, check cashing operators, and any other retailer location </w:t>
      </w:r>
      <w:r w:rsidR="00D43E6A">
        <w:t>where</w:t>
      </w:r>
      <w:r>
        <w:t xml:space="preserve"> customers shall be able to use their EBT cards for cash purchases, cash withdrawals, and/or food purchases. </w:t>
      </w:r>
    </w:p>
    <w:p w:rsidR="00780237" w:rsidRDefault="00780237" w:rsidP="00967551">
      <w:pPr>
        <w:pStyle w:val="NormalTNR"/>
        <w:numPr>
          <w:ilvl w:val="0"/>
          <w:numId w:val="154"/>
        </w:numPr>
        <w:spacing w:before="120" w:after="120"/>
        <w:ind w:left="720"/>
      </w:pPr>
      <w:r>
        <w:t xml:space="preserve">Notify, in writing, all retailers, check-cashing operators, and all other providers through which benefits are disbursed, that no fees may be charged to customers for accessing benefits.  The only allowable transaction fees are those specified in </w:t>
      </w:r>
      <w:r w:rsidR="00D62CC6">
        <w:t xml:space="preserve">Section </w:t>
      </w:r>
      <w:r w:rsidR="00A7793D" w:rsidRPr="00D62CC6">
        <w:t>3.</w:t>
      </w:r>
      <w:r w:rsidR="00B54331" w:rsidRPr="00D62CC6">
        <w:t>1</w:t>
      </w:r>
      <w:r w:rsidR="00A7793D" w:rsidRPr="00D62CC6">
        <w:t>4.1</w:t>
      </w:r>
      <w:r w:rsidR="00B04DD5" w:rsidRPr="00D62CC6">
        <w:t>5</w:t>
      </w:r>
      <w:r w:rsidR="00A7793D" w:rsidRPr="00D62CC6">
        <w:t xml:space="preserve">, </w:t>
      </w:r>
      <w:r w:rsidR="00BF6802" w:rsidRPr="00D62CC6">
        <w:t xml:space="preserve">ATM </w:t>
      </w:r>
      <w:r w:rsidR="00A7793D" w:rsidRPr="00D62CC6">
        <w:t xml:space="preserve">Cash Transaction </w:t>
      </w:r>
      <w:r w:rsidR="00BF6802" w:rsidRPr="00D62CC6">
        <w:t>Fee /</w:t>
      </w:r>
      <w:r w:rsidR="00A7793D" w:rsidRPr="00D62CC6">
        <w:t>Limits</w:t>
      </w:r>
      <w:r w:rsidRPr="00EC6A09">
        <w:t>.</w:t>
      </w:r>
    </w:p>
    <w:p w:rsidR="007541AD" w:rsidRPr="00E33D0B" w:rsidRDefault="00780237" w:rsidP="00967551">
      <w:pPr>
        <w:pStyle w:val="NormalTNR"/>
        <w:numPr>
          <w:ilvl w:val="0"/>
          <w:numId w:val="154"/>
        </w:numPr>
        <w:spacing w:before="120" w:after="120"/>
        <w:ind w:left="720"/>
      </w:pPr>
      <w:r>
        <w:t>Provide for periodic, planned meetings and communications with retailer and banking trade associations, as well as with user advocacy groups.  DHR will facilitate such meetings and communications in order to evaluate system usage and discuss problems. Contractor shall be responsible for collecting any data, preparing an agenda, and providing any and all support materials for such meetings or communications.  All materials and/or other forms of information shall be approved by DHR prior to distribution.</w:t>
      </w:r>
    </w:p>
    <w:p w:rsidR="00314735" w:rsidRDefault="00695D0F" w:rsidP="00967551">
      <w:pPr>
        <w:pStyle w:val="31Header2"/>
        <w:spacing w:before="120"/>
      </w:pPr>
      <w:bookmarkStart w:id="205" w:name="_Toc364776649"/>
      <w:bookmarkStart w:id="206" w:name="_Toc382901699"/>
      <w:r>
        <w:t>Sy</w:t>
      </w:r>
      <w:r w:rsidR="00AE51F1">
        <w:t>stem</w:t>
      </w:r>
      <w:r w:rsidR="004276AF" w:rsidRPr="003D7FB0">
        <w:t xml:space="preserve"> Settlement and Reconciliation</w:t>
      </w:r>
      <w:bookmarkEnd w:id="205"/>
      <w:bookmarkEnd w:id="206"/>
    </w:p>
    <w:p w:rsidR="00314735" w:rsidRDefault="004F33AD" w:rsidP="003D7FB0">
      <w:pPr>
        <w:ind w:left="0"/>
        <w:rPr>
          <w:szCs w:val="24"/>
        </w:rPr>
      </w:pPr>
      <w:r w:rsidRPr="008E6307">
        <w:rPr>
          <w:szCs w:val="24"/>
        </w:rPr>
        <w:t xml:space="preserve">The </w:t>
      </w:r>
      <w:r w:rsidR="00336BA8" w:rsidRPr="008E6307">
        <w:rPr>
          <w:szCs w:val="24"/>
        </w:rPr>
        <w:t>Contractor shall</w:t>
      </w:r>
      <w:r w:rsidR="008E6307">
        <w:rPr>
          <w:szCs w:val="24"/>
        </w:rPr>
        <w:t>:</w:t>
      </w:r>
    </w:p>
    <w:p w:rsidR="00314735" w:rsidRDefault="008E6307" w:rsidP="00967551">
      <w:pPr>
        <w:pStyle w:val="ListParagraph"/>
        <w:numPr>
          <w:ilvl w:val="0"/>
          <w:numId w:val="153"/>
        </w:numPr>
        <w:spacing w:before="120" w:after="120"/>
        <w:ind w:left="720"/>
        <w:rPr>
          <w:szCs w:val="24"/>
        </w:rPr>
      </w:pPr>
      <w:r>
        <w:rPr>
          <w:szCs w:val="24"/>
        </w:rPr>
        <w:t>A</w:t>
      </w:r>
      <w:r w:rsidR="00336BA8" w:rsidRPr="008E6307">
        <w:rPr>
          <w:szCs w:val="24"/>
        </w:rPr>
        <w:t xml:space="preserve">ssure that benefits received from DHR are accurately posted to customer accounts. </w:t>
      </w:r>
    </w:p>
    <w:p w:rsidR="00314735" w:rsidRPr="00647856" w:rsidRDefault="008E6307" w:rsidP="00967551">
      <w:pPr>
        <w:pStyle w:val="ListParagraph"/>
        <w:numPr>
          <w:ilvl w:val="0"/>
          <w:numId w:val="153"/>
        </w:numPr>
        <w:spacing w:before="120" w:after="120"/>
        <w:ind w:left="720"/>
        <w:rPr>
          <w:szCs w:val="24"/>
        </w:rPr>
      </w:pPr>
      <w:r w:rsidRPr="00082950">
        <w:rPr>
          <w:szCs w:val="24"/>
        </w:rPr>
        <w:t>A</w:t>
      </w:r>
      <w:r w:rsidR="00336BA8" w:rsidRPr="00082950">
        <w:rPr>
          <w:szCs w:val="24"/>
        </w:rPr>
        <w:t>ccurately debit/credit customer’s accounts for withdrawals, fees</w:t>
      </w:r>
      <w:r w:rsidR="00E33D0B" w:rsidRPr="00082950">
        <w:rPr>
          <w:szCs w:val="24"/>
        </w:rPr>
        <w:t>, and</w:t>
      </w:r>
      <w:r w:rsidR="00A6402B">
        <w:rPr>
          <w:szCs w:val="24"/>
        </w:rPr>
        <w:t xml:space="preserve"> </w:t>
      </w:r>
      <w:r w:rsidR="00336BA8" w:rsidRPr="00082950">
        <w:rPr>
          <w:szCs w:val="24"/>
        </w:rPr>
        <w:t>ref</w:t>
      </w:r>
      <w:r w:rsidR="00336BA8" w:rsidRPr="00647856">
        <w:rPr>
          <w:szCs w:val="24"/>
        </w:rPr>
        <w:t>unds</w:t>
      </w:r>
      <w:r w:rsidRPr="00647856">
        <w:rPr>
          <w:szCs w:val="24"/>
        </w:rPr>
        <w:t>.</w:t>
      </w:r>
    </w:p>
    <w:p w:rsidR="00314735" w:rsidRDefault="008E6307" w:rsidP="00967551">
      <w:pPr>
        <w:pStyle w:val="ListParagraph"/>
        <w:numPr>
          <w:ilvl w:val="0"/>
          <w:numId w:val="153"/>
        </w:numPr>
        <w:spacing w:before="120" w:after="120"/>
        <w:ind w:left="720"/>
        <w:rPr>
          <w:szCs w:val="24"/>
        </w:rPr>
      </w:pPr>
      <w:r w:rsidRPr="00082950">
        <w:rPr>
          <w:szCs w:val="24"/>
        </w:rPr>
        <w:t xml:space="preserve">Accurately </w:t>
      </w:r>
      <w:r w:rsidR="00336BA8" w:rsidRPr="00082950">
        <w:rPr>
          <w:szCs w:val="24"/>
        </w:rPr>
        <w:t>credit retailers and financial institutions for benefits disburs</w:t>
      </w:r>
      <w:r w:rsidR="00336BA8" w:rsidRPr="008E6307">
        <w:rPr>
          <w:szCs w:val="24"/>
        </w:rPr>
        <w:t xml:space="preserve">ed.  </w:t>
      </w:r>
    </w:p>
    <w:p w:rsidR="00336BA8" w:rsidRPr="00647856" w:rsidRDefault="008E6307" w:rsidP="00967551">
      <w:pPr>
        <w:pStyle w:val="ListParagraph"/>
        <w:numPr>
          <w:ilvl w:val="0"/>
          <w:numId w:val="153"/>
        </w:numPr>
        <w:spacing w:before="120" w:after="120"/>
        <w:ind w:left="720"/>
        <w:rPr>
          <w:szCs w:val="24"/>
        </w:rPr>
      </w:pPr>
      <w:r w:rsidRPr="00082950">
        <w:rPr>
          <w:szCs w:val="24"/>
        </w:rPr>
        <w:t>S</w:t>
      </w:r>
      <w:r w:rsidR="00336BA8" w:rsidRPr="00082950">
        <w:rPr>
          <w:szCs w:val="24"/>
        </w:rPr>
        <w:t>ettle and reconcil</w:t>
      </w:r>
      <w:r w:rsidRPr="00082950">
        <w:rPr>
          <w:szCs w:val="24"/>
        </w:rPr>
        <w:t>e</w:t>
      </w:r>
      <w:r w:rsidR="00A6402B">
        <w:rPr>
          <w:szCs w:val="24"/>
        </w:rPr>
        <w:t xml:space="preserve"> </w:t>
      </w:r>
      <w:r w:rsidRPr="00082950">
        <w:rPr>
          <w:szCs w:val="24"/>
        </w:rPr>
        <w:t>accounts</w:t>
      </w:r>
      <w:r w:rsidR="00A6402B">
        <w:rPr>
          <w:szCs w:val="24"/>
        </w:rPr>
        <w:t xml:space="preserve"> </w:t>
      </w:r>
      <w:r w:rsidR="00336BA8" w:rsidRPr="00082950">
        <w:rPr>
          <w:szCs w:val="24"/>
        </w:rPr>
        <w:t xml:space="preserve">every banking business day at a time to be specified by Contractor, or as required by standard banking practice, and in accordance with applicable </w:t>
      </w:r>
      <w:r w:rsidRPr="00082950">
        <w:rPr>
          <w:szCs w:val="24"/>
        </w:rPr>
        <w:t>S</w:t>
      </w:r>
      <w:r w:rsidR="00336BA8" w:rsidRPr="00082950">
        <w:rPr>
          <w:szCs w:val="24"/>
        </w:rPr>
        <w:t xml:space="preserve">tate and </w:t>
      </w:r>
      <w:r w:rsidRPr="00082950">
        <w:rPr>
          <w:szCs w:val="24"/>
        </w:rPr>
        <w:t>F</w:t>
      </w:r>
      <w:r w:rsidR="00336BA8" w:rsidRPr="00082950">
        <w:rPr>
          <w:szCs w:val="24"/>
        </w:rPr>
        <w:t>ederal regulat</w:t>
      </w:r>
      <w:r w:rsidR="00336BA8" w:rsidRPr="00647856">
        <w:rPr>
          <w:szCs w:val="24"/>
        </w:rPr>
        <w:t>ions.</w:t>
      </w:r>
    </w:p>
    <w:p w:rsidR="00314735" w:rsidRPr="00647856" w:rsidRDefault="008E6307" w:rsidP="00967551">
      <w:pPr>
        <w:pStyle w:val="ListParagraph"/>
        <w:numPr>
          <w:ilvl w:val="0"/>
          <w:numId w:val="153"/>
        </w:numPr>
        <w:spacing w:before="120" w:after="120"/>
        <w:ind w:left="720"/>
        <w:rPr>
          <w:szCs w:val="24"/>
        </w:rPr>
      </w:pPr>
      <w:r w:rsidRPr="00082950">
        <w:rPr>
          <w:szCs w:val="24"/>
        </w:rPr>
        <w:t>Conduct s</w:t>
      </w:r>
      <w:r w:rsidR="00336BA8" w:rsidRPr="00082950">
        <w:rPr>
          <w:szCs w:val="24"/>
        </w:rPr>
        <w:t>ettlement</w:t>
      </w:r>
      <w:r w:rsidR="007269CF" w:rsidRPr="00082950">
        <w:rPr>
          <w:szCs w:val="24"/>
        </w:rPr>
        <w:t>s</w:t>
      </w:r>
      <w:r w:rsidR="00A6402B">
        <w:rPr>
          <w:szCs w:val="24"/>
        </w:rPr>
        <w:t xml:space="preserve"> </w:t>
      </w:r>
      <w:r w:rsidR="007269CF" w:rsidRPr="00082950">
        <w:rPr>
          <w:szCs w:val="24"/>
        </w:rPr>
        <w:t>for</w:t>
      </w:r>
      <w:r w:rsidR="00336BA8" w:rsidRPr="00082950">
        <w:rPr>
          <w:szCs w:val="24"/>
        </w:rPr>
        <w:t xml:space="preserve"> retailers, </w:t>
      </w:r>
      <w:r w:rsidR="00E33D0B" w:rsidRPr="00082950">
        <w:rPr>
          <w:szCs w:val="24"/>
        </w:rPr>
        <w:t>TPPs and</w:t>
      </w:r>
      <w:r w:rsidR="00336BA8" w:rsidRPr="00082950">
        <w:rPr>
          <w:szCs w:val="24"/>
        </w:rPr>
        <w:t xml:space="preserve"> ATM networks through the existing ACH infrastructure.  The Contractor shall have an originating and receiving relationship with the ACH, either directly or through one of its subcontractors. Contractor shall also have access to the appropriate regional network(s) and be capable of settling both ATM and POS transact</w:t>
      </w:r>
      <w:r w:rsidR="00336BA8" w:rsidRPr="00647856">
        <w:rPr>
          <w:szCs w:val="24"/>
        </w:rPr>
        <w:t>ions.</w:t>
      </w:r>
    </w:p>
    <w:p w:rsidR="00314735" w:rsidRPr="00647856" w:rsidRDefault="00336BA8" w:rsidP="00967551">
      <w:pPr>
        <w:pStyle w:val="ListParagraph"/>
        <w:numPr>
          <w:ilvl w:val="0"/>
          <w:numId w:val="153"/>
        </w:numPr>
        <w:spacing w:before="120" w:after="120"/>
        <w:ind w:left="720"/>
        <w:rPr>
          <w:szCs w:val="24"/>
        </w:rPr>
      </w:pPr>
      <w:r w:rsidRPr="00082950">
        <w:rPr>
          <w:szCs w:val="24"/>
        </w:rPr>
        <w:t>For retailers, TPPs, or other benefit providers that are directly connected to the Contractor’s system, originate an ACH credit for the total balance due for EBT benefits provided during the EBT processing day being settled.  The benefit provider credits shall be entered into the ACH for settlement on the next banking day.  Credits due EBT benefit providers who are connected to the Contractor through a transaction switch, TPP, or national network shall settle utilizing the Quest Operating R</w:t>
      </w:r>
      <w:r w:rsidRPr="00647856">
        <w:rPr>
          <w:szCs w:val="24"/>
        </w:rPr>
        <w:t>ules.</w:t>
      </w:r>
    </w:p>
    <w:p w:rsidR="00314735" w:rsidRPr="00647856" w:rsidRDefault="00336BA8" w:rsidP="00967551">
      <w:pPr>
        <w:pStyle w:val="ListParagraph"/>
        <w:numPr>
          <w:ilvl w:val="0"/>
          <w:numId w:val="153"/>
        </w:numPr>
        <w:spacing w:before="120" w:after="120"/>
        <w:ind w:left="720"/>
        <w:rPr>
          <w:szCs w:val="24"/>
        </w:rPr>
      </w:pPr>
      <w:r w:rsidRPr="00082950">
        <w:rPr>
          <w:szCs w:val="24"/>
        </w:rPr>
        <w:t>For cash assistance</w:t>
      </w:r>
      <w:r w:rsidR="00D6730F" w:rsidRPr="00082950">
        <w:rPr>
          <w:szCs w:val="24"/>
        </w:rPr>
        <w:t>,</w:t>
      </w:r>
      <w:r w:rsidR="0071011C">
        <w:rPr>
          <w:szCs w:val="24"/>
        </w:rPr>
        <w:t xml:space="preserve"> </w:t>
      </w:r>
      <w:r w:rsidR="008E6307" w:rsidRPr="00082950">
        <w:rPr>
          <w:szCs w:val="24"/>
        </w:rPr>
        <w:t xml:space="preserve">ensure </w:t>
      </w:r>
      <w:r w:rsidRPr="00082950">
        <w:rPr>
          <w:szCs w:val="24"/>
        </w:rPr>
        <w:t xml:space="preserve">the </w:t>
      </w:r>
      <w:r w:rsidR="00E21490" w:rsidRPr="00082950">
        <w:rPr>
          <w:szCs w:val="24"/>
        </w:rPr>
        <w:t>State Treasurer’s Office (</w:t>
      </w:r>
      <w:r w:rsidR="00411F09" w:rsidRPr="00082950">
        <w:rPr>
          <w:szCs w:val="24"/>
        </w:rPr>
        <w:t>STO</w:t>
      </w:r>
      <w:r w:rsidR="00E21490" w:rsidRPr="00082950">
        <w:rPr>
          <w:szCs w:val="24"/>
        </w:rPr>
        <w:t>)</w:t>
      </w:r>
      <w:r w:rsidRPr="00082950">
        <w:rPr>
          <w:szCs w:val="24"/>
        </w:rPr>
        <w:t xml:space="preserve"> will provide the cash funds to cover the withdrawals on the morning of the first workday following the settlement.  Thus, for a settlement at 3:00 PM on a Tuesday, the Treasurer will provide the necessary funds to the Concentrator Bank before 12:00 Noon on Wedne</w:t>
      </w:r>
      <w:r w:rsidRPr="00647856">
        <w:rPr>
          <w:szCs w:val="24"/>
        </w:rPr>
        <w:t>sday.</w:t>
      </w:r>
    </w:p>
    <w:p w:rsidR="00314735" w:rsidRDefault="008E6307" w:rsidP="00967551">
      <w:pPr>
        <w:pStyle w:val="ListParagraph"/>
        <w:numPr>
          <w:ilvl w:val="0"/>
          <w:numId w:val="153"/>
        </w:numPr>
        <w:spacing w:before="120" w:after="120"/>
        <w:ind w:left="720"/>
        <w:rPr>
          <w:szCs w:val="24"/>
        </w:rPr>
      </w:pPr>
      <w:r>
        <w:rPr>
          <w:szCs w:val="24"/>
        </w:rPr>
        <w:t xml:space="preserve">Ensure </w:t>
      </w:r>
      <w:r w:rsidR="00336BA8" w:rsidRPr="008E6307">
        <w:rPr>
          <w:szCs w:val="24"/>
        </w:rPr>
        <w:t xml:space="preserve">that </w:t>
      </w:r>
      <w:r w:rsidR="00084F78" w:rsidRPr="008E6307">
        <w:rPr>
          <w:szCs w:val="24"/>
        </w:rPr>
        <w:t>retailers receive</w:t>
      </w:r>
      <w:r w:rsidR="00A6402B">
        <w:rPr>
          <w:szCs w:val="24"/>
        </w:rPr>
        <w:t xml:space="preserve"> </w:t>
      </w:r>
      <w:r w:rsidR="00F90C0D" w:rsidRPr="008E6307">
        <w:rPr>
          <w:szCs w:val="24"/>
        </w:rPr>
        <w:t>SNAP</w:t>
      </w:r>
      <w:r w:rsidR="00336BA8" w:rsidRPr="008E6307">
        <w:rPr>
          <w:szCs w:val="24"/>
        </w:rPr>
        <w:t xml:space="preserve"> credits within two </w:t>
      </w:r>
      <w:r w:rsidR="00082950">
        <w:rPr>
          <w:szCs w:val="24"/>
        </w:rPr>
        <w:t xml:space="preserve">(2) </w:t>
      </w:r>
      <w:r w:rsidR="00336BA8" w:rsidRPr="008E6307">
        <w:rPr>
          <w:szCs w:val="24"/>
        </w:rPr>
        <w:t xml:space="preserve">business days of system settlement.  DHR will continue to settle on the business day after transactions are posted and processed in the overnight ACH cycle.  All debits in the settlement shall be posted to DHR accounts in the overnight ACH cycle.  </w:t>
      </w:r>
    </w:p>
    <w:p w:rsidR="00314735" w:rsidRDefault="00647856" w:rsidP="00967551">
      <w:pPr>
        <w:pStyle w:val="ListParagraph"/>
        <w:numPr>
          <w:ilvl w:val="0"/>
          <w:numId w:val="153"/>
        </w:numPr>
        <w:spacing w:before="120" w:after="120"/>
        <w:ind w:left="720"/>
        <w:rPr>
          <w:szCs w:val="24"/>
        </w:rPr>
      </w:pPr>
      <w:r>
        <w:rPr>
          <w:szCs w:val="24"/>
        </w:rPr>
        <w:t xml:space="preserve">Support </w:t>
      </w:r>
      <w:r w:rsidR="00336BA8" w:rsidRPr="005A12BC">
        <w:rPr>
          <w:szCs w:val="24"/>
        </w:rPr>
        <w:t xml:space="preserve">five main outputs of the settlement and reconciliation processes. </w:t>
      </w:r>
      <w:r w:rsidR="008E6307">
        <w:rPr>
          <w:szCs w:val="24"/>
        </w:rPr>
        <w:t>Subsection</w:t>
      </w:r>
      <w:r w:rsidR="00270C95">
        <w:rPr>
          <w:szCs w:val="24"/>
        </w:rPr>
        <w:t>s 1-4</w:t>
      </w:r>
      <w:r w:rsidR="00EE2A0A">
        <w:rPr>
          <w:szCs w:val="24"/>
        </w:rPr>
        <w:t xml:space="preserve"> below</w:t>
      </w:r>
      <w:r w:rsidR="00336BA8" w:rsidRPr="005A12BC">
        <w:rPr>
          <w:szCs w:val="24"/>
        </w:rPr>
        <w:t xml:space="preserve"> are created and transmitted at every daily settlement, as defined above. The fifth output is processed at every daily settlement</w:t>
      </w:r>
      <w:r w:rsidR="008F381E">
        <w:rPr>
          <w:szCs w:val="24"/>
        </w:rPr>
        <w:t>,</w:t>
      </w:r>
      <w:r w:rsidR="00336BA8" w:rsidRPr="005A12BC">
        <w:rPr>
          <w:szCs w:val="24"/>
        </w:rPr>
        <w:t xml:space="preserve"> but transmitted weekly. These files shall be transmitted electronically to one or more State agencies, or to other entities in the banking community</w:t>
      </w:r>
      <w:r w:rsidR="005F2197">
        <w:rPr>
          <w:szCs w:val="24"/>
        </w:rPr>
        <w:t xml:space="preserve"> as referenced in 1-5 below:</w:t>
      </w:r>
    </w:p>
    <w:p w:rsidR="00336BA8" w:rsidRPr="005A12BC" w:rsidRDefault="00336BA8" w:rsidP="00967551">
      <w:pPr>
        <w:pStyle w:val="TOC7"/>
        <w:numPr>
          <w:ilvl w:val="0"/>
          <w:numId w:val="60"/>
        </w:numPr>
        <w:spacing w:before="120" w:after="120"/>
        <w:ind w:left="1080"/>
        <w:rPr>
          <w:rFonts w:ascii="Times New Roman" w:hAnsi="Times New Roman" w:cs="Times New Roman"/>
          <w:szCs w:val="24"/>
        </w:rPr>
      </w:pPr>
      <w:r w:rsidRPr="00F45DEC">
        <w:rPr>
          <w:rFonts w:ascii="Times New Roman" w:hAnsi="Times New Roman" w:cs="Times New Roman"/>
          <w:b/>
          <w:szCs w:val="24"/>
        </w:rPr>
        <w:t>Cash Benefits Extract</w:t>
      </w:r>
      <w:r w:rsidRPr="005A12BC">
        <w:rPr>
          <w:rFonts w:ascii="Times New Roman" w:hAnsi="Times New Roman" w:cs="Times New Roman"/>
          <w:szCs w:val="24"/>
        </w:rPr>
        <w:t xml:space="preserve"> – </w:t>
      </w:r>
      <w:r w:rsidR="008E6307">
        <w:rPr>
          <w:rFonts w:ascii="Times New Roman" w:hAnsi="Times New Roman" w:cs="Times New Roman"/>
          <w:szCs w:val="24"/>
        </w:rPr>
        <w:t xml:space="preserve">The </w:t>
      </w:r>
      <w:r w:rsidRPr="005A12BC">
        <w:rPr>
          <w:rFonts w:ascii="Times New Roman" w:hAnsi="Times New Roman" w:cs="Times New Roman"/>
          <w:szCs w:val="24"/>
        </w:rPr>
        <w:t>Contractor shall provide a daily file of all transactions processed through the EBT system. This file shall identify daily authorizations received from DHR and app</w:t>
      </w:r>
      <w:r w:rsidR="00CC0AD3">
        <w:rPr>
          <w:rFonts w:ascii="Times New Roman" w:hAnsi="Times New Roman" w:cs="Times New Roman"/>
          <w:szCs w:val="24"/>
        </w:rPr>
        <w:t xml:space="preserve">lied to the EBT system and </w:t>
      </w:r>
      <w:r w:rsidRPr="005A12BC">
        <w:rPr>
          <w:rFonts w:ascii="Times New Roman" w:hAnsi="Times New Roman" w:cs="Times New Roman"/>
          <w:szCs w:val="24"/>
        </w:rPr>
        <w:t xml:space="preserve">shall </w:t>
      </w:r>
      <w:r w:rsidR="00CC0AD3">
        <w:rPr>
          <w:rFonts w:ascii="Times New Roman" w:hAnsi="Times New Roman" w:cs="Times New Roman"/>
          <w:szCs w:val="24"/>
        </w:rPr>
        <w:t xml:space="preserve">also </w:t>
      </w:r>
      <w:r w:rsidRPr="005A12BC">
        <w:rPr>
          <w:rFonts w:ascii="Times New Roman" w:hAnsi="Times New Roman" w:cs="Times New Roman"/>
          <w:szCs w:val="24"/>
        </w:rPr>
        <w:t>include daily cancels, withdrawals, direct deposits, refunds, voids, reversals, and remaining available balance (for each account). This file also shall identify all ATM administra</w:t>
      </w:r>
      <w:r w:rsidR="00CC0AD3">
        <w:rPr>
          <w:rFonts w:ascii="Times New Roman" w:hAnsi="Times New Roman" w:cs="Times New Roman"/>
          <w:szCs w:val="24"/>
        </w:rPr>
        <w:t xml:space="preserve">tive fees deducted from </w:t>
      </w:r>
      <w:r w:rsidRPr="005A12BC">
        <w:rPr>
          <w:rFonts w:ascii="Times New Roman" w:hAnsi="Times New Roman" w:cs="Times New Roman"/>
          <w:szCs w:val="24"/>
        </w:rPr>
        <w:t>customer accounts. The file shall</w:t>
      </w:r>
      <w:r w:rsidR="00D6730F">
        <w:rPr>
          <w:rFonts w:ascii="Times New Roman" w:hAnsi="Times New Roman" w:cs="Times New Roman"/>
          <w:szCs w:val="24"/>
        </w:rPr>
        <w:t xml:space="preserve"> also</w:t>
      </w:r>
      <w:r w:rsidRPr="005A12BC">
        <w:rPr>
          <w:rFonts w:ascii="Times New Roman" w:hAnsi="Times New Roman" w:cs="Times New Roman"/>
          <w:szCs w:val="24"/>
        </w:rPr>
        <w:t xml:space="preserve"> summarize</w:t>
      </w:r>
      <w:r w:rsidR="0033198E">
        <w:rPr>
          <w:rFonts w:ascii="Times New Roman" w:hAnsi="Times New Roman" w:cs="Times New Roman"/>
          <w:szCs w:val="24"/>
        </w:rPr>
        <w:t>,</w:t>
      </w:r>
      <w:r w:rsidRPr="005A12BC">
        <w:rPr>
          <w:rFonts w:ascii="Times New Roman" w:hAnsi="Times New Roman" w:cs="Times New Roman"/>
          <w:szCs w:val="24"/>
        </w:rPr>
        <w:t xml:space="preserve"> by </w:t>
      </w:r>
      <w:r w:rsidR="00821204">
        <w:rPr>
          <w:rFonts w:ascii="Times New Roman" w:hAnsi="Times New Roman" w:cs="Times New Roman"/>
          <w:szCs w:val="24"/>
        </w:rPr>
        <w:t>DHR</w:t>
      </w:r>
      <w:r w:rsidRPr="005A12BC">
        <w:rPr>
          <w:rFonts w:ascii="Times New Roman" w:hAnsi="Times New Roman" w:cs="Times New Roman"/>
          <w:szCs w:val="24"/>
        </w:rPr>
        <w:t xml:space="preserve"> account code (program)</w:t>
      </w:r>
      <w:r w:rsidR="0033198E">
        <w:rPr>
          <w:rFonts w:ascii="Times New Roman" w:hAnsi="Times New Roman" w:cs="Times New Roman"/>
          <w:szCs w:val="24"/>
        </w:rPr>
        <w:t>,</w:t>
      </w:r>
      <w:r w:rsidR="00B6278A">
        <w:rPr>
          <w:rFonts w:ascii="Times New Roman" w:hAnsi="Times New Roman" w:cs="Times New Roman"/>
          <w:szCs w:val="24"/>
        </w:rPr>
        <w:t xml:space="preserve"> </w:t>
      </w:r>
      <w:r w:rsidR="00CC0AD3">
        <w:rPr>
          <w:rFonts w:ascii="Times New Roman" w:hAnsi="Times New Roman" w:cs="Times New Roman"/>
          <w:szCs w:val="24"/>
        </w:rPr>
        <w:t>the t</w:t>
      </w:r>
      <w:r w:rsidRPr="005A12BC">
        <w:rPr>
          <w:rFonts w:ascii="Times New Roman" w:hAnsi="Times New Roman" w:cs="Times New Roman"/>
          <w:szCs w:val="24"/>
        </w:rPr>
        <w:t xml:space="preserve">otal authorizations, cancellations, ending balances, terminal activity, benefit refresh, aged benefits, and administrative fees. </w:t>
      </w:r>
      <w:r w:rsidR="00EF4E53">
        <w:rPr>
          <w:rFonts w:ascii="Times New Roman" w:hAnsi="Times New Roman" w:cs="Times New Roman"/>
          <w:szCs w:val="24"/>
        </w:rPr>
        <w:t>OTHS</w:t>
      </w:r>
      <w:r w:rsidRPr="005A12BC">
        <w:rPr>
          <w:rFonts w:ascii="Times New Roman" w:hAnsi="Times New Roman" w:cs="Times New Roman"/>
          <w:szCs w:val="24"/>
        </w:rPr>
        <w:t xml:space="preserve"> will apply this file against the Department’s CARES system for reconciliation purposes.</w:t>
      </w:r>
    </w:p>
    <w:p w:rsidR="00336BA8" w:rsidRPr="005A12BC" w:rsidRDefault="00F90C0D" w:rsidP="00967551">
      <w:pPr>
        <w:pStyle w:val="TOC7"/>
        <w:numPr>
          <w:ilvl w:val="0"/>
          <w:numId w:val="60"/>
        </w:numPr>
        <w:spacing w:before="120" w:after="120"/>
        <w:ind w:left="1080"/>
        <w:rPr>
          <w:rFonts w:ascii="Times New Roman" w:hAnsi="Times New Roman" w:cs="Times New Roman"/>
          <w:szCs w:val="24"/>
        </w:rPr>
      </w:pPr>
      <w:r>
        <w:rPr>
          <w:rFonts w:ascii="Times New Roman" w:hAnsi="Times New Roman" w:cs="Times New Roman"/>
          <w:b/>
          <w:szCs w:val="24"/>
        </w:rPr>
        <w:t>SNAP</w:t>
      </w:r>
      <w:r w:rsidR="00336BA8" w:rsidRPr="00F45DEC">
        <w:rPr>
          <w:rFonts w:ascii="Times New Roman" w:hAnsi="Times New Roman" w:cs="Times New Roman"/>
          <w:b/>
          <w:szCs w:val="24"/>
        </w:rPr>
        <w:t xml:space="preserve"> Benefits Extract</w:t>
      </w:r>
      <w:r w:rsidR="00336BA8" w:rsidRPr="005A12BC">
        <w:rPr>
          <w:rFonts w:ascii="Times New Roman" w:hAnsi="Times New Roman" w:cs="Times New Roman"/>
          <w:szCs w:val="24"/>
        </w:rPr>
        <w:t xml:space="preserve"> - </w:t>
      </w:r>
      <w:r w:rsidR="008E6307">
        <w:rPr>
          <w:rFonts w:ascii="Times New Roman" w:hAnsi="Times New Roman" w:cs="Times New Roman"/>
          <w:szCs w:val="24"/>
        </w:rPr>
        <w:t xml:space="preserve">The </w:t>
      </w:r>
      <w:r w:rsidR="00336BA8" w:rsidRPr="005A12BC">
        <w:rPr>
          <w:rFonts w:ascii="Times New Roman" w:hAnsi="Times New Roman" w:cs="Times New Roman"/>
          <w:szCs w:val="24"/>
        </w:rPr>
        <w:t>Contractor shall provide a daily file of all transactions processed through the EBT system.  This file shall identify daily authorizations received from DHR and applied to the EBT system and include daily cancels, withdrawals, refunds, voids, reversals, repayments, and remaining available balance (for each account).  The file shall summarize</w:t>
      </w:r>
      <w:r w:rsidR="00B6278A">
        <w:rPr>
          <w:rFonts w:ascii="Times New Roman" w:hAnsi="Times New Roman" w:cs="Times New Roman"/>
          <w:szCs w:val="24"/>
        </w:rPr>
        <w:t>,</w:t>
      </w:r>
      <w:r w:rsidR="00336BA8" w:rsidRPr="005A12BC">
        <w:rPr>
          <w:rFonts w:ascii="Times New Roman" w:hAnsi="Times New Roman" w:cs="Times New Roman"/>
          <w:szCs w:val="24"/>
        </w:rPr>
        <w:t xml:space="preserve"> by </w:t>
      </w:r>
      <w:r w:rsidR="00821204">
        <w:rPr>
          <w:rFonts w:ascii="Times New Roman" w:hAnsi="Times New Roman" w:cs="Times New Roman"/>
          <w:szCs w:val="24"/>
        </w:rPr>
        <w:t>DHR</w:t>
      </w:r>
      <w:r w:rsidR="00B6278A">
        <w:rPr>
          <w:rFonts w:ascii="Times New Roman" w:hAnsi="Times New Roman" w:cs="Times New Roman"/>
          <w:szCs w:val="24"/>
        </w:rPr>
        <w:t xml:space="preserve"> </w:t>
      </w:r>
      <w:r w:rsidR="003F32A6">
        <w:rPr>
          <w:rFonts w:ascii="Times New Roman" w:hAnsi="Times New Roman" w:cs="Times New Roman"/>
          <w:szCs w:val="24"/>
        </w:rPr>
        <w:t>benefit</w:t>
      </w:r>
      <w:r w:rsidR="00A6402B">
        <w:rPr>
          <w:rFonts w:ascii="Times New Roman" w:hAnsi="Times New Roman" w:cs="Times New Roman"/>
          <w:szCs w:val="24"/>
        </w:rPr>
        <w:t xml:space="preserve"> </w:t>
      </w:r>
      <w:r w:rsidR="00336BA8" w:rsidRPr="005A12BC">
        <w:rPr>
          <w:rFonts w:ascii="Times New Roman" w:hAnsi="Times New Roman" w:cs="Times New Roman"/>
          <w:szCs w:val="24"/>
        </w:rPr>
        <w:t>code (program)</w:t>
      </w:r>
      <w:r w:rsidR="00B6278A">
        <w:rPr>
          <w:rFonts w:ascii="Times New Roman" w:hAnsi="Times New Roman" w:cs="Times New Roman"/>
          <w:szCs w:val="24"/>
        </w:rPr>
        <w:t>,</w:t>
      </w:r>
      <w:r w:rsidR="00336BA8" w:rsidRPr="005A12BC">
        <w:rPr>
          <w:rFonts w:ascii="Times New Roman" w:hAnsi="Times New Roman" w:cs="Times New Roman"/>
          <w:szCs w:val="24"/>
        </w:rPr>
        <w:t xml:space="preserve"> total authorizations, cancellations, ending balances, terminal activity, benefit refresh, repayments, and aged benefits.  </w:t>
      </w:r>
      <w:r w:rsidR="00EF4E53">
        <w:rPr>
          <w:rFonts w:ascii="Times New Roman" w:hAnsi="Times New Roman" w:cs="Times New Roman"/>
          <w:szCs w:val="24"/>
        </w:rPr>
        <w:t>OTHS</w:t>
      </w:r>
      <w:r w:rsidR="00336BA8" w:rsidRPr="005A12BC">
        <w:rPr>
          <w:rFonts w:ascii="Times New Roman" w:hAnsi="Times New Roman" w:cs="Times New Roman"/>
          <w:szCs w:val="24"/>
        </w:rPr>
        <w:t xml:space="preserve"> will apply this file against the Department’s CARES system for reconciliation purposes.</w:t>
      </w:r>
    </w:p>
    <w:p w:rsidR="00336BA8" w:rsidRPr="005A12BC" w:rsidRDefault="00336BA8" w:rsidP="00967551">
      <w:pPr>
        <w:pStyle w:val="TOC7"/>
        <w:numPr>
          <w:ilvl w:val="0"/>
          <w:numId w:val="60"/>
        </w:numPr>
        <w:spacing w:before="120" w:after="120"/>
        <w:ind w:left="1080"/>
        <w:rPr>
          <w:rFonts w:ascii="Times New Roman" w:hAnsi="Times New Roman" w:cs="Times New Roman"/>
          <w:szCs w:val="24"/>
        </w:rPr>
      </w:pPr>
      <w:r w:rsidRPr="00F45DEC">
        <w:rPr>
          <w:rFonts w:ascii="Times New Roman" w:hAnsi="Times New Roman" w:cs="Times New Roman"/>
          <w:b/>
          <w:szCs w:val="24"/>
        </w:rPr>
        <w:t>Aged Benefits</w:t>
      </w:r>
      <w:r w:rsidRPr="005A12BC">
        <w:rPr>
          <w:rFonts w:ascii="Times New Roman" w:hAnsi="Times New Roman" w:cs="Times New Roman"/>
          <w:szCs w:val="24"/>
        </w:rPr>
        <w:t xml:space="preserve"> – </w:t>
      </w:r>
      <w:r w:rsidR="008E6307">
        <w:rPr>
          <w:rFonts w:ascii="Times New Roman" w:hAnsi="Times New Roman" w:cs="Times New Roman"/>
          <w:szCs w:val="24"/>
        </w:rPr>
        <w:t xml:space="preserve">The </w:t>
      </w:r>
      <w:r w:rsidRPr="005A12BC">
        <w:rPr>
          <w:rFonts w:ascii="Times New Roman" w:hAnsi="Times New Roman" w:cs="Times New Roman"/>
          <w:szCs w:val="24"/>
        </w:rPr>
        <w:t xml:space="preserve">Contractor shall automatically remove from customer’s accounts any </w:t>
      </w:r>
      <w:r w:rsidR="00AD4C3B">
        <w:rPr>
          <w:rFonts w:ascii="Times New Roman" w:hAnsi="Times New Roman" w:cs="Times New Roman"/>
          <w:szCs w:val="24"/>
        </w:rPr>
        <w:t>benefit</w:t>
      </w:r>
      <w:r w:rsidRPr="005A12BC">
        <w:rPr>
          <w:rFonts w:ascii="Times New Roman" w:hAnsi="Times New Roman" w:cs="Times New Roman"/>
          <w:szCs w:val="24"/>
        </w:rPr>
        <w:t xml:space="preserve">(including partially used </w:t>
      </w:r>
      <w:r w:rsidR="00AD4C3B">
        <w:rPr>
          <w:rFonts w:ascii="Times New Roman" w:hAnsi="Times New Roman" w:cs="Times New Roman"/>
          <w:szCs w:val="24"/>
        </w:rPr>
        <w:t>benefit</w:t>
      </w:r>
      <w:r w:rsidR="00AD4C3B" w:rsidRPr="005A12BC">
        <w:rPr>
          <w:rFonts w:ascii="Times New Roman" w:hAnsi="Times New Roman" w:cs="Times New Roman"/>
          <w:szCs w:val="24"/>
        </w:rPr>
        <w:t>s</w:t>
      </w:r>
      <w:r w:rsidRPr="005A12BC">
        <w:rPr>
          <w:rFonts w:ascii="Times New Roman" w:hAnsi="Times New Roman" w:cs="Times New Roman"/>
          <w:szCs w:val="24"/>
        </w:rPr>
        <w:t xml:space="preserve">) which has not been used within </w:t>
      </w:r>
      <w:r w:rsidR="006473E2">
        <w:rPr>
          <w:rFonts w:ascii="Times New Roman" w:hAnsi="Times New Roman" w:cs="Times New Roman"/>
          <w:szCs w:val="24"/>
        </w:rPr>
        <w:t xml:space="preserve">180 </w:t>
      </w:r>
      <w:r w:rsidRPr="005A12BC">
        <w:rPr>
          <w:rFonts w:ascii="Times New Roman" w:hAnsi="Times New Roman" w:cs="Times New Roman"/>
          <w:szCs w:val="24"/>
        </w:rPr>
        <w:t xml:space="preserve">days from either the date of the initial authorization or the date of the last </w:t>
      </w:r>
      <w:r w:rsidR="006F5E8A">
        <w:rPr>
          <w:rFonts w:ascii="Times New Roman" w:hAnsi="Times New Roman" w:cs="Times New Roman"/>
          <w:szCs w:val="24"/>
        </w:rPr>
        <w:t xml:space="preserve">successful </w:t>
      </w:r>
      <w:r w:rsidR="006473E2">
        <w:rPr>
          <w:rFonts w:ascii="Times New Roman" w:hAnsi="Times New Roman" w:cs="Times New Roman"/>
          <w:szCs w:val="24"/>
        </w:rPr>
        <w:t>debit transaction</w:t>
      </w:r>
      <w:r w:rsidRPr="005A12BC">
        <w:rPr>
          <w:rFonts w:ascii="Times New Roman" w:hAnsi="Times New Roman" w:cs="Times New Roman"/>
          <w:szCs w:val="24"/>
        </w:rPr>
        <w:t>.  This process shall be run daily.  A file of these aged authorizations shall be</w:t>
      </w:r>
      <w:r w:rsidR="00EC6A09">
        <w:rPr>
          <w:rFonts w:ascii="Times New Roman" w:hAnsi="Times New Roman" w:cs="Times New Roman"/>
          <w:szCs w:val="24"/>
        </w:rPr>
        <w:t xml:space="preserve"> produced and used by</w:t>
      </w:r>
      <w:r w:rsidR="0071011C">
        <w:rPr>
          <w:rFonts w:ascii="Times New Roman" w:hAnsi="Times New Roman" w:cs="Times New Roman"/>
          <w:szCs w:val="24"/>
        </w:rPr>
        <w:t xml:space="preserve"> </w:t>
      </w:r>
      <w:r w:rsidR="00AD4C3B">
        <w:rPr>
          <w:rFonts w:ascii="Times New Roman" w:hAnsi="Times New Roman" w:cs="Times New Roman"/>
          <w:szCs w:val="24"/>
        </w:rPr>
        <w:t>OTHS</w:t>
      </w:r>
      <w:r w:rsidRPr="005A12BC">
        <w:rPr>
          <w:rFonts w:ascii="Times New Roman" w:hAnsi="Times New Roman" w:cs="Times New Roman"/>
          <w:szCs w:val="24"/>
        </w:rPr>
        <w:t xml:space="preserve"> for reconciliation purposes and to post aged benefit information to the CARES database. </w:t>
      </w:r>
    </w:p>
    <w:p w:rsidR="00CC0AD3" w:rsidRDefault="00336BA8" w:rsidP="00967551">
      <w:pPr>
        <w:pStyle w:val="TOC7"/>
        <w:numPr>
          <w:ilvl w:val="0"/>
          <w:numId w:val="60"/>
        </w:numPr>
        <w:tabs>
          <w:tab w:val="left" w:pos="360"/>
        </w:tabs>
        <w:spacing w:before="120" w:after="120"/>
        <w:ind w:left="1080"/>
        <w:rPr>
          <w:rFonts w:ascii="Times New Roman" w:hAnsi="Times New Roman" w:cs="Times New Roman"/>
          <w:szCs w:val="24"/>
        </w:rPr>
      </w:pPr>
      <w:r w:rsidRPr="00F45DEC">
        <w:rPr>
          <w:rFonts w:ascii="Times New Roman" w:hAnsi="Times New Roman" w:cs="Times New Roman"/>
          <w:b/>
          <w:szCs w:val="24"/>
        </w:rPr>
        <w:t>Retailer/Merchant/Financial Institution Credit Detail</w:t>
      </w:r>
      <w:r w:rsidRPr="005A12BC">
        <w:rPr>
          <w:rFonts w:ascii="Times New Roman" w:hAnsi="Times New Roman" w:cs="Times New Roman"/>
          <w:szCs w:val="24"/>
        </w:rPr>
        <w:t xml:space="preserve"> – </w:t>
      </w:r>
      <w:r w:rsidR="008E6307">
        <w:rPr>
          <w:rFonts w:ascii="Times New Roman" w:hAnsi="Times New Roman" w:cs="Times New Roman"/>
          <w:szCs w:val="24"/>
        </w:rPr>
        <w:t xml:space="preserve">The </w:t>
      </w:r>
      <w:r w:rsidRPr="005A12BC">
        <w:rPr>
          <w:rFonts w:ascii="Times New Roman" w:hAnsi="Times New Roman" w:cs="Times New Roman"/>
          <w:szCs w:val="24"/>
        </w:rPr>
        <w:t xml:space="preserve">Contractor shall create files of all cash and </w:t>
      </w:r>
      <w:r w:rsidR="00F90C0D">
        <w:rPr>
          <w:rFonts w:ascii="Times New Roman" w:hAnsi="Times New Roman" w:cs="Times New Roman"/>
          <w:szCs w:val="24"/>
        </w:rPr>
        <w:t>SNAP</w:t>
      </w:r>
      <w:r w:rsidRPr="005A12BC">
        <w:rPr>
          <w:rFonts w:ascii="Times New Roman" w:hAnsi="Times New Roman" w:cs="Times New Roman"/>
          <w:szCs w:val="24"/>
        </w:rPr>
        <w:t xml:space="preserve"> payments made by retailers and financial institutions via the ATM and POS networks. These files shall be transmitted to the appropriate </w:t>
      </w:r>
      <w:r w:rsidR="00AD4C3B">
        <w:rPr>
          <w:rFonts w:ascii="Times New Roman" w:hAnsi="Times New Roman" w:cs="Times New Roman"/>
          <w:szCs w:val="24"/>
        </w:rPr>
        <w:t>C</w:t>
      </w:r>
      <w:r w:rsidRPr="005A12BC">
        <w:rPr>
          <w:rFonts w:ascii="Times New Roman" w:hAnsi="Times New Roman" w:cs="Times New Roman"/>
          <w:szCs w:val="24"/>
        </w:rPr>
        <w:t>oncentrator</w:t>
      </w:r>
      <w:r w:rsidR="00A6402B">
        <w:rPr>
          <w:rFonts w:ascii="Times New Roman" w:hAnsi="Times New Roman" w:cs="Times New Roman"/>
          <w:szCs w:val="24"/>
        </w:rPr>
        <w:t xml:space="preserve"> </w:t>
      </w:r>
      <w:r w:rsidR="00AD4C3B">
        <w:rPr>
          <w:rFonts w:ascii="Times New Roman" w:hAnsi="Times New Roman" w:cs="Times New Roman"/>
          <w:szCs w:val="24"/>
        </w:rPr>
        <w:t>B</w:t>
      </w:r>
      <w:r w:rsidR="00CC0AD3">
        <w:rPr>
          <w:rFonts w:ascii="Times New Roman" w:hAnsi="Times New Roman" w:cs="Times New Roman"/>
          <w:szCs w:val="24"/>
        </w:rPr>
        <w:t>ank(s) on a daily basis. T</w:t>
      </w:r>
      <w:r w:rsidRPr="005A12BC">
        <w:rPr>
          <w:rFonts w:ascii="Times New Roman" w:hAnsi="Times New Roman" w:cs="Times New Roman"/>
          <w:szCs w:val="24"/>
        </w:rPr>
        <w:t xml:space="preserve">he </w:t>
      </w:r>
      <w:r w:rsidR="00EF4E53">
        <w:rPr>
          <w:rFonts w:ascii="Times New Roman" w:hAnsi="Times New Roman" w:cs="Times New Roman"/>
          <w:szCs w:val="24"/>
        </w:rPr>
        <w:t>C</w:t>
      </w:r>
      <w:r w:rsidRPr="005A12BC">
        <w:rPr>
          <w:rFonts w:ascii="Times New Roman" w:hAnsi="Times New Roman" w:cs="Times New Roman"/>
          <w:szCs w:val="24"/>
        </w:rPr>
        <w:t xml:space="preserve">oncentrator </w:t>
      </w:r>
      <w:r w:rsidR="00EF4E53">
        <w:rPr>
          <w:rFonts w:ascii="Times New Roman" w:hAnsi="Times New Roman" w:cs="Times New Roman"/>
          <w:szCs w:val="24"/>
        </w:rPr>
        <w:t>B</w:t>
      </w:r>
      <w:r w:rsidRPr="005A12BC">
        <w:rPr>
          <w:rFonts w:ascii="Times New Roman" w:hAnsi="Times New Roman" w:cs="Times New Roman"/>
          <w:szCs w:val="24"/>
        </w:rPr>
        <w:t xml:space="preserve">anks </w:t>
      </w:r>
      <w:r w:rsidR="00CC0AD3">
        <w:rPr>
          <w:rFonts w:ascii="Times New Roman" w:hAnsi="Times New Roman" w:cs="Times New Roman"/>
          <w:szCs w:val="24"/>
        </w:rPr>
        <w:t xml:space="preserve">shall then </w:t>
      </w:r>
      <w:r w:rsidRPr="005A12BC">
        <w:rPr>
          <w:rFonts w:ascii="Times New Roman" w:hAnsi="Times New Roman" w:cs="Times New Roman"/>
          <w:szCs w:val="24"/>
        </w:rPr>
        <w:t xml:space="preserve">initiate the appropriate transfer of funds to reimburse all retailers and financial institutions for transactions processed during the settlement period. Daily settlement reporting shall be provided to DHR’s Office of Budget and Finance summarizing by </w:t>
      </w:r>
      <w:r w:rsidR="008E6307">
        <w:rPr>
          <w:rFonts w:ascii="Times New Roman" w:hAnsi="Times New Roman" w:cs="Times New Roman"/>
          <w:szCs w:val="24"/>
        </w:rPr>
        <w:t xml:space="preserve">for each benefit </w:t>
      </w:r>
      <w:r w:rsidRPr="005A12BC">
        <w:rPr>
          <w:rFonts w:ascii="Times New Roman" w:hAnsi="Times New Roman" w:cs="Times New Roman"/>
          <w:szCs w:val="24"/>
        </w:rPr>
        <w:t xml:space="preserve">program: </w:t>
      </w:r>
    </w:p>
    <w:p w:rsidR="00CC0AD3" w:rsidRDefault="00CC0AD3" w:rsidP="00E12503">
      <w:pPr>
        <w:pStyle w:val="TOC7"/>
        <w:numPr>
          <w:ilvl w:val="0"/>
          <w:numId w:val="205"/>
        </w:numPr>
        <w:tabs>
          <w:tab w:val="left" w:pos="360"/>
          <w:tab w:val="left" w:pos="1800"/>
        </w:tabs>
        <w:spacing w:before="60" w:after="60"/>
        <w:rPr>
          <w:rFonts w:ascii="Times New Roman" w:hAnsi="Times New Roman" w:cs="Times New Roman"/>
          <w:szCs w:val="24"/>
        </w:rPr>
      </w:pPr>
      <w:r>
        <w:rPr>
          <w:rFonts w:ascii="Times New Roman" w:hAnsi="Times New Roman" w:cs="Times New Roman"/>
          <w:szCs w:val="24"/>
        </w:rPr>
        <w:t>T</w:t>
      </w:r>
      <w:r w:rsidR="00336BA8" w:rsidRPr="005A12BC">
        <w:rPr>
          <w:rFonts w:ascii="Times New Roman" w:hAnsi="Times New Roman" w:cs="Times New Roman"/>
          <w:szCs w:val="24"/>
        </w:rPr>
        <w:t xml:space="preserve">otal settled </w:t>
      </w:r>
      <w:r w:rsidR="00AD4C3B">
        <w:rPr>
          <w:rFonts w:ascii="Times New Roman" w:hAnsi="Times New Roman" w:cs="Times New Roman"/>
          <w:szCs w:val="24"/>
        </w:rPr>
        <w:t xml:space="preserve">amount </w:t>
      </w:r>
      <w:r w:rsidR="00336BA8" w:rsidRPr="005A12BC">
        <w:rPr>
          <w:rFonts w:ascii="Times New Roman" w:hAnsi="Times New Roman" w:cs="Times New Roman"/>
          <w:szCs w:val="24"/>
        </w:rPr>
        <w:t>for each ATM network used</w:t>
      </w:r>
      <w:r w:rsidR="00AD4C3B">
        <w:rPr>
          <w:rFonts w:ascii="Times New Roman" w:hAnsi="Times New Roman" w:cs="Times New Roman"/>
          <w:szCs w:val="24"/>
        </w:rPr>
        <w:t>;</w:t>
      </w:r>
    </w:p>
    <w:p w:rsidR="00CC0AD3" w:rsidRDefault="00CC0AD3" w:rsidP="00E12503">
      <w:pPr>
        <w:pStyle w:val="TOC7"/>
        <w:numPr>
          <w:ilvl w:val="0"/>
          <w:numId w:val="205"/>
        </w:numPr>
        <w:tabs>
          <w:tab w:val="left" w:pos="360"/>
          <w:tab w:val="left" w:pos="1800"/>
        </w:tabs>
        <w:spacing w:before="60" w:after="60"/>
        <w:rPr>
          <w:rFonts w:ascii="Times New Roman" w:hAnsi="Times New Roman" w:cs="Times New Roman"/>
          <w:szCs w:val="24"/>
        </w:rPr>
      </w:pPr>
      <w:r>
        <w:rPr>
          <w:rFonts w:ascii="Times New Roman" w:hAnsi="Times New Roman" w:cs="Times New Roman"/>
          <w:szCs w:val="24"/>
        </w:rPr>
        <w:t>T</w:t>
      </w:r>
      <w:r w:rsidR="00336BA8" w:rsidRPr="005A12BC">
        <w:rPr>
          <w:rFonts w:ascii="Times New Roman" w:hAnsi="Times New Roman" w:cs="Times New Roman"/>
          <w:szCs w:val="24"/>
        </w:rPr>
        <w:t xml:space="preserve">otal </w:t>
      </w:r>
      <w:r w:rsidR="00AD4C3B">
        <w:rPr>
          <w:rFonts w:ascii="Times New Roman" w:hAnsi="Times New Roman" w:cs="Times New Roman"/>
          <w:szCs w:val="24"/>
        </w:rPr>
        <w:t xml:space="preserve">amount </w:t>
      </w:r>
      <w:r w:rsidR="00336BA8" w:rsidRPr="005A12BC">
        <w:rPr>
          <w:rFonts w:ascii="Times New Roman" w:hAnsi="Times New Roman" w:cs="Times New Roman"/>
          <w:szCs w:val="24"/>
        </w:rPr>
        <w:t>direct deposit</w:t>
      </w:r>
      <w:r w:rsidR="00AD4C3B">
        <w:rPr>
          <w:rFonts w:ascii="Times New Roman" w:hAnsi="Times New Roman" w:cs="Times New Roman"/>
          <w:szCs w:val="24"/>
        </w:rPr>
        <w:t>ed via</w:t>
      </w:r>
      <w:r w:rsidR="00336BA8" w:rsidRPr="005A12BC">
        <w:rPr>
          <w:rFonts w:ascii="Times New Roman" w:hAnsi="Times New Roman" w:cs="Times New Roman"/>
          <w:szCs w:val="24"/>
        </w:rPr>
        <w:t xml:space="preserve"> ACH</w:t>
      </w:r>
      <w:r w:rsidR="00AD4C3B">
        <w:rPr>
          <w:rFonts w:ascii="Times New Roman" w:hAnsi="Times New Roman" w:cs="Times New Roman"/>
          <w:szCs w:val="24"/>
        </w:rPr>
        <w:t>;</w:t>
      </w:r>
    </w:p>
    <w:p w:rsidR="00CC0AD3" w:rsidRDefault="00CC0AD3" w:rsidP="00E12503">
      <w:pPr>
        <w:pStyle w:val="TOC7"/>
        <w:numPr>
          <w:ilvl w:val="0"/>
          <w:numId w:val="205"/>
        </w:numPr>
        <w:tabs>
          <w:tab w:val="left" w:pos="360"/>
          <w:tab w:val="left" w:pos="1800"/>
        </w:tabs>
        <w:spacing w:before="60" w:after="60"/>
        <w:rPr>
          <w:rFonts w:ascii="Times New Roman" w:hAnsi="Times New Roman" w:cs="Times New Roman"/>
          <w:szCs w:val="24"/>
        </w:rPr>
      </w:pPr>
      <w:r>
        <w:rPr>
          <w:rFonts w:ascii="Times New Roman" w:hAnsi="Times New Roman" w:cs="Times New Roman"/>
          <w:szCs w:val="24"/>
        </w:rPr>
        <w:t>T</w:t>
      </w:r>
      <w:r w:rsidR="00336BA8" w:rsidRPr="005A12BC">
        <w:rPr>
          <w:rFonts w:ascii="Times New Roman" w:hAnsi="Times New Roman" w:cs="Times New Roman"/>
          <w:szCs w:val="24"/>
        </w:rPr>
        <w:t>otal retailer ACH for cash programs</w:t>
      </w:r>
      <w:r w:rsidR="00AD4C3B">
        <w:rPr>
          <w:rFonts w:ascii="Times New Roman" w:hAnsi="Times New Roman" w:cs="Times New Roman"/>
          <w:szCs w:val="24"/>
        </w:rPr>
        <w:t>;</w:t>
      </w:r>
      <w:r w:rsidR="0071011C">
        <w:rPr>
          <w:rFonts w:ascii="Times New Roman" w:hAnsi="Times New Roman" w:cs="Times New Roman"/>
          <w:szCs w:val="24"/>
        </w:rPr>
        <w:t xml:space="preserve"> </w:t>
      </w:r>
      <w:r w:rsidR="00E13D23">
        <w:rPr>
          <w:rFonts w:ascii="Times New Roman" w:hAnsi="Times New Roman" w:cs="Times New Roman"/>
          <w:szCs w:val="24"/>
        </w:rPr>
        <w:t xml:space="preserve">and </w:t>
      </w:r>
    </w:p>
    <w:p w:rsidR="00CC0AD3" w:rsidRDefault="00E13D23" w:rsidP="00E12503">
      <w:pPr>
        <w:pStyle w:val="TOC7"/>
        <w:numPr>
          <w:ilvl w:val="0"/>
          <w:numId w:val="205"/>
        </w:numPr>
        <w:tabs>
          <w:tab w:val="left" w:pos="1800"/>
        </w:tabs>
        <w:spacing w:before="60" w:after="60"/>
        <w:rPr>
          <w:rFonts w:ascii="Times New Roman" w:hAnsi="Times New Roman" w:cs="Times New Roman"/>
          <w:szCs w:val="24"/>
        </w:rPr>
      </w:pPr>
      <w:r>
        <w:rPr>
          <w:rFonts w:ascii="Times New Roman" w:hAnsi="Times New Roman" w:cs="Times New Roman"/>
          <w:szCs w:val="24"/>
        </w:rPr>
        <w:t>S</w:t>
      </w:r>
      <w:r w:rsidR="00336BA8" w:rsidRPr="005A12BC">
        <w:rPr>
          <w:rFonts w:ascii="Times New Roman" w:hAnsi="Times New Roman" w:cs="Times New Roman"/>
          <w:szCs w:val="24"/>
        </w:rPr>
        <w:t>eparate total retail</w:t>
      </w:r>
      <w:r w:rsidR="00CC0AD3">
        <w:rPr>
          <w:rFonts w:ascii="Times New Roman" w:hAnsi="Times New Roman" w:cs="Times New Roman"/>
          <w:szCs w:val="24"/>
        </w:rPr>
        <w:t xml:space="preserve">er ACH for </w:t>
      </w:r>
      <w:r w:rsidR="00F90C0D">
        <w:rPr>
          <w:rFonts w:ascii="Times New Roman" w:hAnsi="Times New Roman" w:cs="Times New Roman"/>
          <w:szCs w:val="24"/>
        </w:rPr>
        <w:t>SNAP</w:t>
      </w:r>
      <w:r w:rsidR="00CC0AD3">
        <w:rPr>
          <w:rFonts w:ascii="Times New Roman" w:hAnsi="Times New Roman" w:cs="Times New Roman"/>
          <w:szCs w:val="24"/>
        </w:rPr>
        <w:t xml:space="preserve"> programs</w:t>
      </w:r>
      <w:r w:rsidR="00AD4C3B">
        <w:rPr>
          <w:rFonts w:ascii="Times New Roman" w:hAnsi="Times New Roman" w:cs="Times New Roman"/>
          <w:szCs w:val="24"/>
        </w:rPr>
        <w:t>.</w:t>
      </w:r>
    </w:p>
    <w:p w:rsidR="00336BA8" w:rsidRPr="005A12BC" w:rsidRDefault="00336BA8" w:rsidP="000A1B51">
      <w:pPr>
        <w:pStyle w:val="TOC7"/>
        <w:tabs>
          <w:tab w:val="left" w:pos="1080"/>
        </w:tabs>
        <w:spacing w:before="120" w:after="120"/>
        <w:ind w:left="1080"/>
        <w:rPr>
          <w:rFonts w:ascii="Times New Roman" w:hAnsi="Times New Roman" w:cs="Times New Roman"/>
          <w:szCs w:val="24"/>
        </w:rPr>
      </w:pPr>
      <w:r w:rsidRPr="005A12BC">
        <w:rPr>
          <w:rFonts w:ascii="Times New Roman" w:hAnsi="Times New Roman" w:cs="Times New Roman"/>
          <w:szCs w:val="24"/>
        </w:rPr>
        <w:t xml:space="preserve">The Office of Budget and Finance will use this daily settlement report as the basis for transferring funds to reimburse the </w:t>
      </w:r>
      <w:r w:rsidR="00AD4C3B">
        <w:rPr>
          <w:rFonts w:ascii="Times New Roman" w:hAnsi="Times New Roman" w:cs="Times New Roman"/>
          <w:szCs w:val="24"/>
        </w:rPr>
        <w:t>C</w:t>
      </w:r>
      <w:r w:rsidRPr="005A12BC">
        <w:rPr>
          <w:rFonts w:ascii="Times New Roman" w:hAnsi="Times New Roman" w:cs="Times New Roman"/>
          <w:szCs w:val="24"/>
        </w:rPr>
        <w:t xml:space="preserve">oncentrator </w:t>
      </w:r>
      <w:r w:rsidR="00AD4C3B">
        <w:rPr>
          <w:rFonts w:ascii="Times New Roman" w:hAnsi="Times New Roman" w:cs="Times New Roman"/>
          <w:szCs w:val="24"/>
        </w:rPr>
        <w:t>B</w:t>
      </w:r>
      <w:r w:rsidRPr="005A12BC">
        <w:rPr>
          <w:rFonts w:ascii="Times New Roman" w:hAnsi="Times New Roman" w:cs="Times New Roman"/>
          <w:szCs w:val="24"/>
        </w:rPr>
        <w:t xml:space="preserve">anks.  In the event that only one </w:t>
      </w:r>
      <w:r w:rsidR="00EF4E53">
        <w:rPr>
          <w:rFonts w:ascii="Times New Roman" w:hAnsi="Times New Roman" w:cs="Times New Roman"/>
          <w:szCs w:val="24"/>
        </w:rPr>
        <w:t>C</w:t>
      </w:r>
      <w:r w:rsidRPr="005A12BC">
        <w:rPr>
          <w:rFonts w:ascii="Times New Roman" w:hAnsi="Times New Roman" w:cs="Times New Roman"/>
          <w:szCs w:val="24"/>
        </w:rPr>
        <w:t xml:space="preserve">oncentrator </w:t>
      </w:r>
      <w:r w:rsidR="00EF4E53">
        <w:rPr>
          <w:rFonts w:ascii="Times New Roman" w:hAnsi="Times New Roman" w:cs="Times New Roman"/>
          <w:szCs w:val="24"/>
        </w:rPr>
        <w:t>B</w:t>
      </w:r>
      <w:r w:rsidRPr="005A12BC">
        <w:rPr>
          <w:rFonts w:ascii="Times New Roman" w:hAnsi="Times New Roman" w:cs="Times New Roman"/>
          <w:szCs w:val="24"/>
        </w:rPr>
        <w:t xml:space="preserve">ank is involved for the settlement of both cash and </w:t>
      </w:r>
      <w:r w:rsidR="00F90C0D">
        <w:rPr>
          <w:rFonts w:ascii="Times New Roman" w:hAnsi="Times New Roman" w:cs="Times New Roman"/>
          <w:szCs w:val="24"/>
        </w:rPr>
        <w:t>SNAP</w:t>
      </w:r>
      <w:r w:rsidRPr="005A12BC">
        <w:rPr>
          <w:rFonts w:ascii="Times New Roman" w:hAnsi="Times New Roman" w:cs="Times New Roman"/>
          <w:szCs w:val="24"/>
        </w:rPr>
        <w:t xml:space="preserve">, then the Contractor shall provide </w:t>
      </w:r>
      <w:r w:rsidR="001C49ED">
        <w:rPr>
          <w:rFonts w:ascii="Times New Roman" w:hAnsi="Times New Roman" w:cs="Times New Roman"/>
          <w:szCs w:val="24"/>
        </w:rPr>
        <w:t xml:space="preserve">a </w:t>
      </w:r>
      <w:r w:rsidRPr="005A12BC">
        <w:rPr>
          <w:rFonts w:ascii="Times New Roman" w:hAnsi="Times New Roman" w:cs="Times New Roman"/>
          <w:szCs w:val="24"/>
        </w:rPr>
        <w:t xml:space="preserve">settlement report summarizing </w:t>
      </w:r>
      <w:r w:rsidR="001C49ED">
        <w:rPr>
          <w:rFonts w:ascii="Times New Roman" w:hAnsi="Times New Roman" w:cs="Times New Roman"/>
          <w:szCs w:val="24"/>
        </w:rPr>
        <w:t xml:space="preserve">for each benefit </w:t>
      </w:r>
      <w:r w:rsidRPr="005A12BC">
        <w:rPr>
          <w:rFonts w:ascii="Times New Roman" w:hAnsi="Times New Roman" w:cs="Times New Roman"/>
          <w:szCs w:val="24"/>
        </w:rPr>
        <w:t>program</w:t>
      </w:r>
      <w:r w:rsidR="001C5F01">
        <w:rPr>
          <w:rFonts w:ascii="Times New Roman" w:hAnsi="Times New Roman" w:cs="Times New Roman"/>
          <w:szCs w:val="24"/>
        </w:rPr>
        <w:t>, the</w:t>
      </w:r>
      <w:r w:rsidRPr="005A12BC">
        <w:rPr>
          <w:rFonts w:ascii="Times New Roman" w:hAnsi="Times New Roman" w:cs="Times New Roman"/>
          <w:szCs w:val="24"/>
        </w:rPr>
        <w:t xml:space="preserve"> total settled for cash programs, and a separate total settled for programs.</w:t>
      </w:r>
    </w:p>
    <w:p w:rsidR="00336BA8" w:rsidRPr="00B6278A" w:rsidRDefault="00F90C0D" w:rsidP="00967551">
      <w:pPr>
        <w:pStyle w:val="ListParagraph"/>
        <w:numPr>
          <w:ilvl w:val="0"/>
          <w:numId w:val="60"/>
        </w:numPr>
        <w:spacing w:before="120" w:after="120"/>
        <w:ind w:left="1080"/>
        <w:rPr>
          <w:szCs w:val="24"/>
        </w:rPr>
      </w:pPr>
      <w:r w:rsidRPr="00B6278A">
        <w:rPr>
          <w:b/>
          <w:szCs w:val="24"/>
        </w:rPr>
        <w:t xml:space="preserve">SNAP </w:t>
      </w:r>
      <w:r w:rsidR="00336BA8" w:rsidRPr="00B6278A">
        <w:rPr>
          <w:b/>
          <w:szCs w:val="24"/>
        </w:rPr>
        <w:t>Transfer File</w:t>
      </w:r>
      <w:r w:rsidR="00336BA8" w:rsidRPr="00B6278A">
        <w:rPr>
          <w:szCs w:val="24"/>
        </w:rPr>
        <w:t xml:space="preserve"> - This file is a transfer file that provides a daily net transaction total by retailer authorization number.  The Contractor shall transmit this file </w:t>
      </w:r>
      <w:r w:rsidR="006473E2" w:rsidRPr="00B6278A">
        <w:rPr>
          <w:szCs w:val="24"/>
        </w:rPr>
        <w:t>weekly</w:t>
      </w:r>
      <w:r w:rsidR="00336BA8" w:rsidRPr="00B6278A">
        <w:rPr>
          <w:szCs w:val="24"/>
        </w:rPr>
        <w:t xml:space="preserve"> or as subsequently required by the USDA, to the USDA </w:t>
      </w:r>
      <w:r w:rsidRPr="00B6278A">
        <w:rPr>
          <w:szCs w:val="24"/>
        </w:rPr>
        <w:t>SNAP</w:t>
      </w:r>
      <w:r w:rsidR="00336BA8" w:rsidRPr="00B6278A">
        <w:rPr>
          <w:szCs w:val="24"/>
        </w:rPr>
        <w:t xml:space="preserve"> Minneapolis Computer Support Center (MCSC).  </w:t>
      </w:r>
    </w:p>
    <w:p w:rsidR="00314735" w:rsidRDefault="001C49ED" w:rsidP="00967551">
      <w:pPr>
        <w:pStyle w:val="ListParagraph"/>
        <w:numPr>
          <w:ilvl w:val="0"/>
          <w:numId w:val="153"/>
        </w:numPr>
        <w:spacing w:before="120" w:after="120"/>
        <w:ind w:left="720"/>
        <w:rPr>
          <w:szCs w:val="24"/>
        </w:rPr>
      </w:pPr>
      <w:r>
        <w:rPr>
          <w:szCs w:val="24"/>
        </w:rPr>
        <w:t>C</w:t>
      </w:r>
      <w:r w:rsidR="00336BA8" w:rsidRPr="001C49ED">
        <w:rPr>
          <w:szCs w:val="24"/>
        </w:rPr>
        <w:t xml:space="preserve">omply with the </w:t>
      </w:r>
      <w:r w:rsidR="00CC0AD3" w:rsidRPr="001C49ED">
        <w:rPr>
          <w:szCs w:val="24"/>
        </w:rPr>
        <w:t xml:space="preserve">SNAP regulations at 7 CFR </w:t>
      </w:r>
      <w:r>
        <w:rPr>
          <w:szCs w:val="24"/>
        </w:rPr>
        <w:t xml:space="preserve">§ </w:t>
      </w:r>
      <w:r w:rsidR="00CC0AD3" w:rsidRPr="001C49ED">
        <w:rPr>
          <w:szCs w:val="24"/>
        </w:rPr>
        <w:t>274.4 (a)</w:t>
      </w:r>
      <w:r w:rsidR="00336BA8" w:rsidRPr="001C49ED">
        <w:rPr>
          <w:szCs w:val="24"/>
        </w:rPr>
        <w:t xml:space="preserve"> and the </w:t>
      </w:r>
      <w:r w:rsidR="006F5E8A" w:rsidRPr="001C49ED">
        <w:rPr>
          <w:szCs w:val="24"/>
        </w:rPr>
        <w:t xml:space="preserve">SNAP </w:t>
      </w:r>
      <w:r w:rsidR="00336BA8" w:rsidRPr="001C49ED">
        <w:rPr>
          <w:szCs w:val="24"/>
        </w:rPr>
        <w:t xml:space="preserve">reconciliation requirements to perform reconciliation for all EBT programs. At a minimum, </w:t>
      </w:r>
      <w:r>
        <w:rPr>
          <w:szCs w:val="24"/>
        </w:rPr>
        <w:t xml:space="preserve">the </w:t>
      </w:r>
      <w:r w:rsidR="00336BA8" w:rsidRPr="001C49ED">
        <w:rPr>
          <w:szCs w:val="24"/>
        </w:rPr>
        <w:t>Contractor shall reconcile:</w:t>
      </w:r>
    </w:p>
    <w:p w:rsidR="00336BA8" w:rsidRPr="005A12BC" w:rsidRDefault="00336BA8" w:rsidP="00E12503">
      <w:pPr>
        <w:pStyle w:val="Header"/>
        <w:numPr>
          <w:ilvl w:val="0"/>
          <w:numId w:val="206"/>
        </w:numPr>
        <w:tabs>
          <w:tab w:val="clear" w:pos="4320"/>
          <w:tab w:val="clear" w:pos="8640"/>
        </w:tabs>
        <w:spacing w:before="60" w:after="60"/>
        <w:rPr>
          <w:szCs w:val="24"/>
        </w:rPr>
      </w:pPr>
      <w:r w:rsidRPr="005A12BC">
        <w:rPr>
          <w:szCs w:val="24"/>
        </w:rPr>
        <w:t>Customer account daily beginning balances and net draws versus the ending balance</w:t>
      </w:r>
      <w:r w:rsidR="001C49ED">
        <w:rPr>
          <w:szCs w:val="24"/>
        </w:rPr>
        <w:t>;</w:t>
      </w:r>
    </w:p>
    <w:p w:rsidR="00336BA8" w:rsidRPr="005A12BC" w:rsidRDefault="00336BA8" w:rsidP="00E12503">
      <w:pPr>
        <w:numPr>
          <w:ilvl w:val="0"/>
          <w:numId w:val="206"/>
        </w:numPr>
        <w:spacing w:before="60" w:after="60"/>
        <w:rPr>
          <w:i/>
          <w:szCs w:val="24"/>
        </w:rPr>
      </w:pPr>
      <w:r w:rsidRPr="005A12BC">
        <w:rPr>
          <w:szCs w:val="24"/>
        </w:rPr>
        <w:t>Customer net redemptions versus acquirer settlement values</w:t>
      </w:r>
      <w:r w:rsidR="001C49ED">
        <w:rPr>
          <w:szCs w:val="24"/>
        </w:rPr>
        <w:t>;</w:t>
      </w:r>
    </w:p>
    <w:p w:rsidR="00336BA8" w:rsidRPr="005A12BC" w:rsidRDefault="00336BA8" w:rsidP="00E12503">
      <w:pPr>
        <w:numPr>
          <w:ilvl w:val="0"/>
          <w:numId w:val="206"/>
        </w:numPr>
        <w:spacing w:before="60" w:after="60"/>
        <w:rPr>
          <w:szCs w:val="24"/>
        </w:rPr>
      </w:pPr>
      <w:r w:rsidRPr="005A12BC">
        <w:rPr>
          <w:szCs w:val="24"/>
        </w:rPr>
        <w:t>Total funds, entering, exiting, and remaining in the system each day</w:t>
      </w:r>
      <w:r w:rsidR="001C49ED">
        <w:rPr>
          <w:szCs w:val="24"/>
        </w:rPr>
        <w:t>;</w:t>
      </w:r>
    </w:p>
    <w:p w:rsidR="00336BA8" w:rsidRPr="005A12BC" w:rsidRDefault="00336BA8" w:rsidP="00E12503">
      <w:pPr>
        <w:numPr>
          <w:ilvl w:val="0"/>
          <w:numId w:val="206"/>
        </w:numPr>
        <w:spacing w:before="60" w:after="60"/>
        <w:rPr>
          <w:szCs w:val="24"/>
        </w:rPr>
      </w:pPr>
      <w:r w:rsidRPr="005A12BC">
        <w:rPr>
          <w:szCs w:val="24"/>
        </w:rPr>
        <w:t>Total net change in system-wide obligations outstanding to the sum of the net change in obligations outstanding for all Government agencies</w:t>
      </w:r>
      <w:r w:rsidR="001C49ED">
        <w:rPr>
          <w:szCs w:val="24"/>
        </w:rPr>
        <w:t>; and</w:t>
      </w:r>
    </w:p>
    <w:p w:rsidR="00336BA8" w:rsidRDefault="00336BA8" w:rsidP="00E12503">
      <w:pPr>
        <w:numPr>
          <w:ilvl w:val="0"/>
          <w:numId w:val="206"/>
        </w:numPr>
        <w:spacing w:before="60" w:after="60"/>
        <w:rPr>
          <w:szCs w:val="24"/>
        </w:rPr>
      </w:pPr>
      <w:r w:rsidRPr="005A12BC">
        <w:rPr>
          <w:szCs w:val="24"/>
        </w:rPr>
        <w:t>The net settlement value of all transactions to the sum of the net settlement values for all benefit programs</w:t>
      </w:r>
      <w:r w:rsidR="001C49ED">
        <w:rPr>
          <w:szCs w:val="24"/>
        </w:rPr>
        <w:t>.</w:t>
      </w:r>
    </w:p>
    <w:p w:rsidR="00314735" w:rsidRDefault="00647856" w:rsidP="00967551">
      <w:pPr>
        <w:pStyle w:val="ListParagraph"/>
        <w:numPr>
          <w:ilvl w:val="0"/>
          <w:numId w:val="153"/>
        </w:numPr>
        <w:spacing w:before="120" w:after="120"/>
        <w:ind w:left="720"/>
        <w:rPr>
          <w:szCs w:val="24"/>
        </w:rPr>
      </w:pPr>
      <w:r>
        <w:rPr>
          <w:szCs w:val="24"/>
        </w:rPr>
        <w:t>D</w:t>
      </w:r>
      <w:r w:rsidR="00336BA8" w:rsidRPr="001C49ED">
        <w:rPr>
          <w:szCs w:val="24"/>
        </w:rPr>
        <w:t xml:space="preserve">etermine the total amount of Federal funds by program necessary to reimburse its account for the total credits due to EBT acquirers. The information generated during the system cut-off and balance processing shall be used by the EBT Contractor to prepare the daily settlement files. The EBT Contractor shall maintain audit trails throughout the settlement process. </w:t>
      </w:r>
      <w:r w:rsidR="00336BA8" w:rsidRPr="001C49ED">
        <w:rPr>
          <w:szCs w:val="24"/>
        </w:rPr>
        <w:tab/>
      </w:r>
    </w:p>
    <w:p w:rsidR="00314735" w:rsidRDefault="004276AF" w:rsidP="007E1D43">
      <w:pPr>
        <w:pStyle w:val="3161Header"/>
      </w:pPr>
      <w:r w:rsidRPr="005A12BC">
        <w:t xml:space="preserve">Current </w:t>
      </w:r>
      <w:r w:rsidRPr="00270813">
        <w:t>Settlement</w:t>
      </w:r>
      <w:r w:rsidRPr="005A12BC">
        <w:t xml:space="preserve"> Background/Summary</w:t>
      </w:r>
    </w:p>
    <w:p w:rsidR="00336BA8" w:rsidRDefault="00336BA8" w:rsidP="003D7FB0">
      <w:pPr>
        <w:ind w:left="0"/>
        <w:rPr>
          <w:szCs w:val="24"/>
        </w:rPr>
      </w:pPr>
      <w:r w:rsidRPr="005A12BC">
        <w:rPr>
          <w:szCs w:val="24"/>
        </w:rPr>
        <w:t xml:space="preserve">The current </w:t>
      </w:r>
      <w:r w:rsidR="00AD4C3B">
        <w:rPr>
          <w:szCs w:val="24"/>
        </w:rPr>
        <w:t xml:space="preserve">EBT settlement </w:t>
      </w:r>
      <w:r w:rsidRPr="005A12BC">
        <w:rPr>
          <w:szCs w:val="24"/>
        </w:rPr>
        <w:t xml:space="preserve">process is required unless and until it is changed </w:t>
      </w:r>
      <w:r w:rsidR="00E21490">
        <w:rPr>
          <w:szCs w:val="24"/>
        </w:rPr>
        <w:t>by written</w:t>
      </w:r>
      <w:r w:rsidRPr="005A12BC">
        <w:rPr>
          <w:szCs w:val="24"/>
        </w:rPr>
        <w:t xml:space="preserve"> agreement </w:t>
      </w:r>
      <w:r w:rsidR="00627185">
        <w:rPr>
          <w:szCs w:val="24"/>
        </w:rPr>
        <w:t xml:space="preserve">with </w:t>
      </w:r>
      <w:r w:rsidR="00627185" w:rsidRPr="005A12BC">
        <w:rPr>
          <w:szCs w:val="24"/>
        </w:rPr>
        <w:t>DHR</w:t>
      </w:r>
      <w:r w:rsidRPr="005A12BC">
        <w:rPr>
          <w:szCs w:val="24"/>
        </w:rPr>
        <w:t xml:space="preserve"> and </w:t>
      </w:r>
      <w:r w:rsidR="009D603B">
        <w:rPr>
          <w:szCs w:val="24"/>
        </w:rPr>
        <w:t>STO</w:t>
      </w:r>
      <w:r w:rsidRPr="005A12BC">
        <w:rPr>
          <w:szCs w:val="24"/>
        </w:rPr>
        <w:t xml:space="preserve">. </w:t>
      </w:r>
      <w:r w:rsidR="001C49ED">
        <w:rPr>
          <w:szCs w:val="24"/>
        </w:rPr>
        <w:t>Accordingly, t</w:t>
      </w:r>
      <w:r w:rsidRPr="005A12BC">
        <w:rPr>
          <w:szCs w:val="24"/>
        </w:rPr>
        <w:t>he Contractor shall, at a minimum, use the flow of funds as illustrated in the following scenarios:</w:t>
      </w:r>
    </w:p>
    <w:p w:rsidR="00336BA8" w:rsidRPr="009B7F8F" w:rsidRDefault="00921CDA" w:rsidP="00967551">
      <w:pPr>
        <w:pStyle w:val="ListParagraph"/>
        <w:numPr>
          <w:ilvl w:val="0"/>
          <w:numId w:val="283"/>
        </w:numPr>
        <w:tabs>
          <w:tab w:val="left" w:pos="1080"/>
        </w:tabs>
        <w:spacing w:before="120" w:after="120"/>
        <w:ind w:left="720"/>
        <w:rPr>
          <w:szCs w:val="24"/>
        </w:rPr>
      </w:pPr>
      <w:r w:rsidRPr="009B7F8F">
        <w:rPr>
          <w:szCs w:val="24"/>
        </w:rPr>
        <w:t>SNAP</w:t>
      </w:r>
      <w:r w:rsidR="009D603B" w:rsidRPr="009B7F8F">
        <w:rPr>
          <w:szCs w:val="24"/>
        </w:rPr>
        <w:t xml:space="preserve"> Benefits – </w:t>
      </w:r>
      <w:r w:rsidR="00DB381A" w:rsidRPr="009B7F8F">
        <w:rPr>
          <w:szCs w:val="24"/>
        </w:rPr>
        <w:t>Financial Services (</w:t>
      </w:r>
      <w:r w:rsidR="00336BA8" w:rsidRPr="009B7F8F">
        <w:rPr>
          <w:szCs w:val="24"/>
        </w:rPr>
        <w:t>FISERV</w:t>
      </w:r>
      <w:r w:rsidR="00DB381A" w:rsidRPr="009B7F8F">
        <w:rPr>
          <w:szCs w:val="24"/>
        </w:rPr>
        <w:t>)</w:t>
      </w:r>
      <w:r w:rsidR="009D603B" w:rsidRPr="009B7F8F">
        <w:rPr>
          <w:szCs w:val="24"/>
        </w:rPr>
        <w:t xml:space="preserve"> technology</w:t>
      </w:r>
      <w:r w:rsidR="0071011C" w:rsidRPr="009B7F8F">
        <w:rPr>
          <w:szCs w:val="24"/>
        </w:rPr>
        <w:t xml:space="preserve"> </w:t>
      </w:r>
      <w:r w:rsidR="001C49ED" w:rsidRPr="009B7F8F">
        <w:rPr>
          <w:szCs w:val="24"/>
        </w:rPr>
        <w:t xml:space="preserve">is the current processor and </w:t>
      </w:r>
      <w:r w:rsidR="00336BA8" w:rsidRPr="009B7F8F">
        <w:rPr>
          <w:szCs w:val="24"/>
        </w:rPr>
        <w:t xml:space="preserve">accumulates the approved EBT transactions each day.  FISERV distributes the transactions to the </w:t>
      </w:r>
      <w:r w:rsidR="001C49ED" w:rsidRPr="009B7F8F">
        <w:rPr>
          <w:szCs w:val="24"/>
        </w:rPr>
        <w:t>C</w:t>
      </w:r>
      <w:r w:rsidR="00336BA8" w:rsidRPr="009B7F8F">
        <w:rPr>
          <w:szCs w:val="24"/>
        </w:rPr>
        <w:t xml:space="preserve">oncentrator </w:t>
      </w:r>
      <w:r w:rsidR="001C49ED" w:rsidRPr="009B7F8F">
        <w:rPr>
          <w:szCs w:val="24"/>
        </w:rPr>
        <w:t>B</w:t>
      </w:r>
      <w:r w:rsidR="00336BA8" w:rsidRPr="009B7F8F">
        <w:rPr>
          <w:szCs w:val="24"/>
        </w:rPr>
        <w:t>ank with credits to the merchant banks (accounts) and debits to the settlement (</w:t>
      </w:r>
      <w:r w:rsidR="001C49ED" w:rsidRPr="009B7F8F">
        <w:rPr>
          <w:szCs w:val="24"/>
        </w:rPr>
        <w:t>C</w:t>
      </w:r>
      <w:r w:rsidR="00336BA8" w:rsidRPr="009B7F8F">
        <w:rPr>
          <w:szCs w:val="24"/>
        </w:rPr>
        <w:t>oncentrator) account.</w:t>
      </w:r>
    </w:p>
    <w:p w:rsidR="00314735" w:rsidRDefault="00364618" w:rsidP="00967551">
      <w:pPr>
        <w:tabs>
          <w:tab w:val="left" w:pos="1080"/>
        </w:tabs>
        <w:spacing w:before="120" w:after="120"/>
        <w:ind w:left="0"/>
        <w:rPr>
          <w:szCs w:val="24"/>
        </w:rPr>
      </w:pPr>
      <w:r>
        <w:rPr>
          <w:b/>
          <w:szCs w:val="24"/>
        </w:rPr>
        <w:t>NOTE</w:t>
      </w:r>
      <w:r w:rsidR="00A7793D" w:rsidRPr="00A7793D">
        <w:rPr>
          <w:b/>
          <w:szCs w:val="24"/>
        </w:rPr>
        <w:t>:</w:t>
      </w:r>
      <w:r w:rsidR="00613E49">
        <w:rPr>
          <w:b/>
          <w:szCs w:val="24"/>
        </w:rPr>
        <w:t xml:space="preserve"> </w:t>
      </w:r>
      <w:r w:rsidR="00336BA8" w:rsidRPr="005A12BC">
        <w:rPr>
          <w:szCs w:val="24"/>
        </w:rPr>
        <w:t xml:space="preserve">DHR receives the settlement report from its EBT processor, determines the amount of food benefits transactions and advises </w:t>
      </w:r>
      <w:r w:rsidR="008C3CE1">
        <w:rPr>
          <w:szCs w:val="24"/>
        </w:rPr>
        <w:t>STO</w:t>
      </w:r>
      <w:r w:rsidR="00336BA8" w:rsidRPr="005A12BC">
        <w:rPr>
          <w:szCs w:val="24"/>
        </w:rPr>
        <w:t xml:space="preserve">. The STO initiates a drawdown through the </w:t>
      </w:r>
      <w:r w:rsidR="00DB381A">
        <w:rPr>
          <w:szCs w:val="24"/>
        </w:rPr>
        <w:t>as soon as possible (A</w:t>
      </w:r>
      <w:r w:rsidR="00336BA8" w:rsidRPr="005A12BC">
        <w:rPr>
          <w:szCs w:val="24"/>
        </w:rPr>
        <w:t>SAP</w:t>
      </w:r>
      <w:r w:rsidR="00DB381A">
        <w:rPr>
          <w:szCs w:val="24"/>
        </w:rPr>
        <w:t>)</w:t>
      </w:r>
      <w:r w:rsidR="00336BA8" w:rsidRPr="005A12BC">
        <w:rPr>
          <w:szCs w:val="24"/>
        </w:rPr>
        <w:t xml:space="preserve"> system against the food benefit letter of credit. When received, these funds are credited to the settlement account.</w:t>
      </w:r>
    </w:p>
    <w:p w:rsidR="00336BA8" w:rsidRPr="009B7F8F" w:rsidRDefault="00336BA8" w:rsidP="00967551">
      <w:pPr>
        <w:pStyle w:val="ListParagraph"/>
        <w:numPr>
          <w:ilvl w:val="0"/>
          <w:numId w:val="283"/>
        </w:numPr>
        <w:tabs>
          <w:tab w:val="left" w:pos="1080"/>
        </w:tabs>
        <w:spacing w:before="120" w:after="120"/>
        <w:ind w:left="720"/>
        <w:rPr>
          <w:szCs w:val="24"/>
        </w:rPr>
      </w:pPr>
      <w:r w:rsidRPr="009B7F8F">
        <w:rPr>
          <w:szCs w:val="24"/>
        </w:rPr>
        <w:t>Cash Benefits – Transactions are processed through FISERV as described above. In the case of direct deposits, the credits are posted to the c</w:t>
      </w:r>
      <w:r w:rsidR="006F5E8A" w:rsidRPr="009B7F8F">
        <w:rPr>
          <w:szCs w:val="24"/>
        </w:rPr>
        <w:t>ustomer</w:t>
      </w:r>
      <w:r w:rsidRPr="009B7F8F">
        <w:rPr>
          <w:szCs w:val="24"/>
        </w:rPr>
        <w:t xml:space="preserve"> bank accounts rather than merchant bank accounts.</w:t>
      </w:r>
    </w:p>
    <w:p w:rsidR="00314735" w:rsidRDefault="00364618" w:rsidP="009644F9">
      <w:pPr>
        <w:ind w:left="0"/>
        <w:rPr>
          <w:szCs w:val="24"/>
        </w:rPr>
      </w:pPr>
      <w:r w:rsidRPr="00695D0F">
        <w:rPr>
          <w:b/>
          <w:szCs w:val="24"/>
        </w:rPr>
        <w:t>NOTE</w:t>
      </w:r>
      <w:r w:rsidR="001C49ED">
        <w:rPr>
          <w:szCs w:val="24"/>
        </w:rPr>
        <w:t xml:space="preserve">:  </w:t>
      </w:r>
      <w:r w:rsidR="00336BA8" w:rsidRPr="005A12BC">
        <w:rPr>
          <w:szCs w:val="24"/>
        </w:rPr>
        <w:t>DHR receives the settlement report from the EBT processor, determines the amount of cash benefit transactions (ATM, POS and direct deposits combined), and initiates a wire transfer to the settlement account.</w:t>
      </w:r>
      <w:r w:rsidR="00B6278A">
        <w:rPr>
          <w:szCs w:val="24"/>
        </w:rPr>
        <w:t xml:space="preserve"> </w:t>
      </w:r>
      <w:r w:rsidR="00336BA8" w:rsidRPr="005A12BC">
        <w:rPr>
          <w:szCs w:val="24"/>
        </w:rPr>
        <w:t xml:space="preserve">DHR also advises the STO of the </w:t>
      </w:r>
      <w:r w:rsidR="00106AAA">
        <w:rPr>
          <w:szCs w:val="24"/>
        </w:rPr>
        <w:t>F</w:t>
      </w:r>
      <w:r w:rsidR="00106AAA" w:rsidRPr="005A12BC">
        <w:rPr>
          <w:szCs w:val="24"/>
        </w:rPr>
        <w:t xml:space="preserve">ederal </w:t>
      </w:r>
      <w:r w:rsidR="00336BA8" w:rsidRPr="005A12BC">
        <w:rPr>
          <w:szCs w:val="24"/>
        </w:rPr>
        <w:t xml:space="preserve">share of the amount of cash benefits. The STO initiates a drawdown through the </w:t>
      </w:r>
      <w:r w:rsidR="006270E8" w:rsidRPr="005A12BC">
        <w:rPr>
          <w:szCs w:val="24"/>
        </w:rPr>
        <w:t>S</w:t>
      </w:r>
      <w:r w:rsidR="006270E8">
        <w:rPr>
          <w:szCs w:val="24"/>
        </w:rPr>
        <w:t>mart</w:t>
      </w:r>
      <w:r w:rsidR="006270E8" w:rsidRPr="005A12BC">
        <w:rPr>
          <w:szCs w:val="24"/>
        </w:rPr>
        <w:t>L</w:t>
      </w:r>
      <w:r w:rsidR="006270E8">
        <w:rPr>
          <w:szCs w:val="24"/>
        </w:rPr>
        <w:t>ink</w:t>
      </w:r>
      <w:r w:rsidR="00336BA8" w:rsidRPr="005A12BC">
        <w:rPr>
          <w:szCs w:val="24"/>
        </w:rPr>
        <w:t xml:space="preserve"> system against the cash benefit letter of credit. When received, these funds are deposited in the State Treasury to DHR’s credit.</w:t>
      </w:r>
    </w:p>
    <w:p w:rsidR="00314735" w:rsidRDefault="001C49ED" w:rsidP="007E1D43">
      <w:pPr>
        <w:pStyle w:val="38191Header"/>
        <w:numPr>
          <w:ilvl w:val="0"/>
          <w:numId w:val="0"/>
        </w:numPr>
        <w:ind w:left="900" w:hanging="900"/>
      </w:pPr>
      <w:r>
        <w:t>3.16.2</w:t>
      </w:r>
      <w:r>
        <w:tab/>
      </w:r>
      <w:r w:rsidR="004276AF" w:rsidRPr="005A12BC">
        <w:t>Adjustment Processing</w:t>
      </w:r>
    </w:p>
    <w:p w:rsidR="001262F2" w:rsidRDefault="00780237" w:rsidP="00967551">
      <w:pPr>
        <w:numPr>
          <w:ilvl w:val="0"/>
          <w:numId w:val="258"/>
        </w:numPr>
        <w:spacing w:before="120" w:after="120"/>
        <w:ind w:left="720"/>
        <w:rPr>
          <w:szCs w:val="24"/>
        </w:rPr>
      </w:pPr>
      <w:r>
        <w:rPr>
          <w:szCs w:val="24"/>
        </w:rPr>
        <w:t xml:space="preserve">The </w:t>
      </w:r>
      <w:r w:rsidR="00336BA8" w:rsidRPr="005A12BC">
        <w:rPr>
          <w:szCs w:val="24"/>
        </w:rPr>
        <w:t xml:space="preserve">Contractor and/or retailer/TPP shall make adjustments to resolve errors and out-of-balances related to system problems. </w:t>
      </w:r>
    </w:p>
    <w:p w:rsidR="00173389" w:rsidRPr="001262F2" w:rsidRDefault="00336BA8" w:rsidP="00967551">
      <w:pPr>
        <w:numPr>
          <w:ilvl w:val="0"/>
          <w:numId w:val="258"/>
        </w:numPr>
        <w:spacing w:before="120" w:after="120"/>
        <w:ind w:left="720"/>
        <w:rPr>
          <w:szCs w:val="24"/>
        </w:rPr>
      </w:pPr>
      <w:r w:rsidRPr="001262F2">
        <w:rPr>
          <w:szCs w:val="24"/>
        </w:rPr>
        <w:t>The Contractor shall have the capability to process the adjustment and have this reflec</w:t>
      </w:r>
      <w:r w:rsidR="0061616B" w:rsidRPr="001262F2">
        <w:rPr>
          <w:szCs w:val="24"/>
        </w:rPr>
        <w:t xml:space="preserve">ted in the customer’s account. </w:t>
      </w:r>
    </w:p>
    <w:p w:rsidR="00336BA8" w:rsidRPr="001262F2" w:rsidRDefault="00173389" w:rsidP="00967551">
      <w:pPr>
        <w:pStyle w:val="ListParagraph"/>
        <w:numPr>
          <w:ilvl w:val="0"/>
          <w:numId w:val="258"/>
        </w:numPr>
        <w:spacing w:before="120" w:after="120"/>
        <w:ind w:left="720"/>
        <w:rPr>
          <w:szCs w:val="24"/>
        </w:rPr>
      </w:pPr>
      <w:r w:rsidRPr="001262F2">
        <w:rPr>
          <w:szCs w:val="24"/>
        </w:rPr>
        <w:t xml:space="preserve">The </w:t>
      </w:r>
      <w:r w:rsidR="00336BA8" w:rsidRPr="001262F2">
        <w:rPr>
          <w:szCs w:val="24"/>
        </w:rPr>
        <w:t xml:space="preserve">Contractor shall comply with Federal regulations regarding the recording, tracking, and processing of these types of adjustments. </w:t>
      </w:r>
      <w:r w:rsidR="00C14DC6" w:rsidRPr="001262F2">
        <w:rPr>
          <w:szCs w:val="24"/>
        </w:rPr>
        <w:t xml:space="preserve">See </w:t>
      </w:r>
      <w:r w:rsidR="002C33E9" w:rsidRPr="001262F2">
        <w:rPr>
          <w:szCs w:val="24"/>
        </w:rPr>
        <w:t xml:space="preserve">7 </w:t>
      </w:r>
      <w:r w:rsidR="00A2097C" w:rsidRPr="001262F2">
        <w:rPr>
          <w:szCs w:val="24"/>
        </w:rPr>
        <w:t>CFR</w:t>
      </w:r>
      <w:r w:rsidR="002C33E9" w:rsidRPr="001262F2">
        <w:rPr>
          <w:szCs w:val="24"/>
        </w:rPr>
        <w:t xml:space="preserve"> § </w:t>
      </w:r>
      <w:r w:rsidR="00A2097C" w:rsidRPr="001262F2">
        <w:rPr>
          <w:szCs w:val="24"/>
        </w:rPr>
        <w:t>274.2(g)</w:t>
      </w:r>
      <w:r w:rsidR="00C14DC6" w:rsidRPr="001262F2">
        <w:rPr>
          <w:szCs w:val="24"/>
        </w:rPr>
        <w:t>.</w:t>
      </w:r>
    </w:p>
    <w:p w:rsidR="00B6278A" w:rsidRPr="001262F2" w:rsidRDefault="00336BA8" w:rsidP="00967551">
      <w:pPr>
        <w:pStyle w:val="ListParagraph"/>
        <w:numPr>
          <w:ilvl w:val="0"/>
          <w:numId w:val="276"/>
        </w:numPr>
        <w:spacing w:before="120" w:after="120"/>
        <w:ind w:left="720"/>
        <w:rPr>
          <w:szCs w:val="24"/>
        </w:rPr>
      </w:pPr>
      <w:r w:rsidRPr="001262F2">
        <w:rPr>
          <w:szCs w:val="24"/>
        </w:rPr>
        <w:t xml:space="preserve">Adjustments made by the Contractor </w:t>
      </w:r>
      <w:r w:rsidR="00173389" w:rsidRPr="001262F2">
        <w:rPr>
          <w:szCs w:val="24"/>
        </w:rPr>
        <w:t>shall</w:t>
      </w:r>
      <w:r w:rsidR="00A6402B" w:rsidRPr="001262F2">
        <w:rPr>
          <w:szCs w:val="24"/>
        </w:rPr>
        <w:t xml:space="preserve"> </w:t>
      </w:r>
      <w:r w:rsidRPr="001262F2">
        <w:rPr>
          <w:szCs w:val="24"/>
        </w:rPr>
        <w:t xml:space="preserve">cause money to be moved either to or from the customer’s EBT account and will impact the daily settlement. </w:t>
      </w:r>
    </w:p>
    <w:p w:rsidR="00336BA8" w:rsidRPr="001262F2" w:rsidRDefault="00173389" w:rsidP="00967551">
      <w:pPr>
        <w:pStyle w:val="ListParagraph"/>
        <w:numPr>
          <w:ilvl w:val="0"/>
          <w:numId w:val="276"/>
        </w:numPr>
        <w:spacing w:before="120" w:after="120"/>
        <w:ind w:left="720"/>
        <w:rPr>
          <w:szCs w:val="24"/>
        </w:rPr>
      </w:pPr>
      <w:r w:rsidRPr="001262F2">
        <w:rPr>
          <w:szCs w:val="24"/>
        </w:rPr>
        <w:t xml:space="preserve">The Contractor shall provide notification </w:t>
      </w:r>
      <w:r w:rsidR="00336BA8" w:rsidRPr="001262F2">
        <w:rPr>
          <w:szCs w:val="24"/>
        </w:rPr>
        <w:t xml:space="preserve">to DHR of pending debit adjustments so that notification can be provided to the customer. </w:t>
      </w:r>
      <w:r w:rsidR="0061616B" w:rsidRPr="001262F2">
        <w:rPr>
          <w:szCs w:val="24"/>
        </w:rPr>
        <w:t>All debit adjustments shall be approved by the State Project Manager.</w:t>
      </w:r>
    </w:p>
    <w:p w:rsidR="00036D65" w:rsidRDefault="00036D65" w:rsidP="00E33D35">
      <w:pPr>
        <w:pStyle w:val="31Header2"/>
      </w:pPr>
      <w:bookmarkStart w:id="207" w:name="_Toc382901700"/>
      <w:r w:rsidRPr="00E13577">
        <w:t>Maintenance</w:t>
      </w:r>
      <w:r w:rsidRPr="006A1D7F">
        <w:t xml:space="preserve"> and Change Requests</w:t>
      </w:r>
      <w:bookmarkEnd w:id="207"/>
    </w:p>
    <w:p w:rsidR="00036D65" w:rsidRPr="00655E89" w:rsidRDefault="00036D65" w:rsidP="00036D65">
      <w:pPr>
        <w:widowControl/>
        <w:autoSpaceDE w:val="0"/>
        <w:autoSpaceDN w:val="0"/>
        <w:adjustRightInd w:val="0"/>
        <w:ind w:left="0"/>
        <w:rPr>
          <w:szCs w:val="24"/>
        </w:rPr>
      </w:pPr>
      <w:r w:rsidRPr="00655E89">
        <w:rPr>
          <w:szCs w:val="24"/>
        </w:rPr>
        <w:t xml:space="preserve">The objective of a Change Request is to minimize service downtime by ensuring that requests for changes are recorded and then evaluated, authorized, prioritized, planned, tested, implemented, documented and reviewed in a controlled and consistent manner. At a minimum, the Contractor’s Change Request process shall: </w:t>
      </w:r>
    </w:p>
    <w:p w:rsidR="00036D65" w:rsidRDefault="00036D65" w:rsidP="00967551">
      <w:pPr>
        <w:pStyle w:val="ListParagraph"/>
        <w:widowControl/>
        <w:numPr>
          <w:ilvl w:val="0"/>
          <w:numId w:val="277"/>
        </w:numPr>
        <w:spacing w:before="120" w:after="120"/>
        <w:rPr>
          <w:szCs w:val="24"/>
        </w:rPr>
      </w:pPr>
      <w:r w:rsidRPr="001262F2">
        <w:rPr>
          <w:szCs w:val="24"/>
        </w:rPr>
        <w:t>Utilize standardized methods and procedures for efficient and prompt handling of all changes</w:t>
      </w:r>
      <w:r w:rsidR="009B7F8F">
        <w:rPr>
          <w:szCs w:val="24"/>
        </w:rPr>
        <w:t>;</w:t>
      </w:r>
    </w:p>
    <w:p w:rsidR="00036D65" w:rsidRDefault="00036D65" w:rsidP="00967551">
      <w:pPr>
        <w:pStyle w:val="ListParagraph"/>
        <w:widowControl/>
        <w:numPr>
          <w:ilvl w:val="0"/>
          <w:numId w:val="277"/>
        </w:numPr>
        <w:spacing w:before="120" w:after="120"/>
        <w:rPr>
          <w:szCs w:val="24"/>
        </w:rPr>
      </w:pPr>
      <w:r w:rsidRPr="001262F2">
        <w:rPr>
          <w:szCs w:val="24"/>
        </w:rPr>
        <w:t>Record all changes to service assets and configuration items in the configuration management system</w:t>
      </w:r>
      <w:r w:rsidR="009B7F8F">
        <w:rPr>
          <w:szCs w:val="24"/>
        </w:rPr>
        <w:t>;</w:t>
      </w:r>
    </w:p>
    <w:p w:rsidR="00036D65" w:rsidRDefault="00036D65" w:rsidP="00967551">
      <w:pPr>
        <w:pStyle w:val="ListParagraph"/>
        <w:widowControl/>
        <w:numPr>
          <w:ilvl w:val="0"/>
          <w:numId w:val="277"/>
        </w:numPr>
        <w:spacing w:before="120" w:after="120"/>
        <w:rPr>
          <w:szCs w:val="24"/>
        </w:rPr>
      </w:pPr>
      <w:r w:rsidRPr="001262F2">
        <w:rPr>
          <w:szCs w:val="24"/>
        </w:rPr>
        <w:t>Manage and minimize business risk</w:t>
      </w:r>
      <w:r w:rsidR="009B7F8F">
        <w:rPr>
          <w:szCs w:val="24"/>
        </w:rPr>
        <w:t>;</w:t>
      </w:r>
    </w:p>
    <w:p w:rsidR="00036D65" w:rsidRDefault="00036D65" w:rsidP="00967551">
      <w:pPr>
        <w:pStyle w:val="ListParagraph"/>
        <w:widowControl/>
        <w:numPr>
          <w:ilvl w:val="0"/>
          <w:numId w:val="277"/>
        </w:numPr>
        <w:spacing w:before="120" w:after="120"/>
        <w:rPr>
          <w:szCs w:val="24"/>
        </w:rPr>
      </w:pPr>
      <w:r w:rsidRPr="001262F2">
        <w:rPr>
          <w:szCs w:val="24"/>
        </w:rPr>
        <w:t>Support business needs and goals</w:t>
      </w:r>
      <w:r w:rsidR="009B7F8F">
        <w:rPr>
          <w:szCs w:val="24"/>
        </w:rPr>
        <w:t>;</w:t>
      </w:r>
    </w:p>
    <w:p w:rsidR="00036D65" w:rsidRDefault="00036D65" w:rsidP="00967551">
      <w:pPr>
        <w:pStyle w:val="ListParagraph"/>
        <w:widowControl/>
        <w:numPr>
          <w:ilvl w:val="0"/>
          <w:numId w:val="277"/>
        </w:numPr>
        <w:spacing w:before="120" w:after="120"/>
        <w:rPr>
          <w:szCs w:val="24"/>
        </w:rPr>
      </w:pPr>
      <w:r w:rsidRPr="001262F2">
        <w:rPr>
          <w:szCs w:val="24"/>
        </w:rPr>
        <w:t>Reduce risk exposure</w:t>
      </w:r>
      <w:r w:rsidR="009B7F8F">
        <w:rPr>
          <w:szCs w:val="24"/>
        </w:rPr>
        <w:t>;</w:t>
      </w:r>
    </w:p>
    <w:p w:rsidR="001262F2" w:rsidRDefault="00036D65" w:rsidP="00967551">
      <w:pPr>
        <w:pStyle w:val="ListParagraph"/>
        <w:widowControl/>
        <w:numPr>
          <w:ilvl w:val="0"/>
          <w:numId w:val="277"/>
        </w:numPr>
        <w:spacing w:before="120" w:after="120"/>
        <w:rPr>
          <w:szCs w:val="24"/>
        </w:rPr>
      </w:pPr>
      <w:r w:rsidRPr="001262F2">
        <w:rPr>
          <w:szCs w:val="24"/>
        </w:rPr>
        <w:t>Minimize the severity of any impact and disruption</w:t>
      </w:r>
      <w:r w:rsidR="009B7F8F">
        <w:rPr>
          <w:szCs w:val="24"/>
        </w:rPr>
        <w:t>; and</w:t>
      </w:r>
    </w:p>
    <w:p w:rsidR="00036D65" w:rsidRPr="001262F2" w:rsidRDefault="00036D65" w:rsidP="00967551">
      <w:pPr>
        <w:pStyle w:val="ListParagraph"/>
        <w:widowControl/>
        <w:numPr>
          <w:ilvl w:val="0"/>
          <w:numId w:val="277"/>
        </w:numPr>
        <w:spacing w:before="120" w:after="120"/>
        <w:rPr>
          <w:szCs w:val="24"/>
        </w:rPr>
      </w:pPr>
      <w:r w:rsidRPr="001262F2">
        <w:rPr>
          <w:szCs w:val="24"/>
        </w:rPr>
        <w:t>Be successful on the first attempt</w:t>
      </w:r>
    </w:p>
    <w:p w:rsidR="00597371" w:rsidRDefault="00597371" w:rsidP="00D62CC6">
      <w:pPr>
        <w:widowControl/>
        <w:spacing w:before="120" w:after="120"/>
        <w:ind w:left="-90"/>
        <w:rPr>
          <w:szCs w:val="24"/>
        </w:rPr>
      </w:pPr>
      <w:r>
        <w:rPr>
          <w:szCs w:val="24"/>
        </w:rPr>
        <w:t xml:space="preserve">The Contractor shall follow </w:t>
      </w:r>
      <w:r w:rsidR="009707E4" w:rsidRPr="009707E4">
        <w:rPr>
          <w:szCs w:val="24"/>
        </w:rPr>
        <w:t xml:space="preserve">the change management process </w:t>
      </w:r>
      <w:r>
        <w:rPr>
          <w:szCs w:val="24"/>
        </w:rPr>
        <w:t>below for the implementation of any Change Request:</w:t>
      </w:r>
    </w:p>
    <w:p w:rsidR="00C03E35" w:rsidRDefault="00C03E35" w:rsidP="00967551">
      <w:pPr>
        <w:pStyle w:val="ListParagraph"/>
        <w:widowControl/>
        <w:numPr>
          <w:ilvl w:val="0"/>
          <w:numId w:val="263"/>
        </w:numPr>
        <w:spacing w:before="120" w:after="120"/>
        <w:ind w:left="720"/>
        <w:rPr>
          <w:szCs w:val="24"/>
        </w:rPr>
      </w:pPr>
      <w:r w:rsidRPr="00597371">
        <w:rPr>
          <w:szCs w:val="24"/>
        </w:rPr>
        <w:t xml:space="preserve">As part of any Change Request, </w:t>
      </w:r>
      <w:r w:rsidR="00DB3874">
        <w:rPr>
          <w:szCs w:val="24"/>
        </w:rPr>
        <w:t xml:space="preserve">the </w:t>
      </w:r>
      <w:r w:rsidRPr="00597371">
        <w:rPr>
          <w:szCs w:val="24"/>
        </w:rPr>
        <w:t xml:space="preserve">State Project Manager may request the Contractor </w:t>
      </w:r>
      <w:r w:rsidR="00DB3874">
        <w:rPr>
          <w:szCs w:val="24"/>
        </w:rPr>
        <w:t xml:space="preserve">to </w:t>
      </w:r>
      <w:r w:rsidRPr="00597371">
        <w:rPr>
          <w:szCs w:val="24"/>
        </w:rPr>
        <w:t>perform any testing, as defined in Section 3.6.2.1</w:t>
      </w:r>
      <w:r w:rsidR="00D62CC6">
        <w:rPr>
          <w:szCs w:val="24"/>
        </w:rPr>
        <w:t>, System Testing</w:t>
      </w:r>
      <w:r w:rsidR="00D62CC6" w:rsidRPr="00597371">
        <w:rPr>
          <w:szCs w:val="24"/>
        </w:rPr>
        <w:t xml:space="preserve">, </w:t>
      </w:r>
      <w:r w:rsidR="00D62CC6">
        <w:rPr>
          <w:szCs w:val="24"/>
        </w:rPr>
        <w:t>prior</w:t>
      </w:r>
      <w:r w:rsidRPr="00597371">
        <w:rPr>
          <w:szCs w:val="24"/>
        </w:rPr>
        <w:t xml:space="preserve"> to implementation into the production environment.</w:t>
      </w:r>
      <w:r w:rsidR="00597371">
        <w:rPr>
          <w:szCs w:val="24"/>
        </w:rPr>
        <w:t xml:space="preserve"> The Contractor shall provide </w:t>
      </w:r>
      <w:r w:rsidR="00DB3874">
        <w:rPr>
          <w:szCs w:val="24"/>
        </w:rPr>
        <w:t xml:space="preserve">the State Project Manager </w:t>
      </w:r>
      <w:r w:rsidR="00597371">
        <w:rPr>
          <w:szCs w:val="24"/>
        </w:rPr>
        <w:t>adequate documentation to demonstrate testing has been performed</w:t>
      </w:r>
      <w:r w:rsidR="00DB3874">
        <w:rPr>
          <w:szCs w:val="24"/>
        </w:rPr>
        <w:t>.</w:t>
      </w:r>
    </w:p>
    <w:p w:rsidR="00597371" w:rsidRPr="001262F2" w:rsidRDefault="00597371" w:rsidP="00967551">
      <w:pPr>
        <w:pStyle w:val="ListParagraph"/>
        <w:widowControl/>
        <w:numPr>
          <w:ilvl w:val="0"/>
          <w:numId w:val="263"/>
        </w:numPr>
        <w:spacing w:before="120" w:after="120"/>
        <w:ind w:left="720"/>
        <w:rPr>
          <w:szCs w:val="24"/>
        </w:rPr>
      </w:pPr>
      <w:r w:rsidRPr="001262F2">
        <w:rPr>
          <w:szCs w:val="24"/>
        </w:rPr>
        <w:t>The Contractor shall schedule and coordinate the implementation of the Change Request with no impact to production environment or SLAs.</w:t>
      </w:r>
    </w:p>
    <w:p w:rsidR="00986692" w:rsidRDefault="00986692" w:rsidP="00967551">
      <w:pPr>
        <w:pStyle w:val="ListParagraph"/>
        <w:numPr>
          <w:ilvl w:val="0"/>
          <w:numId w:val="263"/>
        </w:numPr>
        <w:spacing w:before="120" w:after="120"/>
        <w:ind w:left="720"/>
        <w:rPr>
          <w:szCs w:val="24"/>
        </w:rPr>
      </w:pPr>
      <w:r>
        <w:rPr>
          <w:szCs w:val="24"/>
        </w:rPr>
        <w:t>The Contractor shall have a</w:t>
      </w:r>
      <w:r w:rsidRPr="00986692">
        <w:rPr>
          <w:szCs w:val="24"/>
        </w:rPr>
        <w:t xml:space="preserve"> release control process that ensures that changes are tested</w:t>
      </w:r>
      <w:r w:rsidR="00A6402B">
        <w:rPr>
          <w:szCs w:val="24"/>
        </w:rPr>
        <w:t xml:space="preserve"> </w:t>
      </w:r>
      <w:r w:rsidRPr="00986692">
        <w:rPr>
          <w:szCs w:val="24"/>
        </w:rPr>
        <w:t xml:space="preserve">first in a test environment. </w:t>
      </w:r>
      <w:r>
        <w:rPr>
          <w:szCs w:val="24"/>
        </w:rPr>
        <w:t>The</w:t>
      </w:r>
      <w:r w:rsidRPr="00986692">
        <w:rPr>
          <w:szCs w:val="24"/>
        </w:rPr>
        <w:t xml:space="preserve"> controlled </w:t>
      </w:r>
      <w:r>
        <w:rPr>
          <w:szCs w:val="24"/>
        </w:rPr>
        <w:t xml:space="preserve">release </w:t>
      </w:r>
      <w:r w:rsidRPr="00986692">
        <w:rPr>
          <w:szCs w:val="24"/>
        </w:rPr>
        <w:t xml:space="preserve">process of implementing releases in production </w:t>
      </w:r>
      <w:r>
        <w:rPr>
          <w:szCs w:val="24"/>
        </w:rPr>
        <w:t>shall have a fall back plan</w:t>
      </w:r>
      <w:r w:rsidRPr="00986692">
        <w:rPr>
          <w:szCs w:val="24"/>
        </w:rPr>
        <w:t xml:space="preserve"> in place in case the release does not work as planned.</w:t>
      </w:r>
    </w:p>
    <w:p w:rsidR="00986692" w:rsidRPr="00986692" w:rsidRDefault="00986692" w:rsidP="00967551">
      <w:pPr>
        <w:pStyle w:val="ListParagraph"/>
        <w:widowControl/>
        <w:numPr>
          <w:ilvl w:val="0"/>
          <w:numId w:val="263"/>
        </w:numPr>
        <w:spacing w:before="120" w:after="120"/>
        <w:ind w:left="720"/>
        <w:rPr>
          <w:szCs w:val="24"/>
        </w:rPr>
      </w:pPr>
      <w:r>
        <w:rPr>
          <w:szCs w:val="24"/>
        </w:rPr>
        <w:t xml:space="preserve">The Contractor shall obtain approval from </w:t>
      </w:r>
      <w:r w:rsidR="00DB3874">
        <w:rPr>
          <w:szCs w:val="24"/>
        </w:rPr>
        <w:t xml:space="preserve">the </w:t>
      </w:r>
      <w:r>
        <w:rPr>
          <w:szCs w:val="24"/>
        </w:rPr>
        <w:t>State Project Manager prior to implementation.</w:t>
      </w:r>
    </w:p>
    <w:p w:rsidR="00314735" w:rsidRPr="001C296D" w:rsidRDefault="001C296D" w:rsidP="00E33D35">
      <w:pPr>
        <w:pStyle w:val="31Header2"/>
      </w:pPr>
      <w:bookmarkStart w:id="208" w:name="_Toc364776650"/>
      <w:bookmarkStart w:id="209" w:name="_Toc382901701"/>
      <w:r w:rsidRPr="001C296D">
        <w:t xml:space="preserve">EBT </w:t>
      </w:r>
      <w:r w:rsidR="00AE51F1">
        <w:t>Problem Management</w:t>
      </w:r>
      <w:bookmarkEnd w:id="208"/>
      <w:bookmarkEnd w:id="209"/>
    </w:p>
    <w:p w:rsidR="00523109" w:rsidRPr="008A4C36" w:rsidRDefault="004560BD" w:rsidP="003D7FB0">
      <w:pPr>
        <w:ind w:left="0"/>
        <w:rPr>
          <w:szCs w:val="24"/>
        </w:rPr>
      </w:pPr>
      <w:r w:rsidRPr="008A4C36">
        <w:rPr>
          <w:szCs w:val="24"/>
        </w:rPr>
        <w:t>The Contractor sha</w:t>
      </w:r>
      <w:r w:rsidR="00857D00" w:rsidRPr="008A4C36">
        <w:rPr>
          <w:szCs w:val="24"/>
        </w:rPr>
        <w:t>ll have specific strategies for p</w:t>
      </w:r>
      <w:r w:rsidRPr="008A4C36">
        <w:rPr>
          <w:szCs w:val="24"/>
        </w:rPr>
        <w:t xml:space="preserve">roblem management </w:t>
      </w:r>
      <w:r w:rsidR="00523109" w:rsidRPr="008A4C36">
        <w:rPr>
          <w:szCs w:val="24"/>
        </w:rPr>
        <w:t>controls to include</w:t>
      </w:r>
      <w:r w:rsidR="00A6402B">
        <w:rPr>
          <w:szCs w:val="24"/>
        </w:rPr>
        <w:t xml:space="preserve"> </w:t>
      </w:r>
      <w:r w:rsidR="007D1095">
        <w:rPr>
          <w:szCs w:val="24"/>
        </w:rPr>
        <w:t xml:space="preserve">incident reporting, </w:t>
      </w:r>
      <w:r w:rsidR="00725CFE" w:rsidRPr="008A4C36">
        <w:rPr>
          <w:szCs w:val="24"/>
        </w:rPr>
        <w:t xml:space="preserve">logging, </w:t>
      </w:r>
      <w:r w:rsidR="003D56D5" w:rsidRPr="008A4C36">
        <w:rPr>
          <w:szCs w:val="24"/>
        </w:rPr>
        <w:t xml:space="preserve">tracking, </w:t>
      </w:r>
      <w:r w:rsidR="0022119C">
        <w:rPr>
          <w:szCs w:val="24"/>
        </w:rPr>
        <w:t xml:space="preserve">problem </w:t>
      </w:r>
      <w:r w:rsidR="003D56D5" w:rsidRPr="008A4C36">
        <w:rPr>
          <w:szCs w:val="24"/>
        </w:rPr>
        <w:t>escala</w:t>
      </w:r>
      <w:r w:rsidR="00725CFE" w:rsidRPr="008A4C36">
        <w:rPr>
          <w:szCs w:val="24"/>
        </w:rPr>
        <w:t>ti</w:t>
      </w:r>
      <w:r w:rsidR="0022119C">
        <w:rPr>
          <w:szCs w:val="24"/>
        </w:rPr>
        <w:t>o</w:t>
      </w:r>
      <w:r w:rsidR="00725CFE" w:rsidRPr="008A4C36">
        <w:rPr>
          <w:szCs w:val="24"/>
        </w:rPr>
        <w:t>n</w:t>
      </w:r>
      <w:r w:rsidR="003D56D5" w:rsidRPr="008A4C36">
        <w:rPr>
          <w:szCs w:val="24"/>
        </w:rPr>
        <w:t>, notification</w:t>
      </w:r>
      <w:r w:rsidR="00B62FD3" w:rsidRPr="008A4C36">
        <w:rPr>
          <w:szCs w:val="24"/>
        </w:rPr>
        <w:t xml:space="preserve">, </w:t>
      </w:r>
      <w:r w:rsidR="003D56D5" w:rsidRPr="008A4C36">
        <w:rPr>
          <w:szCs w:val="24"/>
        </w:rPr>
        <w:t xml:space="preserve">resolution, </w:t>
      </w:r>
      <w:r w:rsidR="007D1095">
        <w:rPr>
          <w:szCs w:val="24"/>
        </w:rPr>
        <w:t xml:space="preserve">root cause analysis, </w:t>
      </w:r>
      <w:r w:rsidR="008D2F1E">
        <w:rPr>
          <w:szCs w:val="24"/>
        </w:rPr>
        <w:t>and 24</w:t>
      </w:r>
      <w:r w:rsidR="004318EE">
        <w:rPr>
          <w:szCs w:val="24"/>
        </w:rPr>
        <w:t xml:space="preserve">/7 </w:t>
      </w:r>
      <w:r w:rsidR="00C3708E" w:rsidRPr="008A4C36">
        <w:rPr>
          <w:szCs w:val="24"/>
        </w:rPr>
        <w:t>hardware monitoring</w:t>
      </w:r>
      <w:r w:rsidR="00D42858" w:rsidRPr="008A4C36">
        <w:rPr>
          <w:szCs w:val="24"/>
        </w:rPr>
        <w:t>,</w:t>
      </w:r>
      <w:r w:rsidR="00C3708E" w:rsidRPr="008A4C36">
        <w:rPr>
          <w:szCs w:val="24"/>
        </w:rPr>
        <w:t xml:space="preserve"> as wel</w:t>
      </w:r>
      <w:r w:rsidR="008D2F1E">
        <w:rPr>
          <w:szCs w:val="24"/>
        </w:rPr>
        <w:t>l as online batch and back-ups.</w:t>
      </w:r>
      <w:r w:rsidR="003D56D5" w:rsidRPr="008A4C36">
        <w:rPr>
          <w:szCs w:val="24"/>
        </w:rPr>
        <w:t xml:space="preserve"> The Contractor shall:</w:t>
      </w:r>
    </w:p>
    <w:p w:rsidR="00D42858" w:rsidRPr="008A4C36" w:rsidRDefault="003D56D5" w:rsidP="00967551">
      <w:pPr>
        <w:numPr>
          <w:ilvl w:val="0"/>
          <w:numId w:val="121"/>
        </w:numPr>
        <w:tabs>
          <w:tab w:val="clear" w:pos="1530"/>
        </w:tabs>
        <w:autoSpaceDE w:val="0"/>
        <w:autoSpaceDN w:val="0"/>
        <w:adjustRightInd w:val="0"/>
        <w:spacing w:before="120" w:after="120"/>
        <w:ind w:left="720"/>
        <w:rPr>
          <w:szCs w:val="24"/>
        </w:rPr>
      </w:pPr>
      <w:r w:rsidRPr="008A4C36">
        <w:rPr>
          <w:szCs w:val="24"/>
        </w:rPr>
        <w:t xml:space="preserve">Track and correct system defects, which are malfunctions or functional deviations from approved system requirements. Additionally, the Contractor shall correct system performance issues identified by retailers, customers, or State staff. The Contractor shall take corrective </w:t>
      </w:r>
      <w:r w:rsidR="00C3708E" w:rsidRPr="008A4C36">
        <w:rPr>
          <w:szCs w:val="24"/>
        </w:rPr>
        <w:t xml:space="preserve">and preventive </w:t>
      </w:r>
      <w:r w:rsidRPr="008A4C36">
        <w:rPr>
          <w:szCs w:val="24"/>
        </w:rPr>
        <w:t xml:space="preserve">action and ensure that the system performs as designed and required by the RFP.  </w:t>
      </w:r>
    </w:p>
    <w:p w:rsidR="00D42858" w:rsidRPr="008A4C36" w:rsidRDefault="00E02E40" w:rsidP="00967551">
      <w:pPr>
        <w:numPr>
          <w:ilvl w:val="0"/>
          <w:numId w:val="121"/>
        </w:numPr>
        <w:tabs>
          <w:tab w:val="clear" w:pos="1530"/>
        </w:tabs>
        <w:autoSpaceDE w:val="0"/>
        <w:autoSpaceDN w:val="0"/>
        <w:adjustRightInd w:val="0"/>
        <w:spacing w:before="120" w:after="120"/>
        <w:ind w:left="720"/>
        <w:rPr>
          <w:szCs w:val="24"/>
        </w:rPr>
      </w:pPr>
      <w:r w:rsidRPr="008A4C36">
        <w:rPr>
          <w:szCs w:val="24"/>
        </w:rPr>
        <w:t>Promptly</w:t>
      </w:r>
      <w:r w:rsidR="00D42858" w:rsidRPr="008A4C36">
        <w:rPr>
          <w:szCs w:val="24"/>
        </w:rPr>
        <w:t xml:space="preserve"> document reported problems upon receipt and monitor </w:t>
      </w:r>
      <w:r w:rsidRPr="008A4C36">
        <w:rPr>
          <w:szCs w:val="24"/>
        </w:rPr>
        <w:t>controls,</w:t>
      </w:r>
      <w:r w:rsidR="00A6402B">
        <w:rPr>
          <w:szCs w:val="24"/>
        </w:rPr>
        <w:t xml:space="preserve"> </w:t>
      </w:r>
      <w:r w:rsidRPr="008A4C36">
        <w:rPr>
          <w:szCs w:val="24"/>
        </w:rPr>
        <w:t>communicate,</w:t>
      </w:r>
      <w:r w:rsidR="00BF53E5" w:rsidRPr="008A4C36">
        <w:rPr>
          <w:szCs w:val="24"/>
        </w:rPr>
        <w:t xml:space="preserve"> and report</w:t>
      </w:r>
      <w:r w:rsidR="00D42858" w:rsidRPr="008A4C36">
        <w:rPr>
          <w:szCs w:val="24"/>
        </w:rPr>
        <w:t xml:space="preserve"> on each problem </w:t>
      </w:r>
      <w:r w:rsidR="00777013" w:rsidRPr="008A4C36">
        <w:rPr>
          <w:szCs w:val="24"/>
        </w:rPr>
        <w:t>until resolved and/or comple</w:t>
      </w:r>
      <w:r w:rsidR="00D42858" w:rsidRPr="008A4C36">
        <w:rPr>
          <w:szCs w:val="24"/>
        </w:rPr>
        <w:t>ted correctly.</w:t>
      </w:r>
    </w:p>
    <w:p w:rsidR="00E02E40" w:rsidRPr="008A4C36" w:rsidRDefault="00E02E40" w:rsidP="00967551">
      <w:pPr>
        <w:numPr>
          <w:ilvl w:val="0"/>
          <w:numId w:val="121"/>
        </w:numPr>
        <w:tabs>
          <w:tab w:val="clear" w:pos="1530"/>
        </w:tabs>
        <w:autoSpaceDE w:val="0"/>
        <w:autoSpaceDN w:val="0"/>
        <w:adjustRightInd w:val="0"/>
        <w:spacing w:before="120" w:after="120"/>
        <w:ind w:left="720"/>
        <w:rPr>
          <w:szCs w:val="24"/>
        </w:rPr>
      </w:pPr>
      <w:r w:rsidRPr="008A4C36">
        <w:rPr>
          <w:szCs w:val="24"/>
        </w:rPr>
        <w:t>Maintain appropriate and time</w:t>
      </w:r>
      <w:r w:rsidR="00BF53E5" w:rsidRPr="008A4C36">
        <w:rPr>
          <w:szCs w:val="24"/>
        </w:rPr>
        <w:t>ly communications with DHR and a</w:t>
      </w:r>
      <w:r w:rsidRPr="008A4C36">
        <w:rPr>
          <w:szCs w:val="24"/>
        </w:rPr>
        <w:t xml:space="preserve">ffected users on </w:t>
      </w:r>
      <w:r w:rsidR="00163298" w:rsidRPr="008A4C36">
        <w:rPr>
          <w:szCs w:val="24"/>
        </w:rPr>
        <w:t>all problems</w:t>
      </w:r>
      <w:r w:rsidR="00A6402B">
        <w:rPr>
          <w:szCs w:val="24"/>
        </w:rPr>
        <w:t xml:space="preserve"> </w:t>
      </w:r>
      <w:r w:rsidR="0022119C">
        <w:rPr>
          <w:szCs w:val="24"/>
        </w:rPr>
        <w:t xml:space="preserve">from the onset </w:t>
      </w:r>
      <w:r w:rsidRPr="008A4C36">
        <w:rPr>
          <w:szCs w:val="24"/>
        </w:rPr>
        <w:t>through resolution.</w:t>
      </w:r>
      <w:r w:rsidR="000979A9" w:rsidRPr="008A4C36">
        <w:rPr>
          <w:szCs w:val="24"/>
        </w:rPr>
        <w:t xml:space="preserve">  Updates will be provided to DHR at no more than 20 minute intervals until the problem is </w:t>
      </w:r>
      <w:r w:rsidR="00777013" w:rsidRPr="008A4C36">
        <w:rPr>
          <w:szCs w:val="24"/>
        </w:rPr>
        <w:t>resolved</w:t>
      </w:r>
      <w:r w:rsidR="000979A9" w:rsidRPr="008A4C36">
        <w:rPr>
          <w:szCs w:val="24"/>
        </w:rPr>
        <w:t>.  DHR will define the list of notifications</w:t>
      </w:r>
      <w:r w:rsidR="00A90A9C">
        <w:rPr>
          <w:szCs w:val="24"/>
        </w:rPr>
        <w:t xml:space="preserve"> after Contract award</w:t>
      </w:r>
      <w:r w:rsidR="000979A9" w:rsidRPr="008A4C36">
        <w:rPr>
          <w:szCs w:val="24"/>
        </w:rPr>
        <w:t xml:space="preserve">.  Contractor may also be required to produce or assist DHR in the notification to </w:t>
      </w:r>
      <w:r w:rsidR="003D7712" w:rsidRPr="008A4C36">
        <w:rPr>
          <w:szCs w:val="24"/>
        </w:rPr>
        <w:t xml:space="preserve">customers </w:t>
      </w:r>
      <w:r w:rsidR="000979A9" w:rsidRPr="008A4C36">
        <w:rPr>
          <w:szCs w:val="24"/>
        </w:rPr>
        <w:t xml:space="preserve">or retailers as defined by DHR. </w:t>
      </w:r>
    </w:p>
    <w:p w:rsidR="00E02E40" w:rsidRPr="008A4C36" w:rsidRDefault="00E02E40" w:rsidP="00967551">
      <w:pPr>
        <w:numPr>
          <w:ilvl w:val="0"/>
          <w:numId w:val="121"/>
        </w:numPr>
        <w:tabs>
          <w:tab w:val="clear" w:pos="1530"/>
        </w:tabs>
        <w:autoSpaceDE w:val="0"/>
        <w:autoSpaceDN w:val="0"/>
        <w:adjustRightInd w:val="0"/>
        <w:spacing w:before="120" w:after="120"/>
        <w:ind w:left="720"/>
        <w:rPr>
          <w:szCs w:val="24"/>
        </w:rPr>
      </w:pPr>
      <w:r w:rsidRPr="008A4C36">
        <w:rPr>
          <w:szCs w:val="24"/>
        </w:rPr>
        <w:t>Provide a mechanism for expedited handling of problems that are of high business priority to DHR to include a Root Cause Analysis (RCA)</w:t>
      </w:r>
      <w:r w:rsidR="00A90A9C">
        <w:rPr>
          <w:szCs w:val="24"/>
        </w:rPr>
        <w:t>, as follows:</w:t>
      </w:r>
    </w:p>
    <w:p w:rsidR="00C14DC6" w:rsidRPr="009B7F8F" w:rsidRDefault="00E02E40" w:rsidP="00E12503">
      <w:pPr>
        <w:pStyle w:val="ListParagraph"/>
        <w:numPr>
          <w:ilvl w:val="1"/>
          <w:numId w:val="128"/>
        </w:numPr>
        <w:tabs>
          <w:tab w:val="clear" w:pos="1440"/>
        </w:tabs>
        <w:spacing w:before="60" w:after="60"/>
        <w:ind w:left="1080"/>
        <w:rPr>
          <w:szCs w:val="24"/>
        </w:rPr>
      </w:pPr>
      <w:r w:rsidRPr="009B7F8F">
        <w:rPr>
          <w:szCs w:val="24"/>
        </w:rPr>
        <w:t xml:space="preserve">A preliminary RCA is required </w:t>
      </w:r>
      <w:r w:rsidR="007D1095" w:rsidRPr="009B7F8F">
        <w:rPr>
          <w:szCs w:val="24"/>
        </w:rPr>
        <w:t xml:space="preserve">for all Critical/Severity1 (SEV1) incidents </w:t>
      </w:r>
      <w:r w:rsidRPr="009B7F8F">
        <w:rPr>
          <w:szCs w:val="24"/>
        </w:rPr>
        <w:t>wi</w:t>
      </w:r>
      <w:r w:rsidR="007366F7" w:rsidRPr="009B7F8F">
        <w:rPr>
          <w:szCs w:val="24"/>
        </w:rPr>
        <w:t>thin 24 hours of the incident</w:t>
      </w:r>
      <w:r w:rsidR="00BF6802" w:rsidRPr="009B7F8F">
        <w:rPr>
          <w:szCs w:val="24"/>
        </w:rPr>
        <w:t>, which needs to follow the problem management process for documenting severity levels</w:t>
      </w:r>
      <w:r w:rsidR="00C14DC6" w:rsidRPr="009B7F8F">
        <w:rPr>
          <w:szCs w:val="24"/>
        </w:rPr>
        <w:t>.</w:t>
      </w:r>
    </w:p>
    <w:p w:rsidR="00C14DC6" w:rsidRPr="009B7F8F" w:rsidRDefault="007366F7" w:rsidP="00E12503">
      <w:pPr>
        <w:pStyle w:val="ListParagraph"/>
        <w:numPr>
          <w:ilvl w:val="1"/>
          <w:numId w:val="128"/>
        </w:numPr>
        <w:tabs>
          <w:tab w:val="clear" w:pos="1440"/>
        </w:tabs>
        <w:spacing w:before="60" w:after="60"/>
        <w:ind w:left="1080"/>
        <w:rPr>
          <w:szCs w:val="24"/>
        </w:rPr>
      </w:pPr>
      <w:r w:rsidRPr="009B7F8F">
        <w:rPr>
          <w:szCs w:val="24"/>
        </w:rPr>
        <w:t xml:space="preserve">An Interim RCA shall be submitted every 24 hours with updated information.  </w:t>
      </w:r>
      <w:r w:rsidR="00E02E40" w:rsidRPr="009B7F8F">
        <w:rPr>
          <w:szCs w:val="24"/>
        </w:rPr>
        <w:t>A f</w:t>
      </w:r>
      <w:r w:rsidRPr="009B7F8F">
        <w:rPr>
          <w:szCs w:val="24"/>
        </w:rPr>
        <w:t xml:space="preserve">inal RCA is required no later than </w:t>
      </w:r>
      <w:r w:rsidR="00E02E40" w:rsidRPr="009B7F8F">
        <w:rPr>
          <w:szCs w:val="24"/>
        </w:rPr>
        <w:t xml:space="preserve">72 hours </w:t>
      </w:r>
      <w:r w:rsidRPr="009B7F8F">
        <w:rPr>
          <w:szCs w:val="24"/>
        </w:rPr>
        <w:t>after resolution is approved and completed</w:t>
      </w:r>
      <w:r w:rsidR="00E02E40" w:rsidRPr="009B7F8F">
        <w:rPr>
          <w:szCs w:val="24"/>
        </w:rPr>
        <w:t>.</w:t>
      </w:r>
    </w:p>
    <w:p w:rsidR="008F779B" w:rsidRPr="008F779B" w:rsidRDefault="007366F7" w:rsidP="00E12503">
      <w:pPr>
        <w:pStyle w:val="ListParagraph"/>
        <w:numPr>
          <w:ilvl w:val="1"/>
          <w:numId w:val="128"/>
        </w:numPr>
        <w:tabs>
          <w:tab w:val="clear" w:pos="1440"/>
        </w:tabs>
        <w:spacing w:before="60" w:after="60"/>
        <w:ind w:left="1080"/>
        <w:rPr>
          <w:szCs w:val="24"/>
        </w:rPr>
      </w:pPr>
      <w:r w:rsidRPr="008A4C36">
        <w:rPr>
          <w:szCs w:val="24"/>
        </w:rPr>
        <w:t>The RCA shall contain</w:t>
      </w:r>
      <w:r w:rsidR="00783239">
        <w:rPr>
          <w:szCs w:val="24"/>
        </w:rPr>
        <w:t>:</w:t>
      </w:r>
      <w:r w:rsidRPr="008A4C36">
        <w:rPr>
          <w:szCs w:val="24"/>
        </w:rPr>
        <w:t xml:space="preserve"> details regarding the issue</w:t>
      </w:r>
      <w:r w:rsidR="00783239">
        <w:rPr>
          <w:szCs w:val="24"/>
        </w:rPr>
        <w:t>; a</w:t>
      </w:r>
      <w:r w:rsidR="00A6402B">
        <w:rPr>
          <w:szCs w:val="24"/>
        </w:rPr>
        <w:t xml:space="preserve"> </w:t>
      </w:r>
      <w:r w:rsidR="00163298" w:rsidRPr="008A4C36">
        <w:rPr>
          <w:szCs w:val="24"/>
        </w:rPr>
        <w:t xml:space="preserve">severity level </w:t>
      </w:r>
      <w:r w:rsidRPr="008A4C36">
        <w:rPr>
          <w:szCs w:val="24"/>
        </w:rPr>
        <w:t>timeline from inception to completion</w:t>
      </w:r>
      <w:r w:rsidR="00783239">
        <w:rPr>
          <w:szCs w:val="24"/>
        </w:rPr>
        <w:t>;</w:t>
      </w:r>
      <w:r w:rsidRPr="008A4C36">
        <w:rPr>
          <w:szCs w:val="24"/>
        </w:rPr>
        <w:t xml:space="preserve"> corrective and preventive measure</w:t>
      </w:r>
      <w:r w:rsidR="00783239">
        <w:rPr>
          <w:szCs w:val="24"/>
        </w:rPr>
        <w:t>(s)</w:t>
      </w:r>
      <w:r w:rsidRPr="008A4C36">
        <w:rPr>
          <w:szCs w:val="24"/>
        </w:rPr>
        <w:t xml:space="preserve"> taken</w:t>
      </w:r>
      <w:r w:rsidR="00783239">
        <w:rPr>
          <w:szCs w:val="24"/>
        </w:rPr>
        <w:t>;</w:t>
      </w:r>
      <w:r w:rsidR="00A6402B">
        <w:rPr>
          <w:szCs w:val="24"/>
        </w:rPr>
        <w:t xml:space="preserve"> </w:t>
      </w:r>
      <w:r w:rsidR="001544A9" w:rsidRPr="008A4C36">
        <w:rPr>
          <w:szCs w:val="24"/>
        </w:rPr>
        <w:t>and updated</w:t>
      </w:r>
      <w:r w:rsidR="00777013" w:rsidRPr="008A4C36">
        <w:rPr>
          <w:szCs w:val="24"/>
        </w:rPr>
        <w:t xml:space="preserve"> report information.</w:t>
      </w:r>
    </w:p>
    <w:p w:rsidR="00E02E40" w:rsidRPr="008A4C36" w:rsidRDefault="00E02E40" w:rsidP="00967551">
      <w:pPr>
        <w:numPr>
          <w:ilvl w:val="0"/>
          <w:numId w:val="121"/>
        </w:numPr>
        <w:tabs>
          <w:tab w:val="clear" w:pos="1530"/>
        </w:tabs>
        <w:autoSpaceDE w:val="0"/>
        <w:autoSpaceDN w:val="0"/>
        <w:adjustRightInd w:val="0"/>
        <w:spacing w:before="120" w:after="120"/>
        <w:ind w:left="720"/>
        <w:rPr>
          <w:szCs w:val="24"/>
        </w:rPr>
      </w:pPr>
      <w:r w:rsidRPr="008A4C36">
        <w:rPr>
          <w:szCs w:val="24"/>
        </w:rPr>
        <w:t xml:space="preserve">Correct all problems within </w:t>
      </w:r>
      <w:r w:rsidR="00DF2232">
        <w:rPr>
          <w:szCs w:val="24"/>
        </w:rPr>
        <w:t xml:space="preserve">the reasonable </w:t>
      </w:r>
      <w:r w:rsidRPr="008A4C36">
        <w:rPr>
          <w:szCs w:val="24"/>
        </w:rPr>
        <w:t>scope of Contractor</w:t>
      </w:r>
      <w:r w:rsidR="00777013" w:rsidRPr="008A4C36">
        <w:rPr>
          <w:szCs w:val="24"/>
        </w:rPr>
        <w:t>’</w:t>
      </w:r>
      <w:r w:rsidRPr="008A4C36">
        <w:rPr>
          <w:szCs w:val="24"/>
        </w:rPr>
        <w:t>s responsibility.  A problem will not be considered to be corrected until the Contractor receives validation from DHR that the issue is resolved to DHR’s satisfaction.</w:t>
      </w:r>
    </w:p>
    <w:p w:rsidR="001032C5" w:rsidRDefault="00E02E40" w:rsidP="00967551">
      <w:pPr>
        <w:numPr>
          <w:ilvl w:val="0"/>
          <w:numId w:val="121"/>
        </w:numPr>
        <w:tabs>
          <w:tab w:val="clear" w:pos="1530"/>
        </w:tabs>
        <w:autoSpaceDE w:val="0"/>
        <w:autoSpaceDN w:val="0"/>
        <w:adjustRightInd w:val="0"/>
        <w:spacing w:before="120" w:after="120"/>
        <w:ind w:left="720"/>
        <w:rPr>
          <w:szCs w:val="24"/>
        </w:rPr>
      </w:pPr>
      <w:r w:rsidRPr="008A4C36">
        <w:rPr>
          <w:szCs w:val="24"/>
        </w:rPr>
        <w:t xml:space="preserve">Proactively provide to the </w:t>
      </w:r>
      <w:r w:rsidR="008C0BD1">
        <w:rPr>
          <w:szCs w:val="24"/>
        </w:rPr>
        <w:t xml:space="preserve">State Project Manager </w:t>
      </w:r>
      <w:r w:rsidRPr="008A4C36">
        <w:rPr>
          <w:szCs w:val="24"/>
        </w:rPr>
        <w:t xml:space="preserve">appropriate reports on </w:t>
      </w:r>
      <w:r w:rsidR="00163298" w:rsidRPr="008A4C36">
        <w:rPr>
          <w:szCs w:val="24"/>
        </w:rPr>
        <w:t>problems,</w:t>
      </w:r>
      <w:r w:rsidRPr="008A4C36">
        <w:rPr>
          <w:szCs w:val="24"/>
        </w:rPr>
        <w:t xml:space="preserve"> including statistics on total number of problems, outstanding problems and resolution time.  </w:t>
      </w:r>
    </w:p>
    <w:p w:rsidR="00523109" w:rsidRPr="008A4C36" w:rsidRDefault="00E02E40" w:rsidP="00967551">
      <w:pPr>
        <w:numPr>
          <w:ilvl w:val="0"/>
          <w:numId w:val="121"/>
        </w:numPr>
        <w:tabs>
          <w:tab w:val="clear" w:pos="1530"/>
        </w:tabs>
        <w:autoSpaceDE w:val="0"/>
        <w:autoSpaceDN w:val="0"/>
        <w:adjustRightInd w:val="0"/>
        <w:spacing w:before="120" w:after="120"/>
        <w:ind w:left="720"/>
        <w:rPr>
          <w:szCs w:val="24"/>
        </w:rPr>
      </w:pPr>
      <w:r w:rsidRPr="008A4C36">
        <w:rPr>
          <w:szCs w:val="24"/>
        </w:rPr>
        <w:t xml:space="preserve">Integrate and coordinate problem reporting processes and procedures with the </w:t>
      </w:r>
      <w:r w:rsidR="00BF53E5" w:rsidRPr="008A4C36">
        <w:rPr>
          <w:szCs w:val="24"/>
        </w:rPr>
        <w:t>EBT Project Manager</w:t>
      </w:r>
      <w:r w:rsidRPr="008A4C36">
        <w:rPr>
          <w:szCs w:val="24"/>
        </w:rPr>
        <w:t xml:space="preserve">.   </w:t>
      </w:r>
    </w:p>
    <w:p w:rsidR="00853B8E" w:rsidRPr="008A4C36" w:rsidRDefault="00B62FD3" w:rsidP="00967551">
      <w:pPr>
        <w:numPr>
          <w:ilvl w:val="0"/>
          <w:numId w:val="121"/>
        </w:numPr>
        <w:tabs>
          <w:tab w:val="clear" w:pos="1530"/>
        </w:tabs>
        <w:autoSpaceDE w:val="0"/>
        <w:autoSpaceDN w:val="0"/>
        <w:adjustRightInd w:val="0"/>
        <w:spacing w:before="120" w:after="120"/>
        <w:ind w:left="720"/>
        <w:rPr>
          <w:szCs w:val="24"/>
        </w:rPr>
      </w:pPr>
      <w:r w:rsidRPr="008A4C36">
        <w:rPr>
          <w:szCs w:val="24"/>
        </w:rPr>
        <w:t>Upon notification of an issue</w:t>
      </w:r>
      <w:r w:rsidR="00777013" w:rsidRPr="008A4C36">
        <w:rPr>
          <w:szCs w:val="24"/>
        </w:rPr>
        <w:t>,</w:t>
      </w:r>
      <w:r w:rsidRPr="008A4C36">
        <w:rPr>
          <w:szCs w:val="24"/>
        </w:rPr>
        <w:t xml:space="preserve"> the Contractor shall notify </w:t>
      </w:r>
      <w:r w:rsidR="00AF0BF5">
        <w:rPr>
          <w:szCs w:val="24"/>
        </w:rPr>
        <w:t xml:space="preserve">DHR </w:t>
      </w:r>
      <w:r w:rsidRPr="008A4C36">
        <w:rPr>
          <w:szCs w:val="24"/>
        </w:rPr>
        <w:t>and follow a Problem Management Process</w:t>
      </w:r>
      <w:r w:rsidR="004318EE">
        <w:rPr>
          <w:szCs w:val="24"/>
        </w:rPr>
        <w:t xml:space="preserve">.  The Contractor shall classify issues based on the severity levels described below, </w:t>
      </w:r>
      <w:r w:rsidR="005376AB" w:rsidRPr="008A4C36">
        <w:rPr>
          <w:szCs w:val="24"/>
        </w:rPr>
        <w:t>communicate appropriately until resolution</w:t>
      </w:r>
      <w:r w:rsidR="00783239">
        <w:rPr>
          <w:szCs w:val="24"/>
        </w:rPr>
        <w:t>,</w:t>
      </w:r>
      <w:r w:rsidR="00BE0AB8" w:rsidRPr="008A4C36">
        <w:rPr>
          <w:szCs w:val="24"/>
        </w:rPr>
        <w:t xml:space="preserve"> and provide a </w:t>
      </w:r>
      <w:r w:rsidR="00EF22B0">
        <w:rPr>
          <w:szCs w:val="24"/>
        </w:rPr>
        <w:t>RCA</w:t>
      </w:r>
      <w:r w:rsidR="00BE0AB8" w:rsidRPr="008A4C36">
        <w:rPr>
          <w:szCs w:val="24"/>
        </w:rPr>
        <w:t>.</w:t>
      </w:r>
      <w:r w:rsidR="00EF22B0">
        <w:rPr>
          <w:szCs w:val="24"/>
        </w:rPr>
        <w:t xml:space="preserve">  The severity levels are as follows:</w:t>
      </w:r>
    </w:p>
    <w:p w:rsidR="00CE7736" w:rsidRPr="004E6903" w:rsidRDefault="002D6D15" w:rsidP="00E12503">
      <w:pPr>
        <w:pStyle w:val="ListParagraph"/>
        <w:numPr>
          <w:ilvl w:val="0"/>
          <w:numId w:val="278"/>
        </w:numPr>
        <w:spacing w:before="120" w:after="120"/>
        <w:rPr>
          <w:b/>
          <w:szCs w:val="24"/>
        </w:rPr>
      </w:pPr>
      <w:r w:rsidRPr="004E6903">
        <w:rPr>
          <w:b/>
          <w:szCs w:val="24"/>
        </w:rPr>
        <w:t>Critical/</w:t>
      </w:r>
      <w:r w:rsidR="00B30FB6" w:rsidRPr="004E6903">
        <w:rPr>
          <w:b/>
          <w:szCs w:val="24"/>
        </w:rPr>
        <w:t>Severity 1 (SEV1)</w:t>
      </w:r>
      <w:r w:rsidR="00783239" w:rsidRPr="004E6903">
        <w:rPr>
          <w:b/>
          <w:szCs w:val="24"/>
        </w:rPr>
        <w:t>-</w:t>
      </w:r>
      <w:r w:rsidRPr="004E6903">
        <w:rPr>
          <w:b/>
          <w:szCs w:val="24"/>
        </w:rPr>
        <w:t xml:space="preserve"> trouble ticket has one or more of the following characteristics</w:t>
      </w:r>
      <w:r w:rsidR="00783239" w:rsidRPr="004E6903">
        <w:rPr>
          <w:b/>
          <w:szCs w:val="24"/>
        </w:rPr>
        <w:t>:</w:t>
      </w:r>
    </w:p>
    <w:p w:rsidR="00CE7736" w:rsidRPr="004E6903" w:rsidRDefault="002D6D15" w:rsidP="00E12503">
      <w:pPr>
        <w:pStyle w:val="ListParagraph"/>
        <w:numPr>
          <w:ilvl w:val="0"/>
          <w:numId w:val="279"/>
        </w:numPr>
        <w:spacing w:before="60" w:after="60"/>
        <w:rPr>
          <w:szCs w:val="24"/>
        </w:rPr>
      </w:pPr>
      <w:r w:rsidRPr="004E6903">
        <w:rPr>
          <w:szCs w:val="24"/>
        </w:rPr>
        <w:t>The incident has a major business impact</w:t>
      </w:r>
    </w:p>
    <w:p w:rsidR="00CE7736" w:rsidRPr="004E6903" w:rsidRDefault="002D6D15" w:rsidP="00E12503">
      <w:pPr>
        <w:pStyle w:val="ListParagraph"/>
        <w:numPr>
          <w:ilvl w:val="0"/>
          <w:numId w:val="279"/>
        </w:numPr>
        <w:spacing w:before="60" w:after="60"/>
        <w:rPr>
          <w:szCs w:val="24"/>
        </w:rPr>
      </w:pPr>
      <w:r w:rsidRPr="004E6903">
        <w:rPr>
          <w:szCs w:val="24"/>
        </w:rPr>
        <w:t>Normal Business operations cannot be conducted</w:t>
      </w:r>
    </w:p>
    <w:p w:rsidR="00CE7736" w:rsidRPr="004E6903" w:rsidRDefault="002D6D15" w:rsidP="00E12503">
      <w:pPr>
        <w:pStyle w:val="ListParagraph"/>
        <w:numPr>
          <w:ilvl w:val="0"/>
          <w:numId w:val="279"/>
        </w:numPr>
        <w:spacing w:before="60" w:after="60"/>
        <w:rPr>
          <w:szCs w:val="24"/>
        </w:rPr>
      </w:pPr>
      <w:r w:rsidRPr="004E6903">
        <w:rPr>
          <w:szCs w:val="24"/>
        </w:rPr>
        <w:t>Multiple end-users cannot run a production application</w:t>
      </w:r>
    </w:p>
    <w:p w:rsidR="00CE7736" w:rsidRPr="004E6903" w:rsidRDefault="002D6D15" w:rsidP="00E12503">
      <w:pPr>
        <w:pStyle w:val="ListParagraph"/>
        <w:numPr>
          <w:ilvl w:val="0"/>
          <w:numId w:val="279"/>
        </w:numPr>
        <w:spacing w:before="60" w:after="60"/>
        <w:rPr>
          <w:szCs w:val="24"/>
        </w:rPr>
      </w:pPr>
      <w:r w:rsidRPr="004E6903">
        <w:rPr>
          <w:szCs w:val="24"/>
        </w:rPr>
        <w:t>The affected end-user is high profile (as defined by MD DHR/OTHS)</w:t>
      </w:r>
    </w:p>
    <w:p w:rsidR="00CE7736" w:rsidRPr="004E6903" w:rsidRDefault="00BF53E5" w:rsidP="00E12503">
      <w:pPr>
        <w:pStyle w:val="ListParagraph"/>
        <w:numPr>
          <w:ilvl w:val="0"/>
          <w:numId w:val="279"/>
        </w:numPr>
        <w:spacing w:before="60" w:after="60"/>
        <w:rPr>
          <w:szCs w:val="24"/>
        </w:rPr>
      </w:pPr>
      <w:r w:rsidRPr="004E6903">
        <w:rPr>
          <w:szCs w:val="24"/>
        </w:rPr>
        <w:t>The incident cannot b</w:t>
      </w:r>
      <w:r w:rsidR="002D6D15" w:rsidRPr="004E6903">
        <w:rPr>
          <w:szCs w:val="24"/>
        </w:rPr>
        <w:t>e circumvented</w:t>
      </w:r>
    </w:p>
    <w:p w:rsidR="00CE7736" w:rsidRPr="004E6903" w:rsidRDefault="002D6D15" w:rsidP="00E12503">
      <w:pPr>
        <w:pStyle w:val="ListParagraph"/>
        <w:numPr>
          <w:ilvl w:val="0"/>
          <w:numId w:val="278"/>
        </w:numPr>
        <w:spacing w:before="120" w:after="120"/>
        <w:rPr>
          <w:b/>
          <w:szCs w:val="24"/>
        </w:rPr>
      </w:pPr>
      <w:r w:rsidRPr="004E6903">
        <w:rPr>
          <w:b/>
          <w:szCs w:val="24"/>
        </w:rPr>
        <w:t>High/Severity 2 (SEV 2</w:t>
      </w:r>
      <w:r w:rsidRPr="004E6903">
        <w:rPr>
          <w:szCs w:val="24"/>
        </w:rPr>
        <w:t>)</w:t>
      </w:r>
      <w:r w:rsidR="00783239" w:rsidRPr="004E6903">
        <w:rPr>
          <w:szCs w:val="24"/>
        </w:rPr>
        <w:t>-</w:t>
      </w:r>
      <w:r w:rsidRPr="004E6903">
        <w:rPr>
          <w:b/>
          <w:szCs w:val="24"/>
        </w:rPr>
        <w:t xml:space="preserve"> trouble ticket has one or more of the following characteristics</w:t>
      </w:r>
      <w:r w:rsidR="00783239" w:rsidRPr="004E6903">
        <w:rPr>
          <w:b/>
          <w:szCs w:val="24"/>
        </w:rPr>
        <w:t>:</w:t>
      </w:r>
    </w:p>
    <w:p w:rsidR="00CE7736" w:rsidRPr="004E6903" w:rsidRDefault="002D6D15" w:rsidP="00E12503">
      <w:pPr>
        <w:pStyle w:val="ListParagraph"/>
        <w:numPr>
          <w:ilvl w:val="0"/>
          <w:numId w:val="280"/>
        </w:numPr>
        <w:spacing w:before="60" w:after="60"/>
        <w:rPr>
          <w:szCs w:val="24"/>
        </w:rPr>
      </w:pPr>
      <w:r w:rsidRPr="004E6903">
        <w:rPr>
          <w:szCs w:val="24"/>
        </w:rPr>
        <w:t>The incident has a substantial business impact</w:t>
      </w:r>
    </w:p>
    <w:p w:rsidR="00CE7736" w:rsidRPr="004E6903" w:rsidRDefault="002D6D15" w:rsidP="00E12503">
      <w:pPr>
        <w:pStyle w:val="ListParagraph"/>
        <w:numPr>
          <w:ilvl w:val="0"/>
          <w:numId w:val="280"/>
        </w:numPr>
        <w:spacing w:before="60" w:after="60"/>
        <w:rPr>
          <w:szCs w:val="24"/>
        </w:rPr>
      </w:pPr>
      <w:r w:rsidRPr="004E6903">
        <w:rPr>
          <w:szCs w:val="24"/>
        </w:rPr>
        <w:t xml:space="preserve">Normal business operations are </w:t>
      </w:r>
      <w:r w:rsidR="008247D2" w:rsidRPr="004E6903">
        <w:rPr>
          <w:szCs w:val="24"/>
        </w:rPr>
        <w:t>severely</w:t>
      </w:r>
      <w:r w:rsidRPr="004E6903">
        <w:rPr>
          <w:szCs w:val="24"/>
        </w:rPr>
        <w:t xml:space="preserve"> impeded</w:t>
      </w:r>
    </w:p>
    <w:p w:rsidR="00CE7736" w:rsidRPr="004E6903" w:rsidRDefault="002D6D15" w:rsidP="00E12503">
      <w:pPr>
        <w:pStyle w:val="ListParagraph"/>
        <w:numPr>
          <w:ilvl w:val="0"/>
          <w:numId w:val="280"/>
        </w:numPr>
        <w:spacing w:before="60" w:after="60"/>
        <w:rPr>
          <w:szCs w:val="24"/>
        </w:rPr>
      </w:pPr>
      <w:r w:rsidRPr="004E6903">
        <w:rPr>
          <w:szCs w:val="24"/>
        </w:rPr>
        <w:t xml:space="preserve">The application/system </w:t>
      </w:r>
      <w:r w:rsidR="008247D2" w:rsidRPr="004E6903">
        <w:rPr>
          <w:szCs w:val="24"/>
        </w:rPr>
        <w:t>functions</w:t>
      </w:r>
      <w:r w:rsidRPr="004E6903">
        <w:rPr>
          <w:szCs w:val="24"/>
        </w:rPr>
        <w:t xml:space="preserve"> but usability is </w:t>
      </w:r>
      <w:r w:rsidR="008247D2" w:rsidRPr="004E6903">
        <w:rPr>
          <w:szCs w:val="24"/>
        </w:rPr>
        <w:t>severely</w:t>
      </w:r>
      <w:r w:rsidRPr="004E6903">
        <w:rPr>
          <w:szCs w:val="24"/>
        </w:rPr>
        <w:t xml:space="preserve"> limited for multiple end-users</w:t>
      </w:r>
    </w:p>
    <w:p w:rsidR="00CE7736" w:rsidRPr="004E6903" w:rsidRDefault="002D6D15" w:rsidP="00E12503">
      <w:pPr>
        <w:pStyle w:val="ListParagraph"/>
        <w:numPr>
          <w:ilvl w:val="0"/>
          <w:numId w:val="280"/>
        </w:numPr>
        <w:spacing w:before="60" w:after="60"/>
        <w:rPr>
          <w:szCs w:val="24"/>
        </w:rPr>
      </w:pPr>
      <w:r w:rsidRPr="004E6903">
        <w:rPr>
          <w:szCs w:val="24"/>
        </w:rPr>
        <w:t>The application/system has experienced continual or repeated incidents</w:t>
      </w:r>
    </w:p>
    <w:p w:rsidR="00CE7736" w:rsidRPr="004E6903" w:rsidRDefault="002D6D15" w:rsidP="00E12503">
      <w:pPr>
        <w:pStyle w:val="ListParagraph"/>
        <w:numPr>
          <w:ilvl w:val="0"/>
          <w:numId w:val="278"/>
        </w:numPr>
        <w:spacing w:before="120" w:after="120"/>
        <w:rPr>
          <w:b/>
          <w:szCs w:val="24"/>
        </w:rPr>
      </w:pPr>
      <w:r w:rsidRPr="004E6903">
        <w:rPr>
          <w:b/>
          <w:szCs w:val="24"/>
        </w:rPr>
        <w:t>Medium/Severity 3 (SEV 3</w:t>
      </w:r>
      <w:r w:rsidRPr="004E6903">
        <w:rPr>
          <w:szCs w:val="24"/>
        </w:rPr>
        <w:t>)</w:t>
      </w:r>
      <w:r w:rsidR="00783239" w:rsidRPr="004E6903">
        <w:rPr>
          <w:szCs w:val="24"/>
        </w:rPr>
        <w:t>-</w:t>
      </w:r>
      <w:r w:rsidRPr="004E6903">
        <w:rPr>
          <w:b/>
          <w:szCs w:val="24"/>
        </w:rPr>
        <w:t xml:space="preserve"> trouble ticket has one or more of the following characteristics</w:t>
      </w:r>
      <w:r w:rsidR="00783239" w:rsidRPr="004E6903">
        <w:rPr>
          <w:b/>
          <w:szCs w:val="24"/>
        </w:rPr>
        <w:t>:</w:t>
      </w:r>
    </w:p>
    <w:p w:rsidR="00CE7736" w:rsidRPr="004E6903" w:rsidRDefault="008247D2" w:rsidP="00E12503">
      <w:pPr>
        <w:pStyle w:val="ListParagraph"/>
        <w:numPr>
          <w:ilvl w:val="0"/>
          <w:numId w:val="281"/>
        </w:numPr>
        <w:tabs>
          <w:tab w:val="left" w:pos="1890"/>
        </w:tabs>
        <w:spacing w:before="60" w:after="60"/>
        <w:rPr>
          <w:szCs w:val="24"/>
        </w:rPr>
      </w:pPr>
      <w:r w:rsidRPr="004E6903">
        <w:rPr>
          <w:szCs w:val="24"/>
        </w:rPr>
        <w:t>The incident has a limited business impact</w:t>
      </w:r>
    </w:p>
    <w:p w:rsidR="00CE7736" w:rsidRPr="004E6903" w:rsidRDefault="008247D2" w:rsidP="00E12503">
      <w:pPr>
        <w:pStyle w:val="ListParagraph"/>
        <w:numPr>
          <w:ilvl w:val="0"/>
          <w:numId w:val="281"/>
        </w:numPr>
        <w:tabs>
          <w:tab w:val="left" w:pos="1890"/>
        </w:tabs>
        <w:spacing w:before="60" w:after="60"/>
        <w:rPr>
          <w:szCs w:val="24"/>
        </w:rPr>
      </w:pPr>
      <w:r w:rsidRPr="004E6903">
        <w:rPr>
          <w:szCs w:val="24"/>
        </w:rPr>
        <w:t>Normal business operations are minimally impeded</w:t>
      </w:r>
    </w:p>
    <w:p w:rsidR="00CE7736" w:rsidRPr="004E6903" w:rsidRDefault="008247D2" w:rsidP="00E12503">
      <w:pPr>
        <w:pStyle w:val="ListParagraph"/>
        <w:numPr>
          <w:ilvl w:val="0"/>
          <w:numId w:val="281"/>
        </w:numPr>
        <w:tabs>
          <w:tab w:val="left" w:pos="1890"/>
        </w:tabs>
        <w:spacing w:before="60" w:after="60"/>
        <w:rPr>
          <w:szCs w:val="24"/>
        </w:rPr>
      </w:pPr>
      <w:r w:rsidRPr="004E6903">
        <w:rPr>
          <w:szCs w:val="24"/>
        </w:rPr>
        <w:t>The end-user can run the application but has lost some functionality</w:t>
      </w:r>
    </w:p>
    <w:p w:rsidR="00CE7736" w:rsidRPr="004E6903" w:rsidRDefault="008247D2" w:rsidP="00E12503">
      <w:pPr>
        <w:pStyle w:val="ListParagraph"/>
        <w:numPr>
          <w:ilvl w:val="0"/>
          <w:numId w:val="281"/>
        </w:numPr>
        <w:tabs>
          <w:tab w:val="left" w:pos="1890"/>
        </w:tabs>
        <w:spacing w:before="60" w:after="60"/>
        <w:rPr>
          <w:szCs w:val="24"/>
        </w:rPr>
      </w:pPr>
      <w:r w:rsidRPr="004E6903">
        <w:rPr>
          <w:szCs w:val="24"/>
        </w:rPr>
        <w:t xml:space="preserve">The incident is not continual or repeated </w:t>
      </w:r>
    </w:p>
    <w:p w:rsidR="00CE7736" w:rsidRPr="004E6903" w:rsidRDefault="008247D2" w:rsidP="00E12503">
      <w:pPr>
        <w:pStyle w:val="ListParagraph"/>
        <w:numPr>
          <w:ilvl w:val="0"/>
          <w:numId w:val="278"/>
        </w:numPr>
        <w:spacing w:before="120" w:after="120"/>
        <w:rPr>
          <w:b/>
          <w:szCs w:val="24"/>
        </w:rPr>
      </w:pPr>
      <w:r w:rsidRPr="004E6903">
        <w:rPr>
          <w:b/>
          <w:szCs w:val="24"/>
        </w:rPr>
        <w:t>Low/Severity 4 (SEV 4</w:t>
      </w:r>
      <w:r w:rsidRPr="004E6903">
        <w:rPr>
          <w:szCs w:val="24"/>
        </w:rPr>
        <w:t>)</w:t>
      </w:r>
      <w:r w:rsidR="00783239" w:rsidRPr="004E6903">
        <w:rPr>
          <w:szCs w:val="24"/>
        </w:rPr>
        <w:t>-</w:t>
      </w:r>
      <w:r w:rsidRPr="004E6903">
        <w:rPr>
          <w:b/>
          <w:szCs w:val="24"/>
        </w:rPr>
        <w:t xml:space="preserve"> trouble ticket has one or more of the following characteristics</w:t>
      </w:r>
      <w:r w:rsidR="00783239" w:rsidRPr="004E6903">
        <w:rPr>
          <w:b/>
          <w:szCs w:val="24"/>
        </w:rPr>
        <w:t>:</w:t>
      </w:r>
    </w:p>
    <w:p w:rsidR="00CE7736" w:rsidRPr="004E6903" w:rsidRDefault="00BF53E5" w:rsidP="00046A4A">
      <w:pPr>
        <w:pStyle w:val="ListParagraph"/>
        <w:numPr>
          <w:ilvl w:val="0"/>
          <w:numId w:val="282"/>
        </w:numPr>
        <w:spacing w:before="60" w:after="60"/>
        <w:rPr>
          <w:szCs w:val="24"/>
        </w:rPr>
      </w:pPr>
      <w:r w:rsidRPr="004E6903">
        <w:rPr>
          <w:szCs w:val="24"/>
        </w:rPr>
        <w:t xml:space="preserve">The incident has </w:t>
      </w:r>
      <w:r w:rsidR="008247D2" w:rsidRPr="004E6903">
        <w:rPr>
          <w:szCs w:val="24"/>
        </w:rPr>
        <w:t>no business impact</w:t>
      </w:r>
    </w:p>
    <w:p w:rsidR="00CE7736" w:rsidRPr="004E6903" w:rsidRDefault="008247D2" w:rsidP="00046A4A">
      <w:pPr>
        <w:pStyle w:val="ListParagraph"/>
        <w:numPr>
          <w:ilvl w:val="0"/>
          <w:numId w:val="282"/>
        </w:numPr>
        <w:spacing w:before="60" w:after="60"/>
        <w:rPr>
          <w:szCs w:val="24"/>
        </w:rPr>
      </w:pPr>
      <w:r w:rsidRPr="004E6903">
        <w:rPr>
          <w:szCs w:val="24"/>
        </w:rPr>
        <w:t>Normal business operations are not impeded</w:t>
      </w:r>
    </w:p>
    <w:p w:rsidR="00CE7736" w:rsidRPr="004E6903" w:rsidRDefault="008247D2" w:rsidP="00046A4A">
      <w:pPr>
        <w:pStyle w:val="ListParagraph"/>
        <w:numPr>
          <w:ilvl w:val="0"/>
          <w:numId w:val="282"/>
        </w:numPr>
        <w:spacing w:before="60" w:after="60"/>
        <w:rPr>
          <w:szCs w:val="24"/>
        </w:rPr>
      </w:pPr>
      <w:r w:rsidRPr="004E6903">
        <w:rPr>
          <w:szCs w:val="24"/>
        </w:rPr>
        <w:t>The end-user can run the application</w:t>
      </w:r>
    </w:p>
    <w:p w:rsidR="00CE7736" w:rsidRPr="004E6903" w:rsidRDefault="008247D2" w:rsidP="00046A4A">
      <w:pPr>
        <w:pStyle w:val="ListParagraph"/>
        <w:numPr>
          <w:ilvl w:val="0"/>
          <w:numId w:val="282"/>
        </w:numPr>
        <w:spacing w:before="60" w:after="60"/>
        <w:rPr>
          <w:szCs w:val="24"/>
        </w:rPr>
      </w:pPr>
      <w:r w:rsidRPr="004E6903">
        <w:rPr>
          <w:szCs w:val="24"/>
        </w:rPr>
        <w:t xml:space="preserve">The request is an end-user inquiry only </w:t>
      </w:r>
    </w:p>
    <w:p w:rsidR="00CE7736" w:rsidRPr="008A4C36" w:rsidRDefault="00DF5F61" w:rsidP="00967551">
      <w:pPr>
        <w:pStyle w:val="ListParagraph"/>
        <w:spacing w:before="120" w:after="120"/>
      </w:pPr>
      <w:r w:rsidRPr="007E1D43">
        <w:rPr>
          <w:b/>
        </w:rPr>
        <w:t>NOTE</w:t>
      </w:r>
      <w:r>
        <w:t xml:space="preserve">:  </w:t>
      </w:r>
      <w:r w:rsidR="003D56D5" w:rsidRPr="008A4C36">
        <w:t xml:space="preserve">The </w:t>
      </w:r>
      <w:r>
        <w:t xml:space="preserve">State </w:t>
      </w:r>
      <w:r w:rsidR="003D56D5" w:rsidRPr="008A4C36">
        <w:t xml:space="preserve">Project Manager may modify the priority level and time-to-correct period if in his or her sole judgment it is in the best interest of the </w:t>
      </w:r>
      <w:r w:rsidR="001032C5">
        <w:t>contract</w:t>
      </w:r>
      <w:r w:rsidR="003D56D5" w:rsidRPr="008A4C36">
        <w:t xml:space="preserve">. The </w:t>
      </w:r>
      <w:r w:rsidR="00751415">
        <w:t>State</w:t>
      </w:r>
      <w:r w:rsidR="004E6903">
        <w:t xml:space="preserve"> </w:t>
      </w:r>
      <w:r w:rsidR="003D56D5" w:rsidRPr="008A4C36">
        <w:t>Project Manager may waive</w:t>
      </w:r>
      <w:r w:rsidR="00DF2232">
        <w:t>,</w:t>
      </w:r>
      <w:r w:rsidR="003D56D5" w:rsidRPr="008A4C36">
        <w:t xml:space="preserve"> in writing</w:t>
      </w:r>
      <w:r w:rsidR="00DF2232">
        <w:t>,</w:t>
      </w:r>
      <w:r w:rsidR="003D56D5" w:rsidRPr="008A4C36">
        <w:t xml:space="preserve"> the </w:t>
      </w:r>
      <w:r w:rsidR="00783239">
        <w:t>C</w:t>
      </w:r>
      <w:r w:rsidR="003D56D5" w:rsidRPr="008A4C36">
        <w:t>ontractor's requirement to correct a reported deficiency if in his or her sole judgment, the deficiency has been incorrectly reported.</w:t>
      </w:r>
    </w:p>
    <w:p w:rsidR="002A7B53" w:rsidRPr="008A4C36" w:rsidRDefault="003D56D5" w:rsidP="00046A4A">
      <w:pPr>
        <w:numPr>
          <w:ilvl w:val="0"/>
          <w:numId w:val="121"/>
        </w:numPr>
        <w:tabs>
          <w:tab w:val="clear" w:pos="1530"/>
          <w:tab w:val="num" w:pos="1080"/>
        </w:tabs>
        <w:autoSpaceDE w:val="0"/>
        <w:autoSpaceDN w:val="0"/>
        <w:adjustRightInd w:val="0"/>
        <w:spacing w:before="120" w:after="120"/>
        <w:ind w:left="720"/>
        <w:rPr>
          <w:szCs w:val="24"/>
        </w:rPr>
      </w:pPr>
      <w:r w:rsidRPr="008A4C36">
        <w:rPr>
          <w:szCs w:val="24"/>
        </w:rPr>
        <w:t xml:space="preserve">Report all defects or problems to the </w:t>
      </w:r>
      <w:r w:rsidR="008C0BD1">
        <w:rPr>
          <w:szCs w:val="24"/>
        </w:rPr>
        <w:t xml:space="preserve">State Project Manager </w:t>
      </w:r>
      <w:r w:rsidRPr="008A4C36">
        <w:rPr>
          <w:szCs w:val="24"/>
        </w:rPr>
        <w:t xml:space="preserve">based on the priority assigned to the defect or problem. </w:t>
      </w:r>
      <w:r w:rsidR="001B0B8F">
        <w:rPr>
          <w:szCs w:val="24"/>
        </w:rPr>
        <w:t>Problems or issues with the system shall be reported through an Incident Report and updated per the required notification process.</w:t>
      </w:r>
    </w:p>
    <w:p w:rsidR="000979A9" w:rsidRPr="008F779B" w:rsidRDefault="00DF2232" w:rsidP="00967551">
      <w:pPr>
        <w:numPr>
          <w:ilvl w:val="0"/>
          <w:numId w:val="121"/>
        </w:numPr>
        <w:tabs>
          <w:tab w:val="clear" w:pos="1530"/>
          <w:tab w:val="num" w:pos="1080"/>
        </w:tabs>
        <w:autoSpaceDE w:val="0"/>
        <w:autoSpaceDN w:val="0"/>
        <w:adjustRightInd w:val="0"/>
        <w:spacing w:before="120" w:after="120"/>
        <w:ind w:left="720"/>
        <w:rPr>
          <w:b/>
          <w:szCs w:val="24"/>
        </w:rPr>
      </w:pPr>
      <w:r>
        <w:rPr>
          <w:szCs w:val="24"/>
        </w:rPr>
        <w:t>M</w:t>
      </w:r>
      <w:r w:rsidR="000979A9" w:rsidRPr="008A4C36">
        <w:rPr>
          <w:szCs w:val="24"/>
        </w:rPr>
        <w:t xml:space="preserve">onitor the EBT application, network devices, telecommunications, online activity and batch activity </w:t>
      </w:r>
      <w:r w:rsidR="005F1373" w:rsidRPr="008A4C36">
        <w:rPr>
          <w:szCs w:val="24"/>
        </w:rPr>
        <w:t>24x7x365</w:t>
      </w:r>
      <w:r w:rsidR="004E6903">
        <w:rPr>
          <w:szCs w:val="24"/>
        </w:rPr>
        <w:t xml:space="preserve"> </w:t>
      </w:r>
      <w:r w:rsidR="001544A9" w:rsidRPr="008A4C36">
        <w:rPr>
          <w:szCs w:val="24"/>
        </w:rPr>
        <w:t>and notify</w:t>
      </w:r>
      <w:r w:rsidR="000979A9" w:rsidRPr="008A4C36">
        <w:rPr>
          <w:szCs w:val="24"/>
        </w:rPr>
        <w:t xml:space="preserve"> DHR of any issues.  </w:t>
      </w:r>
      <w:r w:rsidR="000979A9" w:rsidRPr="008F779B">
        <w:rPr>
          <w:b/>
          <w:szCs w:val="24"/>
        </w:rPr>
        <w:t>Notification shall occur within 20 minutes of</w:t>
      </w:r>
      <w:r w:rsidR="00605A44">
        <w:rPr>
          <w:b/>
          <w:szCs w:val="24"/>
        </w:rPr>
        <w:t xml:space="preserve"> a suspected </w:t>
      </w:r>
      <w:r w:rsidR="005F1373" w:rsidRPr="008F779B">
        <w:rPr>
          <w:b/>
          <w:szCs w:val="24"/>
        </w:rPr>
        <w:t xml:space="preserve">identification of </w:t>
      </w:r>
      <w:r w:rsidR="00783239" w:rsidRPr="008F779B">
        <w:rPr>
          <w:b/>
          <w:szCs w:val="24"/>
        </w:rPr>
        <w:t xml:space="preserve">a </w:t>
      </w:r>
      <w:r w:rsidR="00DB3874">
        <w:rPr>
          <w:b/>
          <w:szCs w:val="24"/>
        </w:rPr>
        <w:t>SEV</w:t>
      </w:r>
      <w:r w:rsidR="005F1373" w:rsidRPr="008F779B">
        <w:rPr>
          <w:b/>
          <w:szCs w:val="24"/>
        </w:rPr>
        <w:t xml:space="preserve">1 or </w:t>
      </w:r>
      <w:r w:rsidR="00DB3874">
        <w:rPr>
          <w:b/>
          <w:szCs w:val="24"/>
        </w:rPr>
        <w:t xml:space="preserve">SEV </w:t>
      </w:r>
      <w:r w:rsidR="005F1373" w:rsidRPr="008F779B">
        <w:rPr>
          <w:b/>
          <w:szCs w:val="24"/>
        </w:rPr>
        <w:t>2 incident</w:t>
      </w:r>
      <w:r w:rsidR="000979A9" w:rsidRPr="008F779B">
        <w:rPr>
          <w:b/>
          <w:szCs w:val="24"/>
        </w:rPr>
        <w:t xml:space="preserve">, and within 2 hours of a </w:t>
      </w:r>
      <w:r w:rsidR="00DB3874">
        <w:rPr>
          <w:b/>
          <w:szCs w:val="24"/>
        </w:rPr>
        <w:t>SEV</w:t>
      </w:r>
      <w:r w:rsidR="000979A9" w:rsidRPr="008F779B">
        <w:rPr>
          <w:b/>
          <w:szCs w:val="24"/>
        </w:rPr>
        <w:t xml:space="preserve">3 or </w:t>
      </w:r>
      <w:r w:rsidR="00DB3874">
        <w:rPr>
          <w:b/>
          <w:szCs w:val="24"/>
        </w:rPr>
        <w:t xml:space="preserve">SEV </w:t>
      </w:r>
      <w:r w:rsidR="000979A9" w:rsidRPr="008F779B">
        <w:rPr>
          <w:b/>
          <w:szCs w:val="24"/>
        </w:rPr>
        <w:t xml:space="preserve">4 incident. </w:t>
      </w:r>
      <w:r w:rsidR="00605A44">
        <w:rPr>
          <w:b/>
          <w:szCs w:val="24"/>
        </w:rPr>
        <w:t xml:space="preserve"> Notification start time begins once the problem is reported.</w:t>
      </w:r>
    </w:p>
    <w:p w:rsidR="009C6FA7" w:rsidRDefault="003D56D5" w:rsidP="00967551">
      <w:pPr>
        <w:pStyle w:val="NormalTNR"/>
        <w:numPr>
          <w:ilvl w:val="0"/>
          <w:numId w:val="121"/>
        </w:numPr>
        <w:tabs>
          <w:tab w:val="clear" w:pos="1530"/>
        </w:tabs>
        <w:spacing w:before="120" w:after="120"/>
        <w:ind w:left="720"/>
      </w:pPr>
      <w:r w:rsidRPr="008A4C36">
        <w:t xml:space="preserve">As part of the notification process to the </w:t>
      </w:r>
      <w:r w:rsidR="008C0BD1">
        <w:t>State Project Manager</w:t>
      </w:r>
      <w:r w:rsidRPr="008A4C36">
        <w:t xml:space="preserve">,  include </w:t>
      </w:r>
      <w:r w:rsidR="00DF2232">
        <w:t xml:space="preserve">in the notification, </w:t>
      </w:r>
      <w:r w:rsidRPr="008A4C36">
        <w:t>at a minimum</w:t>
      </w:r>
      <w:r w:rsidR="00DF2232">
        <w:t>, the following</w:t>
      </w:r>
      <w:r w:rsidRPr="008A4C36">
        <w:t>:</w:t>
      </w:r>
    </w:p>
    <w:p w:rsidR="000376B6" w:rsidRPr="008A4C36" w:rsidRDefault="003D56D5" w:rsidP="00E12503">
      <w:pPr>
        <w:pStyle w:val="NormalTNR"/>
        <w:numPr>
          <w:ilvl w:val="0"/>
          <w:numId w:val="122"/>
        </w:numPr>
        <w:tabs>
          <w:tab w:val="left" w:pos="1440"/>
          <w:tab w:val="left" w:pos="1710"/>
        </w:tabs>
        <w:spacing w:before="60" w:after="60"/>
        <w:ind w:left="1454" w:hanging="374"/>
      </w:pPr>
      <w:r w:rsidRPr="008A4C36">
        <w:t>Date and time of incident</w:t>
      </w:r>
      <w:r w:rsidR="00783239">
        <w:t>;</w:t>
      </w:r>
    </w:p>
    <w:p w:rsidR="000376B6" w:rsidRPr="008A4C36" w:rsidRDefault="003D56D5" w:rsidP="00E12503">
      <w:pPr>
        <w:pStyle w:val="NormalTNR"/>
        <w:numPr>
          <w:ilvl w:val="0"/>
          <w:numId w:val="122"/>
        </w:numPr>
        <w:tabs>
          <w:tab w:val="left" w:pos="1440"/>
          <w:tab w:val="left" w:pos="1710"/>
        </w:tabs>
        <w:spacing w:before="60" w:after="60"/>
        <w:ind w:left="1440"/>
      </w:pPr>
      <w:r w:rsidRPr="008A4C36">
        <w:t>Severity Level</w:t>
      </w:r>
      <w:r w:rsidR="00783239">
        <w:t>;</w:t>
      </w:r>
    </w:p>
    <w:p w:rsidR="00747747" w:rsidRPr="008A4C36" w:rsidRDefault="003D56D5" w:rsidP="00E12503">
      <w:pPr>
        <w:pStyle w:val="NormalTNR"/>
        <w:numPr>
          <w:ilvl w:val="0"/>
          <w:numId w:val="122"/>
        </w:numPr>
        <w:tabs>
          <w:tab w:val="left" w:pos="1440"/>
          <w:tab w:val="left" w:pos="1710"/>
        </w:tabs>
        <w:spacing w:before="60" w:after="60"/>
        <w:ind w:left="1440"/>
      </w:pPr>
      <w:r w:rsidRPr="008A4C36">
        <w:t>A detailed description of the problem</w:t>
      </w:r>
      <w:r w:rsidR="00783239">
        <w:t>;</w:t>
      </w:r>
    </w:p>
    <w:p w:rsidR="009C6FA7" w:rsidRPr="008A4C36" w:rsidRDefault="003D56D5" w:rsidP="00E12503">
      <w:pPr>
        <w:pStyle w:val="NormalTNR"/>
        <w:numPr>
          <w:ilvl w:val="0"/>
          <w:numId w:val="122"/>
        </w:numPr>
        <w:tabs>
          <w:tab w:val="left" w:pos="1440"/>
          <w:tab w:val="left" w:pos="1710"/>
        </w:tabs>
        <w:spacing w:before="60" w:after="60"/>
        <w:ind w:left="1440"/>
      </w:pPr>
      <w:r w:rsidRPr="008A4C36">
        <w:t>The expected impact on operational functions</w:t>
      </w:r>
      <w:r w:rsidR="00783239">
        <w:t>;</w:t>
      </w:r>
    </w:p>
    <w:p w:rsidR="009C6FA7" w:rsidRPr="008A4C36" w:rsidRDefault="003D56D5" w:rsidP="00E12503">
      <w:pPr>
        <w:pStyle w:val="NormalTNR"/>
        <w:numPr>
          <w:ilvl w:val="0"/>
          <w:numId w:val="122"/>
        </w:numPr>
        <w:tabs>
          <w:tab w:val="left" w:pos="1440"/>
          <w:tab w:val="left" w:pos="1710"/>
        </w:tabs>
        <w:spacing w:before="60" w:after="60"/>
        <w:ind w:left="1440"/>
      </w:pPr>
      <w:r w:rsidRPr="008A4C36">
        <w:t>A corrective action plan, and preventive action plan of future occurrences</w:t>
      </w:r>
      <w:r w:rsidR="00783239">
        <w:t>;</w:t>
      </w:r>
    </w:p>
    <w:p w:rsidR="000376B6" w:rsidRPr="008A4C36" w:rsidRDefault="003D56D5" w:rsidP="00E12503">
      <w:pPr>
        <w:pStyle w:val="NormalTNR"/>
        <w:numPr>
          <w:ilvl w:val="0"/>
          <w:numId w:val="122"/>
        </w:numPr>
        <w:tabs>
          <w:tab w:val="left" w:pos="1440"/>
          <w:tab w:val="left" w:pos="1710"/>
        </w:tabs>
        <w:spacing w:before="60" w:after="60"/>
        <w:ind w:left="1440"/>
      </w:pPr>
      <w:r w:rsidRPr="008A4C36">
        <w:t>The expected time of problem resolution</w:t>
      </w:r>
      <w:r w:rsidR="00783239">
        <w:t>;</w:t>
      </w:r>
      <w:r w:rsidR="00605A44">
        <w:t xml:space="preserve"> and root cause analysis</w:t>
      </w:r>
    </w:p>
    <w:p w:rsidR="009C6FA7" w:rsidRPr="008A4C36" w:rsidRDefault="003D56D5" w:rsidP="00E12503">
      <w:pPr>
        <w:pStyle w:val="NormalTNR"/>
        <w:numPr>
          <w:ilvl w:val="0"/>
          <w:numId w:val="122"/>
        </w:numPr>
        <w:tabs>
          <w:tab w:val="left" w:pos="1440"/>
          <w:tab w:val="left" w:pos="1710"/>
        </w:tabs>
        <w:spacing w:before="60" w:after="60"/>
        <w:ind w:left="1440"/>
      </w:pPr>
      <w:r w:rsidRPr="008A4C36">
        <w:t>Time resolved</w:t>
      </w:r>
      <w:r w:rsidR="00783239">
        <w:t>; and</w:t>
      </w:r>
    </w:p>
    <w:p w:rsidR="000376B6" w:rsidRDefault="003D56D5" w:rsidP="00E12503">
      <w:pPr>
        <w:pStyle w:val="NormalTNR"/>
        <w:numPr>
          <w:ilvl w:val="0"/>
          <w:numId w:val="122"/>
        </w:numPr>
        <w:tabs>
          <w:tab w:val="left" w:pos="1440"/>
          <w:tab w:val="left" w:pos="1710"/>
        </w:tabs>
        <w:spacing w:before="60" w:after="60"/>
        <w:ind w:left="1440"/>
      </w:pPr>
      <w:r w:rsidRPr="008A4C36">
        <w:t>Length of time to resolve</w:t>
      </w:r>
    </w:p>
    <w:p w:rsidR="00605A44" w:rsidRDefault="00605A44" w:rsidP="00E12503">
      <w:pPr>
        <w:pStyle w:val="NormalTNR"/>
        <w:numPr>
          <w:ilvl w:val="0"/>
          <w:numId w:val="122"/>
        </w:numPr>
        <w:tabs>
          <w:tab w:val="left" w:pos="1440"/>
          <w:tab w:val="left" w:pos="1710"/>
        </w:tabs>
        <w:spacing w:before="60" w:after="60"/>
        <w:ind w:left="1440"/>
      </w:pPr>
      <w:r>
        <w:t>Security Risk</w:t>
      </w:r>
    </w:p>
    <w:p w:rsidR="00314735" w:rsidRDefault="009A689C" w:rsidP="00E33D35">
      <w:pPr>
        <w:pStyle w:val="31Header2"/>
      </w:pPr>
      <w:bookmarkStart w:id="210" w:name="_Toc364776651"/>
      <w:bookmarkStart w:id="211" w:name="_Toc382901702"/>
      <w:r>
        <w:t>C</w:t>
      </w:r>
      <w:r w:rsidR="00705BFC">
        <w:t>ontract Monitoring and Problem R</w:t>
      </w:r>
      <w:r>
        <w:t>esolution</w:t>
      </w:r>
      <w:bookmarkEnd w:id="210"/>
      <w:bookmarkEnd w:id="211"/>
    </w:p>
    <w:p w:rsidR="001E59F9" w:rsidRDefault="009A689C" w:rsidP="00D62CC6">
      <w:pPr>
        <w:pStyle w:val="Default"/>
        <w:numPr>
          <w:ilvl w:val="0"/>
          <w:numId w:val="246"/>
        </w:numPr>
        <w:spacing w:before="120" w:after="120"/>
        <w:ind w:left="446"/>
        <w:rPr>
          <w:spacing w:val="-2"/>
        </w:rPr>
      </w:pPr>
      <w:r>
        <w:rPr>
          <w:spacing w:val="-2"/>
        </w:rPr>
        <w:t>The Contractor shall c</w:t>
      </w:r>
      <w:r w:rsidRPr="00495E0E">
        <w:rPr>
          <w:spacing w:val="-2"/>
        </w:rPr>
        <w:t xml:space="preserve">omply with all processes and requests made by the State Project Manager in conducting monitoring oversight activities during the term of the Contract.  </w:t>
      </w:r>
    </w:p>
    <w:p w:rsidR="009A689C" w:rsidRPr="00597371" w:rsidRDefault="001D448A" w:rsidP="00D62CC6">
      <w:pPr>
        <w:pStyle w:val="Default"/>
        <w:numPr>
          <w:ilvl w:val="0"/>
          <w:numId w:val="246"/>
        </w:numPr>
        <w:spacing w:before="120" w:after="120"/>
        <w:ind w:left="446"/>
        <w:rPr>
          <w:spacing w:val="-2"/>
        </w:rPr>
      </w:pPr>
      <w:r>
        <w:rPr>
          <w:spacing w:val="-2"/>
        </w:rPr>
        <w:t>The Contractor shall a</w:t>
      </w:r>
      <w:r w:rsidR="009A689C" w:rsidRPr="00495E0E">
        <w:rPr>
          <w:spacing w:val="-2"/>
        </w:rPr>
        <w:t xml:space="preserve">llow the State Project Manager to complete scheduled and unscheduled site visits, as appropriate, to assess performance, </w:t>
      </w:r>
      <w:r w:rsidR="00DF2232">
        <w:rPr>
          <w:spacing w:val="-2"/>
        </w:rPr>
        <w:t>determine C</w:t>
      </w:r>
      <w:r w:rsidR="009A689C" w:rsidRPr="00495E0E">
        <w:rPr>
          <w:spacing w:val="-2"/>
        </w:rPr>
        <w:t>ontract compliance, and report on delivery of services required under this Contract.</w:t>
      </w:r>
    </w:p>
    <w:p w:rsidR="004560BD" w:rsidRPr="001E59F9" w:rsidRDefault="004560BD" w:rsidP="00D62CC6">
      <w:pPr>
        <w:pStyle w:val="Default"/>
        <w:numPr>
          <w:ilvl w:val="0"/>
          <w:numId w:val="246"/>
        </w:numPr>
        <w:spacing w:before="120" w:after="120"/>
        <w:ind w:left="446"/>
        <w:rPr>
          <w:spacing w:val="-2"/>
        </w:rPr>
      </w:pPr>
      <w:r w:rsidRPr="001E59F9">
        <w:rPr>
          <w:spacing w:val="-2"/>
        </w:rPr>
        <w:t>The Contractor shall have clear approaches to the following:</w:t>
      </w:r>
    </w:p>
    <w:p w:rsidR="004560BD" w:rsidRPr="00D62CC6" w:rsidRDefault="004560BD" w:rsidP="00E12503">
      <w:pPr>
        <w:pStyle w:val="NormalTNR"/>
        <w:numPr>
          <w:ilvl w:val="0"/>
          <w:numId w:val="247"/>
        </w:numPr>
        <w:tabs>
          <w:tab w:val="left" w:pos="1260"/>
        </w:tabs>
        <w:spacing w:before="60" w:after="60"/>
      </w:pPr>
      <w:r w:rsidRPr="00BF6802">
        <w:t xml:space="preserve">Providing </w:t>
      </w:r>
      <w:r w:rsidR="00747747" w:rsidRPr="00BF6802">
        <w:t>s</w:t>
      </w:r>
      <w:r w:rsidRPr="00BF6802">
        <w:t xml:space="preserve">upport to DHR and technical assistance to support batch execution in all of DHR’s key environments (operations) to meet </w:t>
      </w:r>
      <w:r w:rsidR="00A7793D" w:rsidRPr="00BF6802">
        <w:t xml:space="preserve">SLAs as defined in </w:t>
      </w:r>
      <w:r w:rsidR="00B04DD5" w:rsidRPr="00D62CC6">
        <w:t xml:space="preserve">Section </w:t>
      </w:r>
      <w:r w:rsidR="00A7793D" w:rsidRPr="00D62CC6">
        <w:t>3.</w:t>
      </w:r>
      <w:r w:rsidR="00270C95" w:rsidRPr="00D62CC6">
        <w:t>2</w:t>
      </w:r>
      <w:r w:rsidR="00FA13A1" w:rsidRPr="00D62CC6">
        <w:t>1</w:t>
      </w:r>
      <w:r w:rsidR="00D62CC6">
        <w:t>,</w:t>
      </w:r>
      <w:r w:rsidR="00B04DD5" w:rsidRPr="00D62CC6">
        <w:t xml:space="preserve"> Service Level Agreements</w:t>
      </w:r>
      <w:r w:rsidR="00270C95" w:rsidRPr="00D62CC6">
        <w:t>.</w:t>
      </w:r>
    </w:p>
    <w:p w:rsidR="00A1271B" w:rsidRPr="00F56276" w:rsidRDefault="004560BD" w:rsidP="00E12503">
      <w:pPr>
        <w:pStyle w:val="NormalTNR"/>
        <w:numPr>
          <w:ilvl w:val="0"/>
          <w:numId w:val="247"/>
        </w:numPr>
        <w:spacing w:before="60" w:after="60"/>
      </w:pPr>
      <w:r w:rsidRPr="00F56276">
        <w:t>Performing all batch processing during non-prime time hours (</w:t>
      </w:r>
      <w:r w:rsidR="00DB3874">
        <w:t>between</w:t>
      </w:r>
      <w:r w:rsidRPr="00F56276">
        <w:t xml:space="preserve"> 7:00 PM</w:t>
      </w:r>
      <w:r w:rsidR="00DB3874">
        <w:t xml:space="preserve"> and 7 AM</w:t>
      </w:r>
      <w:r w:rsidRPr="00F56276">
        <w:t xml:space="preserve">).  </w:t>
      </w:r>
    </w:p>
    <w:p w:rsidR="00A1271B" w:rsidRPr="00F56276" w:rsidRDefault="004560BD" w:rsidP="00E12503">
      <w:pPr>
        <w:pStyle w:val="NormalTNR"/>
        <w:numPr>
          <w:ilvl w:val="0"/>
          <w:numId w:val="247"/>
        </w:numPr>
        <w:spacing w:before="60" w:after="60"/>
      </w:pPr>
      <w:r w:rsidRPr="00F56276">
        <w:t>Performing all online processing during prime-time hours (</w:t>
      </w:r>
      <w:r w:rsidRPr="00D62CC6">
        <w:t>between 7:00 AM and 7:00 PM</w:t>
      </w:r>
      <w:r w:rsidRPr="00F56276">
        <w:t>)</w:t>
      </w:r>
      <w:r w:rsidR="00DB3874">
        <w:t>.</w:t>
      </w:r>
    </w:p>
    <w:p w:rsidR="004560BD" w:rsidRPr="00BF6802" w:rsidRDefault="004560BD" w:rsidP="00E12503">
      <w:pPr>
        <w:pStyle w:val="NormalTNR"/>
        <w:numPr>
          <w:ilvl w:val="0"/>
          <w:numId w:val="247"/>
        </w:numPr>
        <w:spacing w:before="60" w:after="60"/>
      </w:pPr>
      <w:r w:rsidRPr="00BF6802">
        <w:t xml:space="preserve">Providing 24x7x365 production support to DHR’s </w:t>
      </w:r>
      <w:r w:rsidR="00DF2232" w:rsidRPr="00BF6802">
        <w:t>s</w:t>
      </w:r>
      <w:r w:rsidRPr="00BF6802">
        <w:t xml:space="preserve">taff to meet SLAs as defined in </w:t>
      </w:r>
      <w:r w:rsidR="00A7793D" w:rsidRPr="00BF6802">
        <w:t>Section 3.</w:t>
      </w:r>
      <w:r w:rsidR="00270C95" w:rsidRPr="00BF6802">
        <w:t>2</w:t>
      </w:r>
      <w:r w:rsidR="00FA13A1" w:rsidRPr="00BF6802">
        <w:t>1</w:t>
      </w:r>
      <w:r w:rsidRPr="00BF6802">
        <w:t>, including:</w:t>
      </w:r>
    </w:p>
    <w:p w:rsidR="004560BD" w:rsidRPr="009C2FF0" w:rsidRDefault="004560BD" w:rsidP="00E12503">
      <w:pPr>
        <w:pStyle w:val="NormalTNR"/>
        <w:numPr>
          <w:ilvl w:val="0"/>
          <w:numId w:val="248"/>
        </w:numPr>
        <w:spacing w:before="60" w:after="60"/>
      </w:pPr>
      <w:r w:rsidRPr="009C2FF0">
        <w:t xml:space="preserve">Monitoring batch job specifications and providing technical support to ensure </w:t>
      </w:r>
      <w:r w:rsidR="00D64005" w:rsidRPr="009C2FF0">
        <w:t xml:space="preserve">the </w:t>
      </w:r>
      <w:r w:rsidR="00D64005">
        <w:t>successful</w:t>
      </w:r>
      <w:r w:rsidRPr="009C2FF0">
        <w:t xml:space="preserve"> batch execution</w:t>
      </w:r>
      <w:r w:rsidR="00A1271B">
        <w:t>.</w:t>
      </w:r>
    </w:p>
    <w:p w:rsidR="004560BD" w:rsidRPr="009C2FF0" w:rsidRDefault="004560BD" w:rsidP="00E12503">
      <w:pPr>
        <w:pStyle w:val="NormalTNR"/>
        <w:numPr>
          <w:ilvl w:val="0"/>
          <w:numId w:val="248"/>
        </w:numPr>
        <w:tabs>
          <w:tab w:val="left" w:pos="1530"/>
        </w:tabs>
        <w:spacing w:before="60" w:after="60"/>
      </w:pPr>
      <w:r w:rsidRPr="009C2FF0">
        <w:t>Providing a method to define predecessors/successors relationships,</w:t>
      </w:r>
      <w:r w:rsidR="00D64005">
        <w:t xml:space="preserve"> deficiencies and </w:t>
      </w:r>
      <w:r w:rsidRPr="009C2FF0">
        <w:t>efficiencies</w:t>
      </w:r>
      <w:r w:rsidR="00A1271B">
        <w:t>.</w:t>
      </w:r>
    </w:p>
    <w:p w:rsidR="004560BD" w:rsidRPr="009C2FF0" w:rsidRDefault="004560BD" w:rsidP="00E12503">
      <w:pPr>
        <w:pStyle w:val="NormalTNR"/>
        <w:numPr>
          <w:ilvl w:val="0"/>
          <w:numId w:val="248"/>
        </w:numPr>
        <w:spacing w:before="60" w:after="60"/>
      </w:pPr>
      <w:r w:rsidRPr="009C2FF0">
        <w:t>Scheduling procedures and applying necessary number of initiators and priorities for timely job execution</w:t>
      </w:r>
      <w:r w:rsidR="00A1271B">
        <w:t>.</w:t>
      </w:r>
    </w:p>
    <w:p w:rsidR="004560BD" w:rsidRPr="009C2FF0" w:rsidRDefault="004560BD" w:rsidP="00E12503">
      <w:pPr>
        <w:pStyle w:val="NormalTNR"/>
        <w:numPr>
          <w:ilvl w:val="0"/>
          <w:numId w:val="248"/>
        </w:numPr>
        <w:tabs>
          <w:tab w:val="left" w:pos="1170"/>
        </w:tabs>
        <w:spacing w:before="60" w:after="60"/>
      </w:pPr>
      <w:r w:rsidRPr="009C2FF0">
        <w:t xml:space="preserve">Providing a method of </w:t>
      </w:r>
      <w:r w:rsidR="00747747">
        <w:t>a</w:t>
      </w:r>
      <w:r w:rsidRPr="009C2FF0">
        <w:t>ccepting the batch, and returning accurate confirmation</w:t>
      </w:r>
      <w:r w:rsidR="00DB3874">
        <w:t>.</w:t>
      </w:r>
    </w:p>
    <w:p w:rsidR="004560BD" w:rsidRDefault="004560BD" w:rsidP="00E12503">
      <w:pPr>
        <w:pStyle w:val="NormalTNR"/>
        <w:numPr>
          <w:ilvl w:val="0"/>
          <w:numId w:val="248"/>
        </w:numPr>
        <w:tabs>
          <w:tab w:val="left" w:pos="1170"/>
        </w:tabs>
        <w:spacing w:before="60" w:after="60"/>
      </w:pPr>
      <w:r w:rsidRPr="009C2FF0">
        <w:t>Providing daily activity files to DHR and accurate reports</w:t>
      </w:r>
      <w:r w:rsidR="00DB3874">
        <w:t>.</w:t>
      </w:r>
    </w:p>
    <w:p w:rsidR="00A1271B" w:rsidRPr="009C2FF0" w:rsidRDefault="004560BD" w:rsidP="00D62CC6">
      <w:pPr>
        <w:pStyle w:val="NormalTNR"/>
        <w:numPr>
          <w:ilvl w:val="0"/>
          <w:numId w:val="247"/>
        </w:numPr>
        <w:spacing w:before="120" w:after="120"/>
      </w:pPr>
      <w:r w:rsidRPr="009C2FF0">
        <w:t xml:space="preserve">Documenting and maintaining </w:t>
      </w:r>
      <w:r w:rsidR="00830705">
        <w:t>a</w:t>
      </w:r>
      <w:r w:rsidR="00A6402B">
        <w:t xml:space="preserve"> </w:t>
      </w:r>
      <w:r w:rsidRPr="009C2FF0">
        <w:t>problem log of both batch and online issues encountered.  The log shall include, at a minimum</w:t>
      </w:r>
      <w:r w:rsidR="00804535">
        <w:t>:</w:t>
      </w:r>
      <w:r w:rsidR="0071011C">
        <w:t xml:space="preserve"> </w:t>
      </w:r>
      <w:r w:rsidRPr="009C2FF0">
        <w:t xml:space="preserve">date, time, problem type (batch or online), problem description and resolution.  The log shall be delivered to </w:t>
      </w:r>
      <w:r w:rsidR="00710DD7">
        <w:t xml:space="preserve">the </w:t>
      </w:r>
      <w:r w:rsidR="008C0BD1">
        <w:t xml:space="preserve">State Project Manager </w:t>
      </w:r>
      <w:r w:rsidRPr="009C2FF0">
        <w:t>with the appropriate status report.  The Contractor shall perform trend analysis on the issues and make recommendations for improvement as needed.</w:t>
      </w:r>
    </w:p>
    <w:p w:rsidR="00630866" w:rsidRDefault="004560BD" w:rsidP="00D62CC6">
      <w:pPr>
        <w:pStyle w:val="NormalTNR"/>
        <w:numPr>
          <w:ilvl w:val="0"/>
          <w:numId w:val="247"/>
        </w:numPr>
        <w:spacing w:before="120" w:after="120"/>
      </w:pPr>
      <w:r w:rsidRPr="009C2FF0">
        <w:t xml:space="preserve">Describing specific policy and </w:t>
      </w:r>
      <w:r w:rsidR="00876C94">
        <w:t xml:space="preserve">problem resolution </w:t>
      </w:r>
      <w:r w:rsidRPr="009C2FF0">
        <w:t xml:space="preserve">procedures related to customer notification and service interruptions.  Service </w:t>
      </w:r>
      <w:r w:rsidR="009C2FF0" w:rsidRPr="009C2FF0">
        <w:t>interruptions</w:t>
      </w:r>
      <w:r w:rsidRPr="009C2FF0">
        <w:t xml:space="preserve"> sh</w:t>
      </w:r>
      <w:r w:rsidR="00DF2232">
        <w:t>all</w:t>
      </w:r>
      <w:r w:rsidRPr="009C2FF0">
        <w:t xml:space="preserve"> not be scheduled during prime-time hours (between </w:t>
      </w:r>
      <w:r w:rsidR="00020E97">
        <w:t>7</w:t>
      </w:r>
      <w:r w:rsidRPr="009C2FF0">
        <w:t xml:space="preserve">:00 AM and </w:t>
      </w:r>
      <w:r w:rsidR="00020E97">
        <w:t>7</w:t>
      </w:r>
      <w:r w:rsidRPr="009C2FF0">
        <w:t xml:space="preserve">:00 PM). Notifications for any interruption of services </w:t>
      </w:r>
      <w:r w:rsidR="003C3A16">
        <w:t>shall</w:t>
      </w:r>
      <w:r w:rsidR="00B002E7">
        <w:t xml:space="preserve"> be provided in writing to </w:t>
      </w:r>
      <w:r w:rsidR="00DF2232">
        <w:t xml:space="preserve">the </w:t>
      </w:r>
      <w:r w:rsidR="008C0BD1">
        <w:t xml:space="preserve">State Project Manager </w:t>
      </w:r>
      <w:r w:rsidRPr="009C2FF0">
        <w:t>and scheduled during agreed upon down-</w:t>
      </w:r>
      <w:r w:rsidR="00A1271B" w:rsidRPr="009C2FF0">
        <w:t>times.</w:t>
      </w:r>
      <w:r w:rsidR="00A1271B" w:rsidRPr="00BE32BF">
        <w:t xml:space="preserve"> When</w:t>
      </w:r>
      <w:r w:rsidRPr="00BE32BF">
        <w:t xml:space="preserve"> the issue is resolved, the Contractor shall notify </w:t>
      </w:r>
      <w:r w:rsidR="009C6FA7">
        <w:t>required</w:t>
      </w:r>
      <w:r w:rsidRPr="00BE32BF">
        <w:t xml:space="preserve"> staff of the resolution.</w:t>
      </w:r>
    </w:p>
    <w:p w:rsidR="00314735" w:rsidRDefault="00D81B92" w:rsidP="00E33D35">
      <w:pPr>
        <w:pStyle w:val="31Header2"/>
      </w:pPr>
      <w:bookmarkStart w:id="212" w:name="_Toc364776652"/>
      <w:bookmarkStart w:id="213" w:name="_Toc382901703"/>
      <w:r w:rsidRPr="00D81B92">
        <w:t>System Performance Requirements</w:t>
      </w:r>
      <w:bookmarkEnd w:id="212"/>
      <w:bookmarkEnd w:id="213"/>
    </w:p>
    <w:p w:rsidR="00D62CC6" w:rsidRDefault="00186C1B" w:rsidP="00A95967">
      <w:pPr>
        <w:pStyle w:val="FigureNumberedList"/>
        <w:tabs>
          <w:tab w:val="clear" w:pos="0"/>
        </w:tabs>
        <w:spacing w:before="0" w:after="0"/>
        <w:ind w:left="0"/>
        <w:rPr>
          <w:rFonts w:ascii="Times New Roman" w:hAnsi="Times New Roman"/>
          <w:szCs w:val="24"/>
        </w:rPr>
      </w:pPr>
      <w:r w:rsidRPr="006F64CA">
        <w:rPr>
          <w:rFonts w:ascii="Times New Roman" w:hAnsi="Times New Roman"/>
          <w:szCs w:val="24"/>
        </w:rPr>
        <w:t xml:space="preserve">System performance is an important aspect of a successful EBT system.  Poor system performance adversely affects all user groups, especially the customers and retailers. System performance factors include system processing speed, availability, reliability, capacity (to absorb volume increases), and ease of use.  </w:t>
      </w:r>
    </w:p>
    <w:p w:rsidR="00A95967" w:rsidRDefault="00A95967" w:rsidP="00A95967">
      <w:pPr>
        <w:pStyle w:val="FigureNumberedList"/>
        <w:tabs>
          <w:tab w:val="clear" w:pos="0"/>
        </w:tabs>
        <w:spacing w:before="0" w:after="0"/>
        <w:ind w:left="0"/>
        <w:rPr>
          <w:rFonts w:ascii="Times New Roman" w:hAnsi="Times New Roman"/>
          <w:szCs w:val="24"/>
        </w:rPr>
      </w:pPr>
    </w:p>
    <w:p w:rsidR="00186C1B" w:rsidRDefault="00186C1B" w:rsidP="003D7FB0">
      <w:pPr>
        <w:pStyle w:val="BodyTextIndent2"/>
        <w:ind w:left="0"/>
        <w:rPr>
          <w:b w:val="0"/>
          <w:sz w:val="24"/>
          <w:szCs w:val="24"/>
        </w:rPr>
      </w:pPr>
      <w:r w:rsidRPr="006F64CA">
        <w:rPr>
          <w:b w:val="0"/>
          <w:sz w:val="24"/>
          <w:szCs w:val="24"/>
        </w:rPr>
        <w:t>The Contractor shall provide an EBT system that, at a minimum, meets the performance standards consistent with Fed</w:t>
      </w:r>
      <w:r w:rsidR="009C6FA7">
        <w:rPr>
          <w:b w:val="0"/>
          <w:sz w:val="24"/>
          <w:szCs w:val="24"/>
        </w:rPr>
        <w:t>eral r</w:t>
      </w:r>
      <w:r w:rsidR="005242B7">
        <w:rPr>
          <w:b w:val="0"/>
          <w:sz w:val="24"/>
          <w:szCs w:val="24"/>
        </w:rPr>
        <w:t xml:space="preserve">egulations in 7 CFR </w:t>
      </w:r>
      <w:r w:rsidR="00687A18">
        <w:rPr>
          <w:b w:val="0"/>
          <w:sz w:val="24"/>
          <w:szCs w:val="24"/>
        </w:rPr>
        <w:t xml:space="preserve">§ </w:t>
      </w:r>
      <w:r w:rsidR="005242B7">
        <w:rPr>
          <w:b w:val="0"/>
          <w:sz w:val="24"/>
          <w:szCs w:val="24"/>
        </w:rPr>
        <w:t xml:space="preserve">274.8(b) </w:t>
      </w:r>
      <w:r w:rsidR="005242B7" w:rsidRPr="006F64CA">
        <w:rPr>
          <w:b w:val="0"/>
          <w:sz w:val="24"/>
          <w:szCs w:val="24"/>
        </w:rPr>
        <w:t>for</w:t>
      </w:r>
      <w:r w:rsidR="005242B7">
        <w:rPr>
          <w:b w:val="0"/>
          <w:sz w:val="24"/>
          <w:szCs w:val="24"/>
        </w:rPr>
        <w:t>:</w:t>
      </w:r>
    </w:p>
    <w:p w:rsidR="001A59C0" w:rsidRPr="006A1798" w:rsidRDefault="006A1798" w:rsidP="00D62CC6">
      <w:pPr>
        <w:numPr>
          <w:ilvl w:val="0"/>
          <w:numId w:val="61"/>
        </w:numPr>
        <w:tabs>
          <w:tab w:val="left" w:pos="720"/>
        </w:tabs>
        <w:spacing w:before="120" w:after="120"/>
        <w:ind w:left="720"/>
        <w:rPr>
          <w:b/>
        </w:rPr>
      </w:pPr>
      <w:r w:rsidRPr="006A1798">
        <w:rPr>
          <w:b/>
        </w:rPr>
        <w:t>Availability</w:t>
      </w:r>
    </w:p>
    <w:p w:rsidR="00630866" w:rsidRDefault="001A59C0" w:rsidP="00D62CC6">
      <w:pPr>
        <w:spacing w:before="120" w:after="120"/>
      </w:pPr>
      <w:r w:rsidRPr="00336BA8">
        <w:t xml:space="preserve">The Contractor shall ensure that the EBT </w:t>
      </w:r>
      <w:r w:rsidR="00BA4009">
        <w:t>s</w:t>
      </w:r>
      <w:r w:rsidRPr="00336BA8">
        <w:t>ystem is available and functioning for th</w:t>
      </w:r>
      <w:r w:rsidR="009644F9">
        <w:t xml:space="preserve">e </w:t>
      </w:r>
      <w:r w:rsidRPr="00336BA8">
        <w:t xml:space="preserve">processing of transactions.  EBT </w:t>
      </w:r>
      <w:r w:rsidR="00BA4009">
        <w:t>s</w:t>
      </w:r>
      <w:r w:rsidRPr="00336BA8">
        <w:t xml:space="preserve">ystem availability is the percent of time the system is functioning for the processing of transactions. </w:t>
      </w:r>
      <w:r w:rsidR="008D6D87">
        <w:t xml:space="preserve"> Per 7 CFR </w:t>
      </w:r>
      <w:r w:rsidR="00687A18">
        <w:t xml:space="preserve">§ </w:t>
      </w:r>
      <w:r w:rsidR="008D6D87">
        <w:t xml:space="preserve">274.8(b)(2)(i), the EBT </w:t>
      </w:r>
      <w:r w:rsidR="00687A18">
        <w:t>s</w:t>
      </w:r>
      <w:r w:rsidR="008D6D87">
        <w:t>ystem’s central computer shall be available 99.9 percent of scheduled up-time, 24x7x365.  The total system shall be available 98 percent of scheduled up-time, 24x7x365.</w:t>
      </w:r>
    </w:p>
    <w:p w:rsidR="001A59C0" w:rsidRPr="006A1798" w:rsidRDefault="006A1798" w:rsidP="004271E2">
      <w:pPr>
        <w:numPr>
          <w:ilvl w:val="0"/>
          <w:numId w:val="61"/>
        </w:numPr>
        <w:spacing w:before="120" w:after="120"/>
        <w:ind w:left="720"/>
        <w:rPr>
          <w:b/>
        </w:rPr>
      </w:pPr>
      <w:r w:rsidRPr="006A1798">
        <w:rPr>
          <w:b/>
        </w:rPr>
        <w:t>Reliability</w:t>
      </w:r>
    </w:p>
    <w:p w:rsidR="00630866" w:rsidRDefault="001A59C0" w:rsidP="00D62CC6">
      <w:pPr>
        <w:spacing w:before="120" w:after="120"/>
        <w:ind w:left="810"/>
      </w:pPr>
      <w:r w:rsidRPr="00336BA8">
        <w:t xml:space="preserve">The Contractor shall ensure that the EBT </w:t>
      </w:r>
      <w:r w:rsidR="00687A18">
        <w:t>s</w:t>
      </w:r>
      <w:r w:rsidRPr="00336BA8">
        <w:t xml:space="preserve">ystem is reliable and accurate in the processing of transactions.  EBT </w:t>
      </w:r>
      <w:r w:rsidR="00687A18">
        <w:t>s</w:t>
      </w:r>
      <w:r w:rsidRPr="00336BA8">
        <w:t>ystem transactions include the following: POS terminal and ATM initiated, system initiated, manual data-entered, credits and debits to retailer accounts, household accounts, and financial institutions processed through EBT system central or host computers.</w:t>
      </w:r>
      <w:r w:rsidR="008D6D87">
        <w:t xml:space="preserve">  The EBT </w:t>
      </w:r>
      <w:r w:rsidR="00687A18">
        <w:t>s</w:t>
      </w:r>
      <w:r w:rsidR="008D6D87">
        <w:t>ystem’s central computer shall permit no more than 2 inaccurate EBT transactions for every 10,000 transactions processed.</w:t>
      </w:r>
    </w:p>
    <w:p w:rsidR="00186C1B" w:rsidRPr="006A1798" w:rsidRDefault="006A1798" w:rsidP="00D62CC6">
      <w:pPr>
        <w:numPr>
          <w:ilvl w:val="0"/>
          <w:numId w:val="61"/>
        </w:numPr>
        <w:spacing w:before="120" w:after="120"/>
        <w:ind w:left="720"/>
        <w:rPr>
          <w:b/>
          <w:caps/>
        </w:rPr>
      </w:pPr>
      <w:r w:rsidRPr="006A1798">
        <w:rPr>
          <w:b/>
        </w:rPr>
        <w:t xml:space="preserve">Performance, </w:t>
      </w:r>
      <w:r>
        <w:rPr>
          <w:b/>
        </w:rPr>
        <w:t>P</w:t>
      </w:r>
      <w:r w:rsidRPr="006A1798">
        <w:rPr>
          <w:b/>
        </w:rPr>
        <w:t xml:space="preserve">rocessing </w:t>
      </w:r>
      <w:r>
        <w:rPr>
          <w:b/>
        </w:rPr>
        <w:t>S</w:t>
      </w:r>
      <w:r w:rsidRPr="006A1798">
        <w:rPr>
          <w:b/>
        </w:rPr>
        <w:t xml:space="preserve">peed and </w:t>
      </w:r>
      <w:r>
        <w:rPr>
          <w:b/>
        </w:rPr>
        <w:t>R</w:t>
      </w:r>
      <w:r w:rsidRPr="006A1798">
        <w:rPr>
          <w:b/>
        </w:rPr>
        <w:t xml:space="preserve">esponse </w:t>
      </w:r>
      <w:r>
        <w:rPr>
          <w:b/>
        </w:rPr>
        <w:t>T</w:t>
      </w:r>
      <w:r w:rsidRPr="006A1798">
        <w:rPr>
          <w:b/>
        </w:rPr>
        <w:t>ime</w:t>
      </w:r>
    </w:p>
    <w:p w:rsidR="00EB560F" w:rsidRDefault="00537CEE" w:rsidP="00046A4A">
      <w:pPr>
        <w:numPr>
          <w:ilvl w:val="1"/>
          <w:numId w:val="23"/>
        </w:numPr>
        <w:spacing w:before="60" w:after="60"/>
        <w:ind w:left="1080"/>
      </w:pPr>
      <w:r>
        <w:t>The Contractor shall</w:t>
      </w:r>
      <w:r w:rsidR="00EB560F">
        <w:t xml:space="preserve"> ensure that the EBT </w:t>
      </w:r>
      <w:r w:rsidR="00687A18">
        <w:t>s</w:t>
      </w:r>
      <w:r w:rsidR="00EB560F">
        <w:t>ystem meets performance and technical standards</w:t>
      </w:r>
      <w:r w:rsidR="00FD2EA3">
        <w:t xml:space="preserve">, in accordance with </w:t>
      </w:r>
      <w:r w:rsidR="00FD2EA3" w:rsidRPr="00FD2EA3">
        <w:t xml:space="preserve">7 CFR </w:t>
      </w:r>
      <w:r w:rsidR="00FD2EA3" w:rsidRPr="009B7F8F">
        <w:rPr>
          <w:szCs w:val="24"/>
        </w:rPr>
        <w:t>§</w:t>
      </w:r>
      <w:r w:rsidR="00FD2EA3" w:rsidRPr="00FD2EA3">
        <w:t>274.8(b)</w:t>
      </w:r>
      <w:r w:rsidR="00EB560F">
        <w:t xml:space="preserve"> in the areas of system processing speeds. </w:t>
      </w:r>
    </w:p>
    <w:p w:rsidR="00186C1B" w:rsidRPr="00336BA8" w:rsidRDefault="00186C1B" w:rsidP="00046A4A">
      <w:pPr>
        <w:numPr>
          <w:ilvl w:val="1"/>
          <w:numId w:val="23"/>
        </w:numPr>
        <w:spacing w:before="60" w:after="60"/>
        <w:ind w:left="1080"/>
      </w:pPr>
      <w:r w:rsidRPr="00336BA8">
        <w:t xml:space="preserve">The Contractor shall meet the Response Time Standards </w:t>
      </w:r>
      <w:r w:rsidR="00687A18">
        <w:t xml:space="preserve">(RTS) </w:t>
      </w:r>
      <w:r w:rsidR="008D6D87">
        <w:t>found at 7 CFR</w:t>
      </w:r>
      <w:r w:rsidR="002C33E9">
        <w:t xml:space="preserve"> § </w:t>
      </w:r>
      <w:r w:rsidR="008D6D87">
        <w:t xml:space="preserve">274.8(b)(1) </w:t>
      </w:r>
      <w:r w:rsidRPr="00336BA8">
        <w:t>for all on-line POS tran</w:t>
      </w:r>
      <w:bookmarkStart w:id="214" w:name="_GoBack"/>
      <w:bookmarkEnd w:id="214"/>
      <w:r w:rsidRPr="00336BA8">
        <w:t>sactions. R</w:t>
      </w:r>
      <w:r w:rsidR="00687A18">
        <w:t>TS</w:t>
      </w:r>
      <w:r w:rsidRPr="00336BA8">
        <w:t xml:space="preserve"> are defined as the time between pressing "Enter/Send" at the input device and the receipt and display of the response.  </w:t>
      </w:r>
    </w:p>
    <w:p w:rsidR="00186C1B" w:rsidRPr="00336BA8" w:rsidRDefault="00186C1B" w:rsidP="00046A4A">
      <w:pPr>
        <w:numPr>
          <w:ilvl w:val="1"/>
          <w:numId w:val="23"/>
        </w:numPr>
        <w:spacing w:before="60" w:after="60"/>
        <w:ind w:left="1080"/>
      </w:pPr>
      <w:r w:rsidRPr="00336BA8">
        <w:t>R</w:t>
      </w:r>
      <w:r w:rsidR="00687A18">
        <w:t>TS</w:t>
      </w:r>
      <w:r w:rsidRPr="00336BA8">
        <w:t xml:space="preserve"> for transactions originating at ATMs, the Customer Service Call Center and</w:t>
      </w:r>
      <w:r w:rsidR="00A6402B">
        <w:t xml:space="preserve"> </w:t>
      </w:r>
      <w:r w:rsidRPr="00336BA8">
        <w:t xml:space="preserve">administrative terminal shall be in accordance with general industry standards.  </w:t>
      </w:r>
      <w:r w:rsidR="00EB560F">
        <w:t>All EBT</w:t>
      </w:r>
      <w:r w:rsidRPr="00336BA8">
        <w:t xml:space="preserve"> transactions shall be processed </w:t>
      </w:r>
      <w:r w:rsidR="00EB560F">
        <w:t xml:space="preserve">in accordance </w:t>
      </w:r>
      <w:r w:rsidR="00B002E7">
        <w:t xml:space="preserve">with </w:t>
      </w:r>
      <w:r w:rsidR="00EB560F" w:rsidRPr="00EB560F">
        <w:rPr>
          <w:szCs w:val="24"/>
        </w:rPr>
        <w:t>7 CFR</w:t>
      </w:r>
      <w:r w:rsidR="002C33E9">
        <w:rPr>
          <w:szCs w:val="24"/>
        </w:rPr>
        <w:t xml:space="preserve"> §</w:t>
      </w:r>
      <w:r w:rsidR="00EB560F" w:rsidRPr="00EB560F">
        <w:rPr>
          <w:szCs w:val="24"/>
        </w:rPr>
        <w:t xml:space="preserve"> 274.8(b)</w:t>
      </w:r>
      <w:r w:rsidR="00EB560F">
        <w:rPr>
          <w:szCs w:val="24"/>
        </w:rPr>
        <w:t>(1).</w:t>
      </w:r>
    </w:p>
    <w:p w:rsidR="00186C1B" w:rsidRPr="006A1798" w:rsidRDefault="006A1798" w:rsidP="00D62CC6">
      <w:pPr>
        <w:numPr>
          <w:ilvl w:val="0"/>
          <w:numId w:val="61"/>
        </w:numPr>
        <w:tabs>
          <w:tab w:val="left" w:pos="900"/>
        </w:tabs>
        <w:spacing w:before="120" w:after="120"/>
        <w:ind w:left="720"/>
        <w:rPr>
          <w:b/>
        </w:rPr>
      </w:pPr>
      <w:r w:rsidRPr="006A1798">
        <w:rPr>
          <w:b/>
        </w:rPr>
        <w:t xml:space="preserve">Transaction </w:t>
      </w:r>
      <w:r>
        <w:rPr>
          <w:b/>
        </w:rPr>
        <w:t>V</w:t>
      </w:r>
      <w:r w:rsidRPr="006A1798">
        <w:rPr>
          <w:b/>
        </w:rPr>
        <w:t xml:space="preserve">olume </w:t>
      </w:r>
      <w:r>
        <w:rPr>
          <w:b/>
        </w:rPr>
        <w:t>C</w:t>
      </w:r>
      <w:r w:rsidRPr="006A1798">
        <w:rPr>
          <w:b/>
        </w:rPr>
        <w:t>hanges</w:t>
      </w:r>
    </w:p>
    <w:p w:rsidR="00C30B6B" w:rsidRDefault="00687A18" w:rsidP="00D62CC6">
      <w:pPr>
        <w:spacing w:before="120" w:after="120"/>
      </w:pPr>
      <w:r>
        <w:t xml:space="preserve">The </w:t>
      </w:r>
      <w:r w:rsidR="00186C1B" w:rsidRPr="00336BA8">
        <w:t>Contractor shall accommodate fluctuations in volumes of EBT transactions, especially increases, without a degradation of service.</w:t>
      </w:r>
    </w:p>
    <w:p w:rsidR="00186C1B" w:rsidRPr="006A1798" w:rsidRDefault="006A1798" w:rsidP="00D62CC6">
      <w:pPr>
        <w:numPr>
          <w:ilvl w:val="0"/>
          <w:numId w:val="61"/>
        </w:numPr>
        <w:tabs>
          <w:tab w:val="left" w:pos="1260"/>
        </w:tabs>
        <w:spacing w:before="120" w:after="120"/>
        <w:ind w:left="720"/>
        <w:rPr>
          <w:b/>
        </w:rPr>
      </w:pPr>
      <w:r w:rsidRPr="006A1798">
        <w:rPr>
          <w:b/>
        </w:rPr>
        <w:t>Ease Of Use</w:t>
      </w:r>
    </w:p>
    <w:p w:rsidR="00C30B6B" w:rsidRDefault="009B7F8F" w:rsidP="00D62CC6">
      <w:pPr>
        <w:spacing w:before="120" w:after="120"/>
      </w:pPr>
      <w:r>
        <w:t>T</w:t>
      </w:r>
      <w:r w:rsidR="00186C1B" w:rsidRPr="00336BA8">
        <w:t xml:space="preserve">he Contractor shall provide a </w:t>
      </w:r>
      <w:r w:rsidR="00687A18">
        <w:t>u</w:t>
      </w:r>
      <w:r w:rsidR="00186C1B" w:rsidRPr="00336BA8">
        <w:t xml:space="preserve">ser-friendly EBT </w:t>
      </w:r>
      <w:r w:rsidR="00687A18">
        <w:t>s</w:t>
      </w:r>
      <w:r w:rsidR="00186C1B" w:rsidRPr="00336BA8">
        <w:t xml:space="preserve">ystem that, at a minimum, complies with </w:t>
      </w:r>
      <w:r w:rsidR="005467E5">
        <w:t xml:space="preserve">the requirements of </w:t>
      </w:r>
      <w:r w:rsidR="008D6D87">
        <w:t>7 CFR</w:t>
      </w:r>
      <w:r w:rsidR="002C33E9">
        <w:t xml:space="preserve"> §</w:t>
      </w:r>
      <w:r w:rsidR="008D6D87">
        <w:t xml:space="preserve"> 274.8(b</w:t>
      </w:r>
      <w:r w:rsidR="00FF441F">
        <w:t>) (</w:t>
      </w:r>
      <w:r w:rsidR="008D6D87">
        <w:t>4)</w:t>
      </w:r>
      <w:r w:rsidR="008D6D87" w:rsidRPr="00336BA8">
        <w:t>.</w:t>
      </w:r>
    </w:p>
    <w:p w:rsidR="00314735" w:rsidRDefault="007E1DA6" w:rsidP="00E33D35">
      <w:pPr>
        <w:pStyle w:val="31Header2"/>
      </w:pPr>
      <w:bookmarkStart w:id="215" w:name="_Toc364776653"/>
      <w:bookmarkStart w:id="216" w:name="_Toc201031064"/>
      <w:bookmarkStart w:id="217" w:name="_Toc382901704"/>
      <w:r>
        <w:t>Service Level Agreements</w:t>
      </w:r>
      <w:bookmarkEnd w:id="215"/>
      <w:bookmarkEnd w:id="216"/>
      <w:bookmarkEnd w:id="217"/>
    </w:p>
    <w:p w:rsidR="009D511B" w:rsidRDefault="009D511B" w:rsidP="003D7FB0">
      <w:pPr>
        <w:pStyle w:val="NormalTNR"/>
      </w:pPr>
      <w:r w:rsidRPr="0055057B">
        <w:t>The capability of DHR to provide reliable service to its customers depends on the ability of the selected Contractor to provide ti</w:t>
      </w:r>
      <w:r w:rsidR="001A59C0">
        <w:t xml:space="preserve">mely and accurate information. </w:t>
      </w:r>
      <w:r w:rsidRPr="0055057B">
        <w:t>Unreliable operation of DHR’s systems caus</w:t>
      </w:r>
      <w:r w:rsidR="00B002E7">
        <w:t xml:space="preserve">es severe stress to the customers </w:t>
      </w:r>
      <w:r w:rsidRPr="0055057B">
        <w:t xml:space="preserve">of DHR and a strong negative impact on the </w:t>
      </w:r>
      <w:r w:rsidR="00C5450D">
        <w:t xml:space="preserve">State’s </w:t>
      </w:r>
      <w:r w:rsidRPr="0055057B">
        <w:t>reputation.  As a result, it is critical that the Contractor understand DHR’s expectations around levels of system availability and timeliness of service and system performance.</w:t>
      </w:r>
    </w:p>
    <w:p w:rsidR="00BA4009" w:rsidRDefault="00BA4009" w:rsidP="003D7FB0">
      <w:pPr>
        <w:pStyle w:val="NormalTNR"/>
      </w:pPr>
    </w:p>
    <w:p w:rsidR="00BA4009" w:rsidRPr="0055057B" w:rsidRDefault="00BA4009" w:rsidP="003D7FB0">
      <w:pPr>
        <w:pStyle w:val="NormalTNR"/>
      </w:pPr>
      <w:r w:rsidRPr="0055057B">
        <w:t xml:space="preserve">DHR and the Contractor acknowledge and agree that pursuant to the terms of this Contract, the results of the calculations of the </w:t>
      </w:r>
      <w:r>
        <w:t>SLAs</w:t>
      </w:r>
      <w:r w:rsidRPr="0055057B">
        <w:t xml:space="preserve"> shall be adjusted for purposes of determining if a breach of this Contract has occurred, to take into account any excusable delay for which the Contractor is not responsible pursuant to the terms defined herein. </w:t>
      </w:r>
    </w:p>
    <w:p w:rsidR="009D511B" w:rsidRPr="0055057B" w:rsidRDefault="009D511B" w:rsidP="003D7FB0">
      <w:pPr>
        <w:pStyle w:val="NormalTNR"/>
      </w:pPr>
    </w:p>
    <w:p w:rsidR="00201CCC" w:rsidRPr="00C1096A" w:rsidRDefault="009D511B" w:rsidP="003D7FB0">
      <w:pPr>
        <w:pStyle w:val="NormalTNR"/>
      </w:pPr>
      <w:r w:rsidRPr="0055057B">
        <w:t>The Contractor shall provide s</w:t>
      </w:r>
      <w:r w:rsidR="001A59C0">
        <w:t>ervice at or above the defined S</w:t>
      </w:r>
      <w:r w:rsidR="00BA4009">
        <w:t>LAs</w:t>
      </w:r>
      <w:r w:rsidR="00D4468F">
        <w:t xml:space="preserve"> as outlined in </w:t>
      </w:r>
      <w:r w:rsidR="00D4468F" w:rsidRPr="00E64168">
        <w:rPr>
          <w:b/>
        </w:rPr>
        <w:t>Attachment Q</w:t>
      </w:r>
      <w:r w:rsidR="00E64168">
        <w:rPr>
          <w:b/>
        </w:rPr>
        <w:t>,</w:t>
      </w:r>
      <w:r w:rsidR="001A59C0" w:rsidRPr="00DE793C">
        <w:rPr>
          <w:b/>
        </w:rPr>
        <w:t xml:space="preserve"> Service Level </w:t>
      </w:r>
      <w:r w:rsidR="00E223DF" w:rsidRPr="00DE793C">
        <w:rPr>
          <w:b/>
        </w:rPr>
        <w:t>Agreement</w:t>
      </w:r>
      <w:r w:rsidR="00E223DF">
        <w:rPr>
          <w:b/>
        </w:rPr>
        <w:t>s,</w:t>
      </w:r>
      <w:r w:rsidR="001A59C0">
        <w:t xml:space="preserve"> and provide monthly metrics to show if these SLA standards are being met. </w:t>
      </w:r>
      <w:r w:rsidRPr="0055057B">
        <w:t xml:space="preserve">Failure to meet </w:t>
      </w:r>
      <w:r w:rsidR="00A85790">
        <w:t xml:space="preserve">some specified </w:t>
      </w:r>
      <w:r w:rsidRPr="0055057B">
        <w:t xml:space="preserve">SLAs as defined in this RFP may result in liquidated damages, as outlined in </w:t>
      </w:r>
      <w:r w:rsidR="00020E97" w:rsidRPr="00020E97">
        <w:rPr>
          <w:b/>
        </w:rPr>
        <w:t>Attachment Q, Service Level Agreements</w:t>
      </w:r>
      <w:r w:rsidR="0067205D">
        <w:t>.</w:t>
      </w:r>
    </w:p>
    <w:p w:rsidR="004F01F4" w:rsidRDefault="004F01F4" w:rsidP="003D7FB0">
      <w:pPr>
        <w:pStyle w:val="NormalTNR"/>
      </w:pPr>
    </w:p>
    <w:p w:rsidR="009D511B" w:rsidRDefault="009D511B" w:rsidP="003D7FB0">
      <w:pPr>
        <w:pStyle w:val="NormalTNR"/>
      </w:pPr>
      <w:r w:rsidRPr="0055057B">
        <w:t xml:space="preserve">The Contractor shall have a comprehensive approach to measuring service levels in providing a functioning statewide EBT </w:t>
      </w:r>
      <w:r w:rsidR="00BA4009">
        <w:t>s</w:t>
      </w:r>
      <w:r w:rsidRPr="0055057B">
        <w:t>ystem for the delivery of cash and SNAP benefits through ATMs a</w:t>
      </w:r>
      <w:r w:rsidR="00747747">
        <w:t>n</w:t>
      </w:r>
      <w:r w:rsidRPr="0055057B">
        <w:t>d POS devices.  Approaches and m</w:t>
      </w:r>
      <w:r w:rsidR="00747747">
        <w:t>ethodologies shall encompass, at</w:t>
      </w:r>
      <w:r w:rsidRPr="0055057B">
        <w:t xml:space="preserve"> a minimum:  </w:t>
      </w:r>
    </w:p>
    <w:p w:rsidR="009D511B" w:rsidRPr="0055057B" w:rsidRDefault="009D511B" w:rsidP="00D62CC6">
      <w:pPr>
        <w:pStyle w:val="BodyTextIndent"/>
        <w:widowControl/>
        <w:numPr>
          <w:ilvl w:val="0"/>
          <w:numId w:val="207"/>
        </w:numPr>
        <w:tabs>
          <w:tab w:val="num" w:pos="2700"/>
        </w:tabs>
        <w:spacing w:before="120" w:after="120"/>
        <w:rPr>
          <w:sz w:val="24"/>
          <w:szCs w:val="24"/>
        </w:rPr>
      </w:pPr>
      <w:r w:rsidRPr="0055057B">
        <w:rPr>
          <w:sz w:val="24"/>
          <w:szCs w:val="24"/>
        </w:rPr>
        <w:t>24x7x365 production support services</w:t>
      </w:r>
      <w:r w:rsidR="007F7B94">
        <w:rPr>
          <w:sz w:val="24"/>
          <w:szCs w:val="24"/>
        </w:rPr>
        <w:t>;</w:t>
      </w:r>
    </w:p>
    <w:p w:rsidR="009D511B" w:rsidRPr="0055057B" w:rsidRDefault="009D511B" w:rsidP="00D62CC6">
      <w:pPr>
        <w:pStyle w:val="BodyTextIndent"/>
        <w:widowControl/>
        <w:numPr>
          <w:ilvl w:val="0"/>
          <w:numId w:val="207"/>
        </w:numPr>
        <w:tabs>
          <w:tab w:val="num" w:pos="2700"/>
        </w:tabs>
        <w:spacing w:before="120" w:after="120"/>
        <w:rPr>
          <w:sz w:val="24"/>
          <w:szCs w:val="24"/>
        </w:rPr>
      </w:pPr>
      <w:r w:rsidRPr="0055057B">
        <w:rPr>
          <w:sz w:val="24"/>
          <w:szCs w:val="24"/>
        </w:rPr>
        <w:t>Problem determination and resolution</w:t>
      </w:r>
      <w:r w:rsidR="007F7B94">
        <w:rPr>
          <w:sz w:val="24"/>
          <w:szCs w:val="24"/>
        </w:rPr>
        <w:t>;</w:t>
      </w:r>
    </w:p>
    <w:p w:rsidR="009D511B" w:rsidRDefault="004F01F4" w:rsidP="00D62CC6">
      <w:pPr>
        <w:pStyle w:val="BulletFour"/>
        <w:numPr>
          <w:ilvl w:val="0"/>
          <w:numId w:val="207"/>
        </w:numPr>
        <w:tabs>
          <w:tab w:val="num" w:pos="2700"/>
        </w:tabs>
        <w:spacing w:before="120" w:after="120"/>
        <w:rPr>
          <w:rFonts w:ascii="Times New Roman" w:hAnsi="Times New Roman" w:cs="Times New Roman"/>
        </w:rPr>
      </w:pPr>
      <w:r>
        <w:rPr>
          <w:rFonts w:ascii="Times New Roman" w:hAnsi="Times New Roman" w:cs="Times New Roman"/>
        </w:rPr>
        <w:t>EBT System</w:t>
      </w:r>
      <w:r w:rsidR="009D511B" w:rsidRPr="0055057B">
        <w:rPr>
          <w:rFonts w:ascii="Times New Roman" w:hAnsi="Times New Roman" w:cs="Times New Roman"/>
        </w:rPr>
        <w:t xml:space="preserve"> analysis, including but not limited to transactions, queries, and job streams</w:t>
      </w:r>
      <w:r w:rsidR="007F7B94">
        <w:rPr>
          <w:rFonts w:ascii="Times New Roman" w:hAnsi="Times New Roman" w:cs="Times New Roman"/>
        </w:rPr>
        <w:t>;</w:t>
      </w:r>
    </w:p>
    <w:p w:rsidR="001A59C0" w:rsidRDefault="0045048E" w:rsidP="00D62CC6">
      <w:pPr>
        <w:pStyle w:val="BulletFour"/>
        <w:numPr>
          <w:ilvl w:val="0"/>
          <w:numId w:val="207"/>
        </w:numPr>
        <w:tabs>
          <w:tab w:val="num" w:pos="2700"/>
        </w:tabs>
        <w:spacing w:before="120" w:after="120"/>
        <w:rPr>
          <w:rFonts w:ascii="Times New Roman" w:hAnsi="Times New Roman" w:cs="Times New Roman"/>
        </w:rPr>
      </w:pPr>
      <w:r>
        <w:rPr>
          <w:rFonts w:ascii="Times New Roman" w:hAnsi="Times New Roman" w:cs="Times New Roman"/>
        </w:rPr>
        <w:t>Customer Service</w:t>
      </w:r>
      <w:r w:rsidR="007F7B94">
        <w:rPr>
          <w:rFonts w:ascii="Times New Roman" w:hAnsi="Times New Roman" w:cs="Times New Roman"/>
        </w:rPr>
        <w:t xml:space="preserve">; </w:t>
      </w:r>
    </w:p>
    <w:p w:rsidR="0045048E" w:rsidRDefault="0045048E" w:rsidP="00D62CC6">
      <w:pPr>
        <w:pStyle w:val="BulletFour"/>
        <w:numPr>
          <w:ilvl w:val="0"/>
          <w:numId w:val="207"/>
        </w:numPr>
        <w:tabs>
          <w:tab w:val="num" w:pos="2700"/>
        </w:tabs>
        <w:spacing w:before="120" w:after="120"/>
        <w:rPr>
          <w:rFonts w:ascii="Times New Roman" w:hAnsi="Times New Roman" w:cs="Times New Roman"/>
        </w:rPr>
      </w:pPr>
      <w:r>
        <w:rPr>
          <w:rFonts w:ascii="Times New Roman" w:hAnsi="Times New Roman" w:cs="Times New Roman"/>
        </w:rPr>
        <w:t>Transaction processing</w:t>
      </w:r>
      <w:r w:rsidR="007F7B94">
        <w:rPr>
          <w:rFonts w:ascii="Times New Roman" w:hAnsi="Times New Roman" w:cs="Times New Roman"/>
        </w:rPr>
        <w:t>; and</w:t>
      </w:r>
    </w:p>
    <w:p w:rsidR="00E44444" w:rsidRPr="00E44444" w:rsidRDefault="0045048E" w:rsidP="00D62CC6">
      <w:pPr>
        <w:pStyle w:val="BulletFour"/>
        <w:numPr>
          <w:ilvl w:val="0"/>
          <w:numId w:val="207"/>
        </w:numPr>
        <w:tabs>
          <w:tab w:val="num" w:pos="2700"/>
        </w:tabs>
        <w:spacing w:before="120" w:after="120"/>
        <w:rPr>
          <w:rFonts w:ascii="Times New Roman" w:hAnsi="Times New Roman" w:cs="Times New Roman"/>
        </w:rPr>
      </w:pPr>
      <w:r>
        <w:rPr>
          <w:rFonts w:ascii="Times New Roman" w:hAnsi="Times New Roman" w:cs="Times New Roman"/>
        </w:rPr>
        <w:t>Benefit Availability</w:t>
      </w:r>
    </w:p>
    <w:p w:rsidR="00314735" w:rsidRPr="00F63984" w:rsidRDefault="009C6FA7" w:rsidP="007E1D43">
      <w:pPr>
        <w:pStyle w:val="3211Header"/>
      </w:pPr>
      <w:r w:rsidRPr="00F63984">
        <w:t>System Performance/Liabilities Issues</w:t>
      </w:r>
    </w:p>
    <w:p w:rsidR="00336BA8" w:rsidRPr="005A12BC" w:rsidRDefault="00A7793D" w:rsidP="003D7FB0">
      <w:pPr>
        <w:pStyle w:val="BodyTextIndent2"/>
        <w:ind w:left="0"/>
        <w:rPr>
          <w:b w:val="0"/>
          <w:sz w:val="24"/>
          <w:szCs w:val="24"/>
        </w:rPr>
      </w:pPr>
      <w:r w:rsidRPr="007E1D43">
        <w:rPr>
          <w:b w:val="0"/>
          <w:sz w:val="24"/>
          <w:szCs w:val="24"/>
        </w:rPr>
        <w:t>The EBT system’s central computer shall permit no more than 2 inaccurate EBT transactions for every 10,000 transactions processed.</w:t>
      </w:r>
      <w:r w:rsidR="00336BA8" w:rsidRPr="005A12BC">
        <w:rPr>
          <w:b w:val="0"/>
          <w:sz w:val="24"/>
          <w:szCs w:val="24"/>
        </w:rPr>
        <w:t xml:space="preserve"> DHR requires this stipulation for both </w:t>
      </w:r>
      <w:r w:rsidR="00F90C0D">
        <w:rPr>
          <w:b w:val="0"/>
          <w:sz w:val="24"/>
          <w:szCs w:val="24"/>
        </w:rPr>
        <w:t>SNAP</w:t>
      </w:r>
      <w:r w:rsidR="00336BA8" w:rsidRPr="005A12BC">
        <w:rPr>
          <w:b w:val="0"/>
          <w:sz w:val="24"/>
          <w:szCs w:val="24"/>
        </w:rPr>
        <w:t xml:space="preserve"> transactions and cash transactions.  Associated liabilities for inaccurate transactions shall be the responsibility of </w:t>
      </w:r>
      <w:r w:rsidR="000F5A4B">
        <w:rPr>
          <w:b w:val="0"/>
          <w:sz w:val="24"/>
          <w:szCs w:val="24"/>
        </w:rPr>
        <w:t xml:space="preserve">the Contractor. </w:t>
      </w:r>
      <w:r w:rsidR="00336BA8" w:rsidRPr="005A12BC">
        <w:rPr>
          <w:b w:val="0"/>
          <w:sz w:val="24"/>
          <w:szCs w:val="24"/>
        </w:rPr>
        <w:t>These include, but are not limited to</w:t>
      </w:r>
      <w:r w:rsidR="00747747">
        <w:rPr>
          <w:b w:val="0"/>
          <w:sz w:val="24"/>
          <w:szCs w:val="24"/>
        </w:rPr>
        <w:t>,</w:t>
      </w:r>
      <w:r w:rsidR="00336BA8" w:rsidRPr="005A12BC">
        <w:rPr>
          <w:b w:val="0"/>
          <w:sz w:val="24"/>
          <w:szCs w:val="24"/>
        </w:rPr>
        <w:t xml:space="preserve"> the </w:t>
      </w:r>
      <w:r w:rsidR="00336BA8" w:rsidRPr="005A12BC">
        <w:rPr>
          <w:rStyle w:val="CommentReference"/>
          <w:b w:val="0"/>
          <w:sz w:val="24"/>
          <w:szCs w:val="24"/>
        </w:rPr>
        <w:t>po</w:t>
      </w:r>
      <w:r w:rsidR="00336BA8" w:rsidRPr="005A12BC">
        <w:rPr>
          <w:b w:val="0"/>
          <w:sz w:val="24"/>
          <w:szCs w:val="24"/>
        </w:rPr>
        <w:t>sting of benefit files to the EBT database, the processing of transactions permitted at POS terminals and ATMs that debit or credit customer accounts, and the processing of ACH files created from the EBT processor's settlement function that result in payment to the retail and financial institutions that participate in EBT.</w:t>
      </w:r>
    </w:p>
    <w:p w:rsidR="00336BA8" w:rsidRPr="005A12BC" w:rsidRDefault="00336BA8" w:rsidP="003D7FB0">
      <w:pPr>
        <w:pStyle w:val="BodyTextIndent2"/>
        <w:ind w:left="0" w:firstLine="360"/>
        <w:rPr>
          <w:b w:val="0"/>
          <w:sz w:val="24"/>
          <w:szCs w:val="24"/>
        </w:rPr>
      </w:pPr>
    </w:p>
    <w:p w:rsidR="00336BA8" w:rsidRPr="000F5A4B" w:rsidRDefault="00336BA8" w:rsidP="003D7FB0">
      <w:pPr>
        <w:pStyle w:val="BodyTextIndent2"/>
        <w:ind w:left="0"/>
        <w:rPr>
          <w:b w:val="0"/>
          <w:sz w:val="24"/>
          <w:szCs w:val="24"/>
        </w:rPr>
      </w:pPr>
      <w:r w:rsidRPr="005A12BC">
        <w:rPr>
          <w:b w:val="0"/>
          <w:sz w:val="24"/>
          <w:szCs w:val="24"/>
        </w:rPr>
        <w:t xml:space="preserve">Federal funds, as stipulated by the USDA, are not available for unauthorized </w:t>
      </w:r>
      <w:r w:rsidR="00F90C0D">
        <w:rPr>
          <w:b w:val="0"/>
          <w:sz w:val="24"/>
          <w:szCs w:val="24"/>
        </w:rPr>
        <w:t>SNAP</w:t>
      </w:r>
      <w:r w:rsidRPr="005A12BC">
        <w:rPr>
          <w:b w:val="0"/>
          <w:sz w:val="24"/>
          <w:szCs w:val="24"/>
        </w:rPr>
        <w:t xml:space="preserve"> transactions. Consequently, the EBT processor shall absorb the loss for incidents when benefits, both cash and </w:t>
      </w:r>
      <w:r w:rsidR="00F90C0D">
        <w:rPr>
          <w:b w:val="0"/>
          <w:sz w:val="24"/>
          <w:szCs w:val="24"/>
        </w:rPr>
        <w:t>SNAP</w:t>
      </w:r>
      <w:r w:rsidRPr="005A12BC">
        <w:rPr>
          <w:b w:val="0"/>
          <w:sz w:val="24"/>
          <w:szCs w:val="24"/>
        </w:rPr>
        <w:t xml:space="preserve">, are debited from a customer account in excess of the account balance.  </w:t>
      </w:r>
      <w:r w:rsidR="00F56276" w:rsidRPr="000C72BA">
        <w:rPr>
          <w:b w:val="0"/>
          <w:sz w:val="24"/>
          <w:szCs w:val="24"/>
        </w:rPr>
        <w:t xml:space="preserve">Reference </w:t>
      </w:r>
      <w:r w:rsidR="00F56276" w:rsidRPr="000F5A4B">
        <w:rPr>
          <w:b w:val="0"/>
          <w:sz w:val="24"/>
          <w:szCs w:val="24"/>
        </w:rPr>
        <w:t>Section 2.</w:t>
      </w:r>
      <w:r w:rsidR="0067205D" w:rsidRPr="000F5A4B">
        <w:rPr>
          <w:b w:val="0"/>
          <w:sz w:val="24"/>
          <w:szCs w:val="24"/>
        </w:rPr>
        <w:t>41</w:t>
      </w:r>
      <w:r w:rsidR="000F5A4B">
        <w:rPr>
          <w:b w:val="0"/>
          <w:sz w:val="24"/>
          <w:szCs w:val="24"/>
        </w:rPr>
        <w:t>,</w:t>
      </w:r>
      <w:r w:rsidRPr="000F5A4B">
        <w:rPr>
          <w:b w:val="0"/>
          <w:sz w:val="24"/>
          <w:szCs w:val="24"/>
        </w:rPr>
        <w:t xml:space="preserve"> Warranties</w:t>
      </w:r>
      <w:r w:rsidR="000F5A4B">
        <w:rPr>
          <w:b w:val="0"/>
          <w:sz w:val="24"/>
          <w:szCs w:val="24"/>
        </w:rPr>
        <w:t>,</w:t>
      </w:r>
      <w:r w:rsidR="00A6402B" w:rsidRPr="000F5A4B">
        <w:rPr>
          <w:b w:val="0"/>
          <w:sz w:val="24"/>
          <w:szCs w:val="24"/>
        </w:rPr>
        <w:t xml:space="preserve"> </w:t>
      </w:r>
      <w:r w:rsidRPr="000F5A4B">
        <w:rPr>
          <w:b w:val="0"/>
          <w:sz w:val="24"/>
          <w:szCs w:val="24"/>
        </w:rPr>
        <w:t xml:space="preserve">and </w:t>
      </w:r>
      <w:r w:rsidR="002B3CB2" w:rsidRPr="00605A44">
        <w:rPr>
          <w:sz w:val="24"/>
          <w:szCs w:val="24"/>
        </w:rPr>
        <w:t xml:space="preserve">Attachment </w:t>
      </w:r>
      <w:r w:rsidR="00CE1E48" w:rsidRPr="00605A44">
        <w:rPr>
          <w:sz w:val="24"/>
          <w:szCs w:val="24"/>
        </w:rPr>
        <w:t>D</w:t>
      </w:r>
      <w:r w:rsidR="000F5A4B" w:rsidRPr="00605A44">
        <w:rPr>
          <w:sz w:val="24"/>
          <w:szCs w:val="24"/>
        </w:rPr>
        <w:t>,</w:t>
      </w:r>
      <w:r w:rsidR="00CE1E48" w:rsidRPr="00605A44">
        <w:rPr>
          <w:sz w:val="24"/>
          <w:szCs w:val="24"/>
        </w:rPr>
        <w:t xml:space="preserve"> Standard Services Contract</w:t>
      </w:r>
      <w:r w:rsidR="002B3CB2" w:rsidRPr="000F5A4B">
        <w:rPr>
          <w:b w:val="0"/>
          <w:sz w:val="24"/>
          <w:szCs w:val="24"/>
        </w:rPr>
        <w:t>.</w:t>
      </w:r>
    </w:p>
    <w:p w:rsidR="00314735" w:rsidRDefault="00590896" w:rsidP="00E33D35">
      <w:pPr>
        <w:pStyle w:val="31Header2"/>
      </w:pPr>
      <w:bookmarkStart w:id="218" w:name="_Toc364776654"/>
      <w:bookmarkStart w:id="219" w:name="_Toc382901705"/>
      <w:r>
        <w:t>G</w:t>
      </w:r>
      <w:r w:rsidR="009C6FA7">
        <w:t xml:space="preserve">eneral System </w:t>
      </w:r>
      <w:r w:rsidR="0081082C">
        <w:t>Requirements</w:t>
      </w:r>
      <w:bookmarkEnd w:id="218"/>
      <w:bookmarkEnd w:id="219"/>
    </w:p>
    <w:p w:rsidR="00314735" w:rsidRDefault="007E3AA7" w:rsidP="0038046F">
      <w:pPr>
        <w:pStyle w:val="BodyTextIndent2"/>
        <w:ind w:left="0"/>
        <w:rPr>
          <w:b w:val="0"/>
          <w:sz w:val="24"/>
          <w:szCs w:val="24"/>
        </w:rPr>
      </w:pPr>
      <w:r>
        <w:rPr>
          <w:b w:val="0"/>
          <w:sz w:val="24"/>
          <w:szCs w:val="24"/>
        </w:rPr>
        <w:t>The Contractor shall:</w:t>
      </w:r>
    </w:p>
    <w:p w:rsidR="00314735" w:rsidRDefault="007E3AA7" w:rsidP="00D62CC6">
      <w:pPr>
        <w:pStyle w:val="BodyTextIndent2"/>
        <w:numPr>
          <w:ilvl w:val="0"/>
          <w:numId w:val="156"/>
        </w:numPr>
        <w:spacing w:before="120" w:after="120"/>
        <w:ind w:left="810" w:hanging="450"/>
        <w:rPr>
          <w:b w:val="0"/>
          <w:sz w:val="24"/>
          <w:szCs w:val="24"/>
        </w:rPr>
      </w:pPr>
      <w:r>
        <w:rPr>
          <w:b w:val="0"/>
          <w:sz w:val="24"/>
          <w:szCs w:val="24"/>
        </w:rPr>
        <w:t>P</w:t>
      </w:r>
      <w:r w:rsidR="00336BA8" w:rsidRPr="006F64CA">
        <w:rPr>
          <w:b w:val="0"/>
          <w:sz w:val="24"/>
          <w:szCs w:val="24"/>
        </w:rPr>
        <w:t xml:space="preserve">rovide an EBT </w:t>
      </w:r>
      <w:r w:rsidR="001B24F3">
        <w:rPr>
          <w:b w:val="0"/>
          <w:sz w:val="24"/>
          <w:szCs w:val="24"/>
        </w:rPr>
        <w:t xml:space="preserve">System </w:t>
      </w:r>
      <w:r w:rsidR="00336BA8" w:rsidRPr="006F64CA">
        <w:rPr>
          <w:b w:val="0"/>
          <w:sz w:val="24"/>
          <w:szCs w:val="24"/>
        </w:rPr>
        <w:t>Security Plan that describes the admin</w:t>
      </w:r>
      <w:r w:rsidR="00FA353E">
        <w:rPr>
          <w:b w:val="0"/>
          <w:sz w:val="24"/>
          <w:szCs w:val="24"/>
        </w:rPr>
        <w:t>istrative, technical and system</w:t>
      </w:r>
      <w:r w:rsidR="00336BA8" w:rsidRPr="006F64CA">
        <w:rPr>
          <w:b w:val="0"/>
          <w:sz w:val="24"/>
          <w:szCs w:val="24"/>
        </w:rPr>
        <w:t xml:space="preserve"> controls for the new EBT system.  This plan shall provide for the ongoing certification and examination of the EBT Contractor’s operations and control system. The system security measures shall, at a minimum, comply with the following: </w:t>
      </w:r>
    </w:p>
    <w:p w:rsidR="000C042F" w:rsidRDefault="007E3AA7" w:rsidP="00046A4A">
      <w:pPr>
        <w:widowControl/>
        <w:tabs>
          <w:tab w:val="left" w:pos="720"/>
        </w:tabs>
        <w:spacing w:before="60" w:after="60"/>
        <w:ind w:left="1530" w:hanging="270"/>
        <w:rPr>
          <w:szCs w:val="24"/>
        </w:rPr>
      </w:pPr>
      <w:r>
        <w:rPr>
          <w:szCs w:val="24"/>
        </w:rPr>
        <w:t>1</w:t>
      </w:r>
      <w:r w:rsidR="004B43D8">
        <w:rPr>
          <w:szCs w:val="24"/>
        </w:rPr>
        <w:t xml:space="preserve">. </w:t>
      </w:r>
      <w:r w:rsidR="007F7B94">
        <w:rPr>
          <w:szCs w:val="24"/>
        </w:rPr>
        <w:t>T</w:t>
      </w:r>
      <w:r w:rsidR="00F31AEE" w:rsidRPr="00B002E7">
        <w:rPr>
          <w:szCs w:val="24"/>
        </w:rPr>
        <w:t>he security language relevant for State Agenc</w:t>
      </w:r>
      <w:r w:rsidR="007F7B94">
        <w:rPr>
          <w:szCs w:val="24"/>
        </w:rPr>
        <w:t>ies</w:t>
      </w:r>
      <w:r w:rsidR="00F31AEE" w:rsidRPr="00B002E7">
        <w:rPr>
          <w:szCs w:val="24"/>
        </w:rPr>
        <w:t xml:space="preserve"> found in the FNS Handbook </w:t>
      </w:r>
      <w:r w:rsidR="00E00598" w:rsidRPr="00B002E7">
        <w:rPr>
          <w:szCs w:val="24"/>
        </w:rPr>
        <w:t xml:space="preserve">901 </w:t>
      </w:r>
      <w:r w:rsidR="00E00598">
        <w:rPr>
          <w:szCs w:val="24"/>
        </w:rPr>
        <w:t>Section</w:t>
      </w:r>
      <w:r w:rsidR="00F31AEE" w:rsidRPr="00B002E7">
        <w:rPr>
          <w:rStyle w:val="Strong"/>
          <w:b w:val="0"/>
          <w:szCs w:val="24"/>
        </w:rPr>
        <w:t xml:space="preserve"> 8</w:t>
      </w:r>
      <w:r w:rsidR="00F31AEE" w:rsidRPr="00B002E7">
        <w:rPr>
          <w:szCs w:val="24"/>
        </w:rPr>
        <w:t xml:space="preserve"> (Systems Security) </w:t>
      </w:r>
      <w:bookmarkStart w:id="220" w:name="_msoanchor_1"/>
    </w:p>
    <w:p w:rsidR="000C042F" w:rsidRDefault="007E3AA7" w:rsidP="00046A4A">
      <w:pPr>
        <w:widowControl/>
        <w:tabs>
          <w:tab w:val="left" w:pos="720"/>
          <w:tab w:val="left" w:pos="1170"/>
        </w:tabs>
        <w:spacing w:before="60" w:after="60"/>
        <w:ind w:left="1530" w:hanging="270"/>
      </w:pPr>
      <w:r>
        <w:rPr>
          <w:szCs w:val="24"/>
        </w:rPr>
        <w:t>2</w:t>
      </w:r>
      <w:r w:rsidR="004B43D8">
        <w:rPr>
          <w:szCs w:val="24"/>
        </w:rPr>
        <w:t xml:space="preserve">. </w:t>
      </w:r>
      <w:r w:rsidR="000F5A4B">
        <w:rPr>
          <w:szCs w:val="24"/>
        </w:rPr>
        <w:t>State of Maryland Information Security Policy</w:t>
      </w:r>
      <w:r w:rsidR="007F7B94">
        <w:rPr>
          <w:szCs w:val="24"/>
        </w:rPr>
        <w:t>, including the</w:t>
      </w:r>
      <w:r w:rsidR="00F31AEE" w:rsidRPr="00F31AEE">
        <w:rPr>
          <w:szCs w:val="24"/>
        </w:rPr>
        <w:t> Managerial Operational and Technical Controls contained within:</w:t>
      </w:r>
      <w:hyperlink r:id="rId39" w:history="1">
        <w:r w:rsidR="00625C34" w:rsidRPr="0070119C">
          <w:rPr>
            <w:rStyle w:val="Hyperlink"/>
          </w:rPr>
          <w:t>http://doit.maryland.gov/Publications/DoITSecurityPolicy.pdf</w:t>
        </w:r>
      </w:hyperlink>
      <w:r w:rsidR="00103448">
        <w:t>.</w:t>
      </w:r>
      <w:bookmarkEnd w:id="220"/>
    </w:p>
    <w:p w:rsidR="000C042F" w:rsidRDefault="007E3AA7" w:rsidP="00046A4A">
      <w:pPr>
        <w:widowControl/>
        <w:tabs>
          <w:tab w:val="left" w:pos="720"/>
          <w:tab w:val="left" w:pos="810"/>
        </w:tabs>
        <w:spacing w:before="60" w:after="60"/>
        <w:ind w:left="1260"/>
      </w:pPr>
      <w:r>
        <w:t>3</w:t>
      </w:r>
      <w:r w:rsidR="004B43D8">
        <w:t xml:space="preserve">. </w:t>
      </w:r>
      <w:r w:rsidR="00336BA8" w:rsidRPr="007F7AA5">
        <w:t>USDA</w:t>
      </w:r>
      <w:r w:rsidR="00A845CE">
        <w:t>/FNS Regulations in 7 CFR</w:t>
      </w:r>
      <w:r>
        <w:t>. §</w:t>
      </w:r>
      <w:r w:rsidR="00A845CE">
        <w:t xml:space="preserve"> 274.8</w:t>
      </w:r>
      <w:r w:rsidR="009C6FA7">
        <w:t>(b</w:t>
      </w:r>
      <w:r w:rsidR="00B9459B">
        <w:t>)</w:t>
      </w:r>
      <w:r w:rsidR="00B9459B" w:rsidRPr="007F7AA5">
        <w:t xml:space="preserve"> (</w:t>
      </w:r>
      <w:r w:rsidR="00336BA8" w:rsidRPr="007F7AA5">
        <w:t>3) and 7 CFR</w:t>
      </w:r>
      <w:r>
        <w:t>. §</w:t>
      </w:r>
      <w:r w:rsidR="00336BA8" w:rsidRPr="007F7AA5">
        <w:t xml:space="preserve"> 277.18(p)</w:t>
      </w:r>
    </w:p>
    <w:p w:rsidR="000C042F" w:rsidRDefault="007E3AA7" w:rsidP="00046A4A">
      <w:pPr>
        <w:widowControl/>
        <w:spacing w:before="60" w:after="60"/>
        <w:ind w:left="1530" w:hanging="270"/>
      </w:pPr>
      <w:r>
        <w:t>4</w:t>
      </w:r>
      <w:r w:rsidR="004B43D8">
        <w:t xml:space="preserve">. </w:t>
      </w:r>
      <w:r w:rsidR="00B002E7">
        <w:t>FN</w:t>
      </w:r>
      <w:r w:rsidR="00336BA8" w:rsidRPr="007F7AA5">
        <w:t xml:space="preserve">S/EBT System Security Guidelines </w:t>
      </w:r>
      <w:r w:rsidR="00B002E7">
        <w:t>Handbook, Version 6.0, February 2004</w:t>
      </w:r>
    </w:p>
    <w:p w:rsidR="000C042F" w:rsidRDefault="00D62CC6" w:rsidP="00046A4A">
      <w:pPr>
        <w:widowControl/>
        <w:tabs>
          <w:tab w:val="left" w:pos="720"/>
          <w:tab w:val="left" w:pos="810"/>
        </w:tabs>
        <w:spacing w:before="60" w:after="60"/>
        <w:ind w:left="1260"/>
      </w:pPr>
      <w:r>
        <w:t>5</w:t>
      </w:r>
      <w:r w:rsidR="004B43D8">
        <w:t xml:space="preserve">. </w:t>
      </w:r>
      <w:r w:rsidR="00336BA8" w:rsidRPr="007F7AA5">
        <w:t>Qu</w:t>
      </w:r>
      <w:r w:rsidR="00B01A14">
        <w:t xml:space="preserve">est </w:t>
      </w:r>
      <w:r w:rsidR="00336BA8" w:rsidRPr="007F7AA5">
        <w:t>Operating Rules</w:t>
      </w:r>
    </w:p>
    <w:p w:rsidR="00151BFF" w:rsidRPr="00151BFF" w:rsidRDefault="0065212F" w:rsidP="00D62CC6">
      <w:pPr>
        <w:pStyle w:val="ListParagraph"/>
        <w:numPr>
          <w:ilvl w:val="0"/>
          <w:numId w:val="156"/>
        </w:numPr>
        <w:spacing w:before="120" w:after="120"/>
      </w:pPr>
      <w:r w:rsidRPr="00AF0BF5">
        <w:rPr>
          <w:szCs w:val="24"/>
        </w:rPr>
        <w:t xml:space="preserve">Conduct a Risk Assessment of the System consistent with NIST Risk Management framework within </w:t>
      </w:r>
      <w:r w:rsidR="003D48F8">
        <w:rPr>
          <w:szCs w:val="24"/>
        </w:rPr>
        <w:t>ninety (</w:t>
      </w:r>
      <w:r w:rsidRPr="00AF0BF5">
        <w:rPr>
          <w:szCs w:val="24"/>
        </w:rPr>
        <w:t>90</w:t>
      </w:r>
      <w:r w:rsidR="003D48F8">
        <w:rPr>
          <w:szCs w:val="24"/>
        </w:rPr>
        <w:t>)</w:t>
      </w:r>
      <w:r w:rsidRPr="00AF0BF5">
        <w:rPr>
          <w:szCs w:val="24"/>
        </w:rPr>
        <w:t xml:space="preserve"> days of operation. </w:t>
      </w:r>
    </w:p>
    <w:p w:rsidR="00E54CE1" w:rsidRPr="00D62CC6" w:rsidRDefault="00AF0BF5" w:rsidP="00D62CC6">
      <w:pPr>
        <w:pStyle w:val="ListParagraph"/>
        <w:numPr>
          <w:ilvl w:val="0"/>
          <w:numId w:val="156"/>
        </w:numPr>
        <w:spacing w:before="120" w:after="120"/>
      </w:pPr>
      <w:r>
        <w:t>Produce</w:t>
      </w:r>
      <w:r w:rsidRPr="00F31AEE">
        <w:t xml:space="preserve"> a</w:t>
      </w:r>
      <w:r w:rsidR="0046411C">
        <w:t>n</w:t>
      </w:r>
      <w:r w:rsidR="00A6402B">
        <w:t xml:space="preserve"> </w:t>
      </w:r>
      <w:r>
        <w:t xml:space="preserve">EBT System </w:t>
      </w:r>
      <w:r w:rsidR="00CE2CFC">
        <w:t xml:space="preserve">Security </w:t>
      </w:r>
      <w:r w:rsidR="00CE2CFC" w:rsidRPr="00F31AEE">
        <w:t>Plan</w:t>
      </w:r>
      <w:r w:rsidRPr="00F31AEE">
        <w:t xml:space="preserve"> of </w:t>
      </w:r>
      <w:r>
        <w:t xml:space="preserve">the system consistent with NIST, DoIT and </w:t>
      </w:r>
      <w:r w:rsidR="00605A44">
        <w:t xml:space="preserve">the </w:t>
      </w:r>
      <w:r>
        <w:t xml:space="preserve">FNS </w:t>
      </w:r>
      <w:r w:rsidRPr="00F31AEE">
        <w:t xml:space="preserve">Security </w:t>
      </w:r>
      <w:r w:rsidR="00BF70F9">
        <w:t>Guidelines</w:t>
      </w:r>
      <w:r w:rsidRPr="00F31AEE">
        <w:t xml:space="preserve"> before the </w:t>
      </w:r>
      <w:r w:rsidR="00D62CC6">
        <w:t>system goes live</w:t>
      </w:r>
      <w:r w:rsidR="00D62CC6" w:rsidRPr="00D62CC6">
        <w:t>; s</w:t>
      </w:r>
      <w:r w:rsidR="00A7793D" w:rsidRPr="00D62CC6">
        <w:t xml:space="preserve">ee </w:t>
      </w:r>
      <w:r w:rsidR="002B3CB2" w:rsidRPr="00D62CC6">
        <w:t>S</w:t>
      </w:r>
      <w:r w:rsidR="00A7793D" w:rsidRPr="00D62CC6">
        <w:t>ection 3.6.1.6</w:t>
      </w:r>
      <w:r w:rsidR="00D62CC6" w:rsidRPr="00D62CC6">
        <w:t>, System Security Plan.</w:t>
      </w:r>
    </w:p>
    <w:p w:rsidR="00151BFF" w:rsidRDefault="00AF0BF5" w:rsidP="00D62CC6">
      <w:pPr>
        <w:pStyle w:val="ListParagraph"/>
        <w:widowControl/>
        <w:numPr>
          <w:ilvl w:val="0"/>
          <w:numId w:val="156"/>
        </w:numPr>
        <w:spacing w:before="120" w:after="120"/>
      </w:pPr>
      <w:r w:rsidRPr="00392F0D">
        <w:t xml:space="preserve">Perform and deliver Security Assessment and Authorization documentation prior to operations of the information system and every three </w:t>
      </w:r>
      <w:r w:rsidR="0015499B">
        <w:t xml:space="preserve">(3) </w:t>
      </w:r>
      <w:r w:rsidRPr="00392F0D">
        <w:t xml:space="preserve">years thereafter.  </w:t>
      </w:r>
    </w:p>
    <w:p w:rsidR="00E54CE1" w:rsidRDefault="00AF0BF5" w:rsidP="00D62CC6">
      <w:pPr>
        <w:pStyle w:val="ListParagraph"/>
        <w:widowControl/>
        <w:numPr>
          <w:ilvl w:val="0"/>
          <w:numId w:val="156"/>
        </w:numPr>
        <w:spacing w:before="120" w:after="120"/>
      </w:pPr>
      <w:r w:rsidRPr="00392F0D">
        <w:t xml:space="preserve">Additionally the </w:t>
      </w:r>
      <w:r w:rsidR="0015499B">
        <w:t>C</w:t>
      </w:r>
      <w:r w:rsidR="0015499B" w:rsidRPr="00392F0D">
        <w:t xml:space="preserve">ontractor </w:t>
      </w:r>
      <w:r w:rsidR="0015499B">
        <w:t>shall</w:t>
      </w:r>
      <w:r w:rsidR="00A6402B">
        <w:t xml:space="preserve"> </w:t>
      </w:r>
      <w:r w:rsidRPr="00392F0D">
        <w:t>test controls annually (at a minimum) to assure that they are operating according to design</w:t>
      </w:r>
      <w:r w:rsidR="003D48F8" w:rsidRPr="00392F0D">
        <w:t>.</w:t>
      </w:r>
    </w:p>
    <w:p w:rsidR="00E54CE1" w:rsidRDefault="00AF0BF5" w:rsidP="00D62CC6">
      <w:pPr>
        <w:pStyle w:val="ListParagraph"/>
        <w:numPr>
          <w:ilvl w:val="0"/>
          <w:numId w:val="156"/>
        </w:numPr>
        <w:spacing w:before="120" w:after="120"/>
      </w:pPr>
      <w:r w:rsidRPr="00392F0D">
        <w:t>Backup all current online transactions to an off-site facility</w:t>
      </w:r>
      <w:r w:rsidR="0015499B">
        <w:t xml:space="preserve"> on a</w:t>
      </w:r>
      <w:r w:rsidR="00A6402B">
        <w:t xml:space="preserve"> </w:t>
      </w:r>
      <w:r w:rsidRPr="00392F0D">
        <w:t>daily</w:t>
      </w:r>
      <w:r w:rsidR="0015499B">
        <w:t xml:space="preserve"> basis</w:t>
      </w:r>
      <w:r w:rsidRPr="00392F0D">
        <w:t xml:space="preserve">. </w:t>
      </w:r>
      <w:r w:rsidR="003D48F8" w:rsidRPr="00392F0D">
        <w:t xml:space="preserve">The </w:t>
      </w:r>
      <w:r w:rsidRPr="00392F0D">
        <w:t>Contractor shall provide encryption for all backups, while in transit and at risk with FIPS 140-2 Encryption.</w:t>
      </w:r>
    </w:p>
    <w:p w:rsidR="00AF0BF5" w:rsidRDefault="0067484E" w:rsidP="00D62CC6">
      <w:pPr>
        <w:pStyle w:val="ListParagraph"/>
        <w:widowControl/>
        <w:numPr>
          <w:ilvl w:val="0"/>
          <w:numId w:val="156"/>
        </w:numPr>
        <w:spacing w:before="120" w:after="120"/>
      </w:pPr>
      <w:r>
        <w:t>E</w:t>
      </w:r>
      <w:r w:rsidRPr="00392F0D">
        <w:t xml:space="preserve">stablish </w:t>
      </w:r>
      <w:r w:rsidR="00AF0BF5" w:rsidRPr="00392F0D">
        <w:t xml:space="preserve">policies and procedures </w:t>
      </w:r>
      <w:r>
        <w:t>f</w:t>
      </w:r>
      <w:r w:rsidRPr="00392F0D">
        <w:t xml:space="preserve">or Vulnerability Testing and Patch Management </w:t>
      </w:r>
      <w:r w:rsidR="00AF0BF5" w:rsidRPr="00392F0D">
        <w:t>to ensure that application, system and network device vulnerabilities are evaluated and vendor supplied security is applied in a timely manner.</w:t>
      </w:r>
      <w:r w:rsidR="00A6402B">
        <w:t xml:space="preserve"> </w:t>
      </w:r>
      <w:r w:rsidR="006F3AA8" w:rsidRPr="00392F0D">
        <w:t>All established policies and procedures relating to security shall be listed the EBT System Security Plan.</w:t>
      </w:r>
    </w:p>
    <w:p w:rsidR="00E54CE1" w:rsidRDefault="00AF0BF5" w:rsidP="00D62CC6">
      <w:pPr>
        <w:pStyle w:val="ListParagraph"/>
        <w:widowControl/>
        <w:numPr>
          <w:ilvl w:val="0"/>
          <w:numId w:val="156"/>
        </w:numPr>
        <w:spacing w:before="120" w:after="120"/>
      </w:pPr>
      <w:r w:rsidRPr="00392F0D">
        <w:t>Specify that the Service Provider has protection against data contamination between customers (compartmentalization) if there is more than one customer.</w:t>
      </w:r>
      <w:r w:rsidR="00A6402B">
        <w:t xml:space="preserve"> </w:t>
      </w:r>
      <w:r w:rsidR="003D48F8" w:rsidRPr="00392F0D">
        <w:t>The Contractor shall p</w:t>
      </w:r>
      <w:r w:rsidR="006F3AA8" w:rsidRPr="00392F0D">
        <w:t>rotect against data contamination (compartmentalization) between customers other than DHR.</w:t>
      </w:r>
    </w:p>
    <w:p w:rsidR="00AF0BF5" w:rsidRDefault="003D48F8" w:rsidP="00D62CC6">
      <w:pPr>
        <w:pStyle w:val="ListParagraph"/>
        <w:widowControl/>
        <w:numPr>
          <w:ilvl w:val="0"/>
          <w:numId w:val="156"/>
        </w:numPr>
        <w:spacing w:before="120" w:after="120"/>
      </w:pPr>
      <w:r>
        <w:t>P</w:t>
      </w:r>
      <w:r w:rsidR="00AF0BF5" w:rsidRPr="006F64CA">
        <w:t xml:space="preserve">rovide security measures </w:t>
      </w:r>
      <w:r w:rsidR="00560274">
        <w:t xml:space="preserve">for </w:t>
      </w:r>
      <w:r w:rsidR="00AF0BF5" w:rsidRPr="006F64CA">
        <w:t>the following areas:</w:t>
      </w:r>
    </w:p>
    <w:p w:rsidR="00314735" w:rsidRDefault="00AF0BF5" w:rsidP="004271E2">
      <w:pPr>
        <w:pStyle w:val="ListBullet2"/>
        <w:numPr>
          <w:ilvl w:val="0"/>
          <w:numId w:val="287"/>
        </w:numPr>
        <w:spacing w:before="60" w:after="60"/>
      </w:pPr>
      <w:r w:rsidRPr="007F7AA5">
        <w:t>Facilities Physical Security</w:t>
      </w:r>
    </w:p>
    <w:p w:rsidR="00314735" w:rsidRDefault="00AF0BF5" w:rsidP="004271E2">
      <w:pPr>
        <w:pStyle w:val="ListBullet2"/>
        <w:numPr>
          <w:ilvl w:val="0"/>
          <w:numId w:val="287"/>
        </w:numPr>
        <w:spacing w:before="60" w:after="60"/>
      </w:pPr>
      <w:r w:rsidRPr="00336BA8">
        <w:t>System Security</w:t>
      </w:r>
    </w:p>
    <w:p w:rsidR="00314735" w:rsidRDefault="00AF0BF5" w:rsidP="004271E2">
      <w:pPr>
        <w:pStyle w:val="ListBullet2"/>
        <w:numPr>
          <w:ilvl w:val="0"/>
          <w:numId w:val="287"/>
        </w:numPr>
        <w:spacing w:before="60" w:after="60"/>
      </w:pPr>
      <w:r w:rsidRPr="00336BA8">
        <w:t>System Data Security</w:t>
      </w:r>
      <w:r w:rsidR="0064218A">
        <w:t>; and</w:t>
      </w:r>
    </w:p>
    <w:p w:rsidR="009B7F8F" w:rsidRDefault="00AF0BF5" w:rsidP="004271E2">
      <w:pPr>
        <w:pStyle w:val="ListBullet2"/>
        <w:numPr>
          <w:ilvl w:val="0"/>
          <w:numId w:val="287"/>
        </w:numPr>
        <w:spacing w:before="60" w:after="60"/>
      </w:pPr>
      <w:r w:rsidRPr="00336BA8">
        <w:t>Administrative and Personnel Security</w:t>
      </w:r>
    </w:p>
    <w:p w:rsidR="00314735" w:rsidRPr="00696F97" w:rsidRDefault="00880432" w:rsidP="007E1D43">
      <w:pPr>
        <w:pStyle w:val="3221"/>
      </w:pPr>
      <w:r w:rsidRPr="00696F97">
        <w:t>F</w:t>
      </w:r>
      <w:r w:rsidR="00DD3603">
        <w:t xml:space="preserve">acility </w:t>
      </w:r>
      <w:r w:rsidR="007F7AA5" w:rsidRPr="00696F97">
        <w:t>Physical Security</w:t>
      </w:r>
    </w:p>
    <w:p w:rsidR="003D48F8" w:rsidRDefault="003D48F8" w:rsidP="0038046F">
      <w:pPr>
        <w:pStyle w:val="NormalTNR"/>
      </w:pPr>
      <w:r>
        <w:t>The Contractor shall:</w:t>
      </w:r>
    </w:p>
    <w:p w:rsidR="00314735" w:rsidRDefault="00880432" w:rsidP="00046A4A">
      <w:pPr>
        <w:pStyle w:val="NormalTNR"/>
        <w:spacing w:before="120" w:after="120"/>
        <w:ind w:left="720" w:hanging="360"/>
      </w:pPr>
      <w:r>
        <w:t xml:space="preserve">A.  </w:t>
      </w:r>
      <w:r w:rsidR="003D48F8">
        <w:t>U</w:t>
      </w:r>
      <w:r w:rsidR="00336BA8" w:rsidRPr="00397C49">
        <w:t>tilize physical security and access control systems to limit access to any facilities used to produce cards, process data, or house sensitive data</w:t>
      </w:r>
      <w:r w:rsidR="00336BA8" w:rsidRPr="00336BA8">
        <w:t>.</w:t>
      </w:r>
    </w:p>
    <w:p w:rsidR="00314735" w:rsidRDefault="003D48F8" w:rsidP="00046A4A">
      <w:pPr>
        <w:pStyle w:val="NormalTNR"/>
        <w:numPr>
          <w:ilvl w:val="0"/>
          <w:numId w:val="224"/>
        </w:numPr>
        <w:tabs>
          <w:tab w:val="left" w:pos="1080"/>
        </w:tabs>
        <w:spacing w:before="120" w:after="120"/>
      </w:pPr>
      <w:r>
        <w:t>R</w:t>
      </w:r>
      <w:r w:rsidR="00336BA8" w:rsidRPr="00336BA8">
        <w:t xml:space="preserve">egulate access to primary and backup data centers in such a way that the flow </w:t>
      </w:r>
      <w:r w:rsidR="00B9459B" w:rsidRPr="00336BA8">
        <w:t xml:space="preserve">of </w:t>
      </w:r>
      <w:r w:rsidR="00B9459B">
        <w:t>all</w:t>
      </w:r>
      <w:r w:rsidR="00336BA8" w:rsidRPr="00336BA8">
        <w:t xml:space="preserve"> persons can be monitored and controlled.</w:t>
      </w:r>
    </w:p>
    <w:p w:rsidR="00314735" w:rsidRDefault="003D48F8" w:rsidP="00046A4A">
      <w:pPr>
        <w:pStyle w:val="NormalTNR"/>
        <w:numPr>
          <w:ilvl w:val="0"/>
          <w:numId w:val="224"/>
        </w:numPr>
        <w:spacing w:before="120" w:after="120"/>
      </w:pPr>
      <w:r>
        <w:t>I</w:t>
      </w:r>
      <w:r w:rsidR="00336BA8" w:rsidRPr="00336BA8">
        <w:t>mplement physical security protection measures to deny unauthorized access to EBT data processing and telecommunications facilities.</w:t>
      </w:r>
    </w:p>
    <w:p w:rsidR="00314735" w:rsidRPr="00696F97" w:rsidRDefault="00A06D40" w:rsidP="007E1D43">
      <w:pPr>
        <w:pStyle w:val="3221"/>
      </w:pPr>
      <w:r w:rsidRPr="00696F97">
        <w:t>E</w:t>
      </w:r>
      <w:r w:rsidR="00DD3603">
        <w:t>bt</w:t>
      </w:r>
      <w:r w:rsidR="007F7AA5" w:rsidRPr="00696F97">
        <w:t xml:space="preserve"> System Security</w:t>
      </w:r>
    </w:p>
    <w:p w:rsidR="005E0D5D" w:rsidRDefault="003D48F8" w:rsidP="005E0D5D">
      <w:pPr>
        <w:pStyle w:val="NormalTNR"/>
        <w:rPr>
          <w:b/>
        </w:rPr>
      </w:pPr>
      <w:r>
        <w:t xml:space="preserve">The </w:t>
      </w:r>
      <w:r w:rsidR="00336BA8" w:rsidRPr="00336BA8">
        <w:t>Contractor shall provide, at a minimum, systematic and procedural controls for the following areas:</w:t>
      </w:r>
    </w:p>
    <w:p w:rsidR="000C72BA" w:rsidRDefault="005E0D5D" w:rsidP="00D62CC6">
      <w:pPr>
        <w:pStyle w:val="NormalTNR"/>
        <w:numPr>
          <w:ilvl w:val="0"/>
          <w:numId w:val="215"/>
        </w:numPr>
        <w:spacing w:before="120" w:after="120"/>
        <w:ind w:left="720"/>
      </w:pPr>
      <w:r w:rsidRPr="000C72BA">
        <w:rPr>
          <w:b/>
        </w:rPr>
        <w:t>C</w:t>
      </w:r>
      <w:r w:rsidR="009A2B49" w:rsidRPr="000C72BA">
        <w:rPr>
          <w:b/>
        </w:rPr>
        <w:t>ontrol of Card S</w:t>
      </w:r>
      <w:r w:rsidR="00336BA8" w:rsidRPr="000C72BA">
        <w:rPr>
          <w:b/>
        </w:rPr>
        <w:t>tock</w:t>
      </w:r>
      <w:r w:rsidR="00A06D40">
        <w:t>:</w:t>
      </w:r>
      <w:r w:rsidR="00A6402B">
        <w:t xml:space="preserve"> </w:t>
      </w:r>
      <w:r w:rsidR="008D79B3">
        <w:t xml:space="preserve">The </w:t>
      </w:r>
      <w:r w:rsidR="00336BA8" w:rsidRPr="00336BA8">
        <w:t>Contractor shall be responsible and liabl</w:t>
      </w:r>
      <w:r>
        <w:t xml:space="preserve">e for all un-issued </w:t>
      </w:r>
      <w:r w:rsidR="00336BA8" w:rsidRPr="00336BA8">
        <w:t>card stock until such stock is either received by DHR or mailed to customers</w:t>
      </w:r>
      <w:r w:rsidR="000C72BA">
        <w:t>.</w:t>
      </w:r>
    </w:p>
    <w:p w:rsidR="000C72BA" w:rsidRDefault="00336BA8" w:rsidP="00D62CC6">
      <w:pPr>
        <w:pStyle w:val="NormalTNR"/>
        <w:numPr>
          <w:ilvl w:val="0"/>
          <w:numId w:val="215"/>
        </w:numPr>
        <w:spacing w:before="120" w:after="120"/>
        <w:ind w:left="720"/>
      </w:pPr>
      <w:r w:rsidRPr="000C72BA">
        <w:rPr>
          <w:b/>
        </w:rPr>
        <w:t>Control of PINs</w:t>
      </w:r>
      <w:r w:rsidR="00A06D40">
        <w:t xml:space="preserve">: </w:t>
      </w:r>
      <w:r w:rsidR="008D79B3">
        <w:t xml:space="preserve">The </w:t>
      </w:r>
      <w:r w:rsidRPr="00336BA8">
        <w:t xml:space="preserve">Contractor shall be responsible for ensuring the confidentiality of the PIN during generation, issuance, storage, and verification.  </w:t>
      </w:r>
      <w:r w:rsidR="008D79B3">
        <w:t xml:space="preserve">The </w:t>
      </w:r>
      <w:r w:rsidRPr="00336BA8">
        <w:t xml:space="preserve">Contractor shall </w:t>
      </w:r>
      <w:r w:rsidR="0067160E">
        <w:t>incorporate an e</w:t>
      </w:r>
      <w:r w:rsidRPr="00336BA8">
        <w:t xml:space="preserve">ncryption </w:t>
      </w:r>
      <w:r w:rsidR="0067160E">
        <w:t xml:space="preserve">standard equivalent to the FIPS 142-2regulations </w:t>
      </w:r>
      <w:r w:rsidRPr="00336BA8">
        <w:t>to control all PINs so that the number is never transmitted or stored in</w:t>
      </w:r>
      <w:r w:rsidR="00C93C84">
        <w:t xml:space="preserve"> the clear</w:t>
      </w:r>
      <w:r w:rsidR="0067160E">
        <w:t>.</w:t>
      </w:r>
      <w:r w:rsidR="00A6402B">
        <w:t xml:space="preserve"> </w:t>
      </w:r>
      <w:r w:rsidR="008D79B3">
        <w:t xml:space="preserve">The </w:t>
      </w:r>
      <w:r w:rsidRPr="00336BA8">
        <w:t xml:space="preserve">Contractor shall, at a minimum, provide for authentication of data </w:t>
      </w:r>
      <w:r w:rsidRPr="007C6A94">
        <w:t>encoded on the card’s magnetic stripe and PIN offset, and the PIN controls listed in Chapter 9, Security, of the Quest Operat</w:t>
      </w:r>
      <w:r w:rsidR="0094750B">
        <w:t>ing Rules</w:t>
      </w:r>
      <w:r w:rsidR="00A06D40">
        <w:t>.</w:t>
      </w:r>
    </w:p>
    <w:p w:rsidR="000C72BA" w:rsidRDefault="000C72BA" w:rsidP="00D62CC6">
      <w:pPr>
        <w:pStyle w:val="NormalTNR"/>
        <w:numPr>
          <w:ilvl w:val="0"/>
          <w:numId w:val="215"/>
        </w:numPr>
        <w:spacing w:before="120" w:after="120"/>
        <w:ind w:left="720"/>
      </w:pPr>
      <w:r w:rsidRPr="000C72BA">
        <w:rPr>
          <w:b/>
        </w:rPr>
        <w:t>C</w:t>
      </w:r>
      <w:r w:rsidR="009A2B49" w:rsidRPr="000C72BA">
        <w:rPr>
          <w:b/>
        </w:rPr>
        <w:t>omputer/Communications Access C</w:t>
      </w:r>
      <w:r w:rsidR="00336BA8" w:rsidRPr="000C72BA">
        <w:rPr>
          <w:b/>
        </w:rPr>
        <w:t>ontrols</w:t>
      </w:r>
      <w:r w:rsidR="00A06D40" w:rsidRPr="00B9459B">
        <w:t xml:space="preserve">: </w:t>
      </w:r>
      <w:r w:rsidR="008D79B3" w:rsidRPr="00B9459B">
        <w:t xml:space="preserve">The </w:t>
      </w:r>
      <w:r w:rsidR="00336BA8" w:rsidRPr="00B9459B">
        <w:t>Contractor shall provide communications software to control access to the EBT system.  Communications access control software shall, at a minimum, provide the following capabilities which include:</w:t>
      </w:r>
    </w:p>
    <w:p w:rsidR="00314735" w:rsidRDefault="00397C49" w:rsidP="00D62CC6">
      <w:pPr>
        <w:pStyle w:val="NormalTNR"/>
        <w:numPr>
          <w:ilvl w:val="1"/>
          <w:numId w:val="215"/>
        </w:numPr>
        <w:spacing w:before="120" w:after="120"/>
        <w:ind w:left="1267"/>
      </w:pPr>
      <w:r w:rsidRPr="000C72BA">
        <w:rPr>
          <w:b/>
        </w:rPr>
        <w:t>User Identification and Authentication</w:t>
      </w:r>
      <w:r w:rsidR="00A06D40" w:rsidRPr="000C72BA">
        <w:rPr>
          <w:b/>
        </w:rPr>
        <w:t>:</w:t>
      </w:r>
      <w:r w:rsidR="00A6402B">
        <w:rPr>
          <w:b/>
        </w:rPr>
        <w:t xml:space="preserve"> </w:t>
      </w:r>
      <w:r w:rsidR="008D79B3">
        <w:t xml:space="preserve">The Contractor shall </w:t>
      </w:r>
      <w:r w:rsidRPr="00397C49">
        <w:t>require unique identification from each user to access the system (i.e., user ID and password)</w:t>
      </w:r>
      <w:r w:rsidR="008D79B3">
        <w:t xml:space="preserve">, and </w:t>
      </w:r>
      <w:r w:rsidRPr="00397C49">
        <w:t xml:space="preserve">support blind password display.  </w:t>
      </w:r>
      <w:r w:rsidR="00843806">
        <w:t>The Contractor shall maintain a user identification and authentication system that, at a minimum:</w:t>
      </w:r>
    </w:p>
    <w:p w:rsidR="00314735" w:rsidRPr="00151BFF" w:rsidRDefault="00843806" w:rsidP="00046A4A">
      <w:pPr>
        <w:pStyle w:val="ListBullet2"/>
        <w:numPr>
          <w:ilvl w:val="0"/>
          <w:numId w:val="289"/>
        </w:numPr>
        <w:spacing w:before="60" w:after="60"/>
        <w:rPr>
          <w:color w:val="000000" w:themeColor="text1"/>
        </w:rPr>
      </w:pPr>
      <w:r w:rsidRPr="00151BFF">
        <w:rPr>
          <w:color w:val="000000" w:themeColor="text1"/>
        </w:rPr>
        <w:t>Restricts a</w:t>
      </w:r>
      <w:r w:rsidR="00397C49" w:rsidRPr="00151BFF">
        <w:rPr>
          <w:color w:val="000000" w:themeColor="text1"/>
        </w:rPr>
        <w:t>ccess to files, databases, transactions, and prog</w:t>
      </w:r>
      <w:r w:rsidR="00392F0D" w:rsidRPr="00151BFF">
        <w:rPr>
          <w:color w:val="000000" w:themeColor="text1"/>
        </w:rPr>
        <w:t>rams</w:t>
      </w:r>
      <w:r w:rsidR="00397C49" w:rsidRPr="00151BFF">
        <w:rPr>
          <w:color w:val="000000" w:themeColor="text1"/>
        </w:rPr>
        <w:t xml:space="preserve"> to those personnel needing access to such data to meet professional responsibilities.  </w:t>
      </w:r>
    </w:p>
    <w:p w:rsidR="00A06D40" w:rsidRPr="00151BFF" w:rsidRDefault="008D79B3" w:rsidP="00046A4A">
      <w:pPr>
        <w:pStyle w:val="ListBullet2"/>
        <w:numPr>
          <w:ilvl w:val="0"/>
          <w:numId w:val="289"/>
        </w:numPr>
        <w:spacing w:before="60" w:after="60"/>
        <w:rPr>
          <w:color w:val="000000" w:themeColor="text1"/>
        </w:rPr>
      </w:pPr>
      <w:r w:rsidRPr="00151BFF">
        <w:rPr>
          <w:color w:val="000000" w:themeColor="text1"/>
        </w:rPr>
        <w:t>A</w:t>
      </w:r>
      <w:r w:rsidR="00397C49" w:rsidRPr="00151BFF">
        <w:rPr>
          <w:color w:val="000000" w:themeColor="text1"/>
        </w:rPr>
        <w:t>uthenticat</w:t>
      </w:r>
      <w:r w:rsidR="0094750B" w:rsidRPr="00151BFF">
        <w:rPr>
          <w:color w:val="000000" w:themeColor="text1"/>
        </w:rPr>
        <w:t xml:space="preserve">es </w:t>
      </w:r>
      <w:r w:rsidR="00397C49" w:rsidRPr="00151BFF">
        <w:rPr>
          <w:color w:val="000000" w:themeColor="text1"/>
        </w:rPr>
        <w:t>data so that it cannot be acce</w:t>
      </w:r>
      <w:r w:rsidR="000F5A4B">
        <w:rPr>
          <w:color w:val="000000" w:themeColor="text1"/>
        </w:rPr>
        <w:t xml:space="preserve">ssed by any unauthorized user. </w:t>
      </w:r>
      <w:r w:rsidR="00397C49" w:rsidRPr="00151BFF">
        <w:rPr>
          <w:color w:val="000000" w:themeColor="text1"/>
        </w:rPr>
        <w:t xml:space="preserve">The system shall also provide the capability of associating this identity with all actions taken by that individual subject to audit.  </w:t>
      </w:r>
    </w:p>
    <w:p w:rsidR="0094750B" w:rsidRPr="00151BFF" w:rsidRDefault="0094750B" w:rsidP="00046A4A">
      <w:pPr>
        <w:pStyle w:val="ListBullet2"/>
        <w:numPr>
          <w:ilvl w:val="0"/>
          <w:numId w:val="289"/>
        </w:numPr>
        <w:spacing w:before="60" w:after="60"/>
        <w:rPr>
          <w:color w:val="000000" w:themeColor="text1"/>
        </w:rPr>
      </w:pPr>
      <w:r w:rsidRPr="00151BFF">
        <w:rPr>
          <w:color w:val="000000" w:themeColor="text1"/>
        </w:rPr>
        <w:t>M</w:t>
      </w:r>
      <w:r w:rsidR="00397C49" w:rsidRPr="00151BFF">
        <w:rPr>
          <w:color w:val="000000" w:themeColor="text1"/>
        </w:rPr>
        <w:t>aintain</w:t>
      </w:r>
      <w:r w:rsidR="0067484E" w:rsidRPr="00151BFF">
        <w:rPr>
          <w:color w:val="000000" w:themeColor="text1"/>
        </w:rPr>
        <w:t>s</w:t>
      </w:r>
      <w:r w:rsidR="00397C49" w:rsidRPr="00151BFF">
        <w:rPr>
          <w:color w:val="000000" w:themeColor="text1"/>
        </w:rPr>
        <w:t xml:space="preserve"> information for determining the authorizations of individual users.  </w:t>
      </w:r>
    </w:p>
    <w:p w:rsidR="0094750B" w:rsidRPr="00151BFF" w:rsidRDefault="0094750B" w:rsidP="00046A4A">
      <w:pPr>
        <w:pStyle w:val="ListBullet2"/>
        <w:numPr>
          <w:ilvl w:val="0"/>
          <w:numId w:val="289"/>
        </w:numPr>
        <w:spacing w:before="60" w:after="60"/>
        <w:rPr>
          <w:color w:val="000000" w:themeColor="text1"/>
        </w:rPr>
      </w:pPr>
      <w:r w:rsidRPr="00151BFF">
        <w:rPr>
          <w:color w:val="000000" w:themeColor="text1"/>
        </w:rPr>
        <w:t>A</w:t>
      </w:r>
      <w:r w:rsidR="00BA6B54" w:rsidRPr="00151BFF">
        <w:rPr>
          <w:color w:val="000000" w:themeColor="text1"/>
        </w:rPr>
        <w:t>llow</w:t>
      </w:r>
      <w:r w:rsidR="0067484E" w:rsidRPr="00151BFF">
        <w:rPr>
          <w:color w:val="000000" w:themeColor="text1"/>
        </w:rPr>
        <w:t>s</w:t>
      </w:r>
      <w:r w:rsidR="00BA6B54" w:rsidRPr="00151BFF">
        <w:rPr>
          <w:color w:val="000000" w:themeColor="text1"/>
        </w:rPr>
        <w:t xml:space="preserve"> DHR the capability to assign user passwords and a web interface for active users to securely</w:t>
      </w:r>
      <w:r w:rsidR="005A0D5A" w:rsidRPr="00151BFF">
        <w:rPr>
          <w:color w:val="000000" w:themeColor="text1"/>
        </w:rPr>
        <w:t xml:space="preserve"> reset their own password. The </w:t>
      </w:r>
      <w:r w:rsidRPr="00151BFF">
        <w:rPr>
          <w:color w:val="000000" w:themeColor="text1"/>
        </w:rPr>
        <w:t>C</w:t>
      </w:r>
      <w:r w:rsidR="00BA6B54" w:rsidRPr="00151BFF">
        <w:rPr>
          <w:color w:val="000000" w:themeColor="text1"/>
        </w:rPr>
        <w:t>ontractor shall also provide DHR with the ability to create groups with custom security roles</w:t>
      </w:r>
      <w:r w:rsidR="00BD5669" w:rsidRPr="00151BFF">
        <w:rPr>
          <w:color w:val="000000" w:themeColor="text1"/>
        </w:rPr>
        <w:t>.</w:t>
      </w:r>
    </w:p>
    <w:p w:rsidR="00C04E59" w:rsidRPr="00151BFF" w:rsidRDefault="0094750B" w:rsidP="00046A4A">
      <w:pPr>
        <w:pStyle w:val="ListBullet2"/>
        <w:numPr>
          <w:ilvl w:val="0"/>
          <w:numId w:val="289"/>
        </w:numPr>
        <w:spacing w:before="60" w:after="60"/>
        <w:rPr>
          <w:color w:val="000000" w:themeColor="text1"/>
        </w:rPr>
      </w:pPr>
      <w:r w:rsidRPr="00151BFF">
        <w:rPr>
          <w:color w:val="000000" w:themeColor="text1"/>
        </w:rPr>
        <w:t>S</w:t>
      </w:r>
      <w:r w:rsidR="00397C49" w:rsidRPr="00151BFF">
        <w:rPr>
          <w:color w:val="000000" w:themeColor="text1"/>
        </w:rPr>
        <w:t>upport</w:t>
      </w:r>
      <w:r w:rsidR="0067484E" w:rsidRPr="00151BFF">
        <w:rPr>
          <w:color w:val="000000" w:themeColor="text1"/>
        </w:rPr>
        <w:t>s</w:t>
      </w:r>
      <w:r w:rsidR="00397C49" w:rsidRPr="00151BFF">
        <w:rPr>
          <w:color w:val="000000" w:themeColor="text1"/>
        </w:rPr>
        <w:t xml:space="preserve"> a lockout threshold for excessive invalid access attempts.  The log on IDs and passwords of users no longer authorized to access the system shall be deleted on-line, real-time.</w:t>
      </w:r>
    </w:p>
    <w:p w:rsidR="00314735" w:rsidRDefault="00397C49" w:rsidP="00D62CC6">
      <w:pPr>
        <w:pStyle w:val="Normal4thheader"/>
        <w:numPr>
          <w:ilvl w:val="3"/>
          <w:numId w:val="216"/>
        </w:numPr>
        <w:spacing w:before="120" w:after="120"/>
        <w:ind w:left="1260"/>
      </w:pPr>
      <w:r w:rsidRPr="00F45DEC">
        <w:rPr>
          <w:b/>
        </w:rPr>
        <w:t>Discretionary Access Controls</w:t>
      </w:r>
      <w:r>
        <w:t xml:space="preserve">: </w:t>
      </w:r>
      <w:r w:rsidRPr="00397C49">
        <w:t xml:space="preserve">The </w:t>
      </w:r>
      <w:r w:rsidR="0094750B">
        <w:t xml:space="preserve">Contractor </w:t>
      </w:r>
      <w:r w:rsidRPr="00397C49">
        <w:t>shall use identification and authorization data to determine user access to information and the level or type of information accessed</w:t>
      </w:r>
      <w:r w:rsidR="00264AD5">
        <w:t xml:space="preserve"> to</w:t>
      </w:r>
      <w:r w:rsidRPr="00397C49">
        <w:t xml:space="preserve"> ensure that users without such authorization are not allowed access to data.</w:t>
      </w:r>
    </w:p>
    <w:p w:rsidR="00BE1F27" w:rsidRDefault="00336BA8" w:rsidP="00D62CC6">
      <w:pPr>
        <w:pStyle w:val="Normal4thheader"/>
        <w:numPr>
          <w:ilvl w:val="3"/>
          <w:numId w:val="216"/>
        </w:numPr>
        <w:tabs>
          <w:tab w:val="left" w:pos="720"/>
        </w:tabs>
        <w:spacing w:before="120" w:after="120"/>
        <w:ind w:left="1260"/>
      </w:pPr>
      <w:r w:rsidRPr="005E3877">
        <w:rPr>
          <w:b/>
        </w:rPr>
        <w:t>System Access Audit Controls</w:t>
      </w:r>
      <w:r w:rsidRPr="00397C49">
        <w:t xml:space="preserve">: The </w:t>
      </w:r>
      <w:r w:rsidR="0094750B">
        <w:t xml:space="preserve">Contractor shall maintain </w:t>
      </w:r>
      <w:r w:rsidRPr="00397C49">
        <w:t xml:space="preserve">an audit trail of access to the system and maintain and protect such records from modification, unauthorized access, or destruction.  </w:t>
      </w:r>
      <w:r w:rsidR="003B2EAE">
        <w:t xml:space="preserve">The Contractor shall have </w:t>
      </w:r>
      <w:r w:rsidRPr="00397C49">
        <w:t>define</w:t>
      </w:r>
      <w:r w:rsidR="003B2EAE">
        <w:t>d</w:t>
      </w:r>
      <w:r w:rsidRPr="00397C49">
        <w:t xml:space="preserve"> and control</w:t>
      </w:r>
      <w:r w:rsidR="003B2EAE">
        <w:t>led</w:t>
      </w:r>
      <w:r w:rsidRPr="00397C49">
        <w:t xml:space="preserve"> access between named users and named objects (including but not limited to, files and programs).  The </w:t>
      </w:r>
      <w:r w:rsidR="003B2EAE">
        <w:t xml:space="preserve">audit trail </w:t>
      </w:r>
      <w:r w:rsidRPr="00397C49">
        <w:t xml:space="preserve">shall be able to record the following types of events: log on, log off, change of password, creation, deletion, opening and closing of files, program initiation, and all actions by system operators, administrators, and security officers.  For each recorded event, the audit record shall identify date and time of the event, user, type of event, and the success or failure of the event.  </w:t>
      </w:r>
    </w:p>
    <w:p w:rsidR="00F64FEC" w:rsidRDefault="00336BA8" w:rsidP="00D62CC6">
      <w:pPr>
        <w:pStyle w:val="Normal4thheader"/>
        <w:tabs>
          <w:tab w:val="left" w:pos="720"/>
        </w:tabs>
        <w:spacing w:before="120" w:after="120"/>
        <w:ind w:left="1260"/>
      </w:pPr>
      <w:r w:rsidRPr="00397C49">
        <w:t>For log on, log off, and password change</w:t>
      </w:r>
      <w:r w:rsidR="008713A0">
        <w:t>s</w:t>
      </w:r>
      <w:r w:rsidRPr="00397C49">
        <w:t>, the origin of the request (including but not limited to, terminal ID) shall be included in the audit record.  For file related events</w:t>
      </w:r>
      <w:r w:rsidR="008713A0">
        <w:t>,</w:t>
      </w:r>
      <w:r w:rsidRPr="00397C49">
        <w:t xml:space="preserve"> the audit record shall include the file's name.  The system administrator (or system security administrator) shall be able to selectively audit the actions of one or more users based on individual identity.</w:t>
      </w:r>
    </w:p>
    <w:p w:rsidR="00314735" w:rsidRPr="005E3877" w:rsidRDefault="001C6917" w:rsidP="00D62CC6">
      <w:pPr>
        <w:pStyle w:val="Normal4thheader"/>
        <w:numPr>
          <w:ilvl w:val="3"/>
          <w:numId w:val="216"/>
        </w:numPr>
        <w:tabs>
          <w:tab w:val="left" w:pos="720"/>
        </w:tabs>
        <w:spacing w:before="120" w:after="120"/>
        <w:ind w:left="1260"/>
      </w:pPr>
      <w:r w:rsidRPr="00F64FEC">
        <w:rPr>
          <w:b/>
        </w:rPr>
        <w:t>EB</w:t>
      </w:r>
      <w:r w:rsidR="009A2B49" w:rsidRPr="00F64FEC">
        <w:rPr>
          <w:b/>
        </w:rPr>
        <w:t>T Transaction C</w:t>
      </w:r>
      <w:r w:rsidR="00336BA8" w:rsidRPr="00F64FEC">
        <w:rPr>
          <w:b/>
        </w:rPr>
        <w:t>ommunications</w:t>
      </w:r>
      <w:r w:rsidR="00DB3874">
        <w:rPr>
          <w:b/>
        </w:rPr>
        <w:t>:</w:t>
      </w:r>
      <w:r w:rsidR="0071011C">
        <w:rPr>
          <w:b/>
        </w:rPr>
        <w:t xml:space="preserve"> </w:t>
      </w:r>
      <w:r w:rsidR="003B2EAE">
        <w:t xml:space="preserve">The </w:t>
      </w:r>
      <w:r w:rsidR="000E010F" w:rsidRPr="00336BA8">
        <w:t>Contractor shall provide controls to</w:t>
      </w:r>
      <w:r w:rsidR="00A6402B">
        <w:t xml:space="preserve"> </w:t>
      </w:r>
      <w:r w:rsidR="000E010F" w:rsidRPr="00336BA8">
        <w:t>ensure that</w:t>
      </w:r>
      <w:r w:rsidR="000E010F">
        <w:t xml:space="preserve"> EBT transaction communications</w:t>
      </w:r>
      <w:r w:rsidR="00336BA8" w:rsidRPr="00336BA8">
        <w:t xml:space="preserve"> are safeguarded, and EBT</w:t>
      </w:r>
      <w:r>
        <w:t xml:space="preserve"> t</w:t>
      </w:r>
      <w:r w:rsidR="00336BA8" w:rsidRPr="00336BA8">
        <w:t xml:space="preserve">ransactions are </w:t>
      </w:r>
      <w:r w:rsidR="00336BA8" w:rsidRPr="005E3877">
        <w:t xml:space="preserve">processed only for properly executed transactions from </w:t>
      </w:r>
      <w:r>
        <w:t>a</w:t>
      </w:r>
      <w:r w:rsidR="00336BA8" w:rsidRPr="005E3877">
        <w:t>uthorized</w:t>
      </w:r>
      <w:r w:rsidR="00A6402B">
        <w:t xml:space="preserve"> </w:t>
      </w:r>
      <w:r w:rsidR="00336BA8" w:rsidRPr="005E3877">
        <w:t>terminals.</w:t>
      </w:r>
    </w:p>
    <w:p w:rsidR="00314735" w:rsidRPr="00696F97" w:rsidRDefault="00E91CB0" w:rsidP="00D62CC6">
      <w:pPr>
        <w:pStyle w:val="3221"/>
        <w:spacing w:before="120"/>
      </w:pPr>
      <w:r w:rsidRPr="00696F97">
        <w:t>S</w:t>
      </w:r>
      <w:r w:rsidR="00DD3603">
        <w:t>ecurity Incidents</w:t>
      </w:r>
      <w:r w:rsidR="00851268" w:rsidRPr="00696F97">
        <w:t xml:space="preserve"> and Reporting</w:t>
      </w:r>
    </w:p>
    <w:p w:rsidR="00ED20DB" w:rsidRDefault="00ED20DB" w:rsidP="00650972">
      <w:pPr>
        <w:pStyle w:val="Default"/>
      </w:pPr>
      <w:r w:rsidRPr="00E91CB0">
        <w:t xml:space="preserve">A security incident is any event or condition that has the potential to affect the security of an </w:t>
      </w:r>
      <w:r w:rsidR="00BF70F9">
        <w:t>Information Systems</w:t>
      </w:r>
      <w:r w:rsidRPr="00E91CB0">
        <w:t xml:space="preserve">. These incidents may result from intentional or unintentional actions and may include loss or theft of computer media, introduction of malicious code, unauthorized attempts to gain access to information, or failure of the system security function to perform as expected. </w:t>
      </w:r>
      <w:r w:rsidR="005D0A71">
        <w:t xml:space="preserve">The </w:t>
      </w:r>
      <w:r>
        <w:t>Contractor shall establish and maintain incident management responsibilities and procedures</w:t>
      </w:r>
      <w:r w:rsidR="00A6402B">
        <w:t xml:space="preserve"> </w:t>
      </w:r>
      <w:r>
        <w:t xml:space="preserve">to ensure a quick, effective, and orderly response to security incidents. Procedures </w:t>
      </w:r>
      <w:r w:rsidR="0067484E">
        <w:t xml:space="preserve">shall </w:t>
      </w:r>
      <w:r>
        <w:t>cover all potential types of security incidents, including the following:</w:t>
      </w:r>
    </w:p>
    <w:p w:rsidR="00ED20DB" w:rsidRPr="00270C95" w:rsidRDefault="00ED20DB" w:rsidP="003624CE">
      <w:pPr>
        <w:pStyle w:val="Default"/>
        <w:numPr>
          <w:ilvl w:val="0"/>
          <w:numId w:val="129"/>
        </w:numPr>
        <w:spacing w:before="120" w:after="120"/>
      </w:pPr>
      <w:r w:rsidRPr="00270C95">
        <w:t>Discovered viral infection</w:t>
      </w:r>
    </w:p>
    <w:p w:rsidR="00ED20DB" w:rsidRPr="00270C95" w:rsidRDefault="00ED20DB" w:rsidP="003624CE">
      <w:pPr>
        <w:pStyle w:val="Default"/>
        <w:numPr>
          <w:ilvl w:val="0"/>
          <w:numId w:val="129"/>
        </w:numPr>
        <w:spacing w:before="120" w:after="120"/>
      </w:pPr>
      <w:r w:rsidRPr="00270C95">
        <w:t>Discovered malicious code (</w:t>
      </w:r>
      <w:r w:rsidR="00DB3874">
        <w:t>e.g</w:t>
      </w:r>
      <w:r w:rsidRPr="00270C95">
        <w:t>., viruses, trap doors, logic bombs, worms, Trojan horses, etc.)</w:t>
      </w:r>
    </w:p>
    <w:p w:rsidR="00ED20DB" w:rsidRPr="00270C95" w:rsidRDefault="00ED20DB" w:rsidP="003624CE">
      <w:pPr>
        <w:pStyle w:val="Default"/>
        <w:numPr>
          <w:ilvl w:val="0"/>
          <w:numId w:val="129"/>
        </w:numPr>
        <w:spacing w:before="120" w:after="120"/>
      </w:pPr>
      <w:r w:rsidRPr="00270C95">
        <w:t>Uncovered hacker activity</w:t>
      </w:r>
    </w:p>
    <w:p w:rsidR="00ED20DB" w:rsidRPr="00270C95" w:rsidRDefault="00ED20DB" w:rsidP="003624CE">
      <w:pPr>
        <w:pStyle w:val="Default"/>
        <w:numPr>
          <w:ilvl w:val="0"/>
          <w:numId w:val="129"/>
        </w:numPr>
        <w:spacing w:before="120" w:after="120"/>
      </w:pPr>
      <w:r w:rsidRPr="00270C95">
        <w:t>Discovered system vulnerabilities</w:t>
      </w:r>
    </w:p>
    <w:p w:rsidR="00ED20DB" w:rsidRPr="00270C95" w:rsidRDefault="00ED20DB" w:rsidP="003624CE">
      <w:pPr>
        <w:pStyle w:val="Default"/>
        <w:numPr>
          <w:ilvl w:val="0"/>
          <w:numId w:val="129"/>
        </w:numPr>
        <w:spacing w:before="120" w:after="120"/>
      </w:pPr>
      <w:r w:rsidRPr="00270C95">
        <w:t xml:space="preserve">Unauthorized attempt, successful or not, to access </w:t>
      </w:r>
      <w:r w:rsidR="00C25842" w:rsidRPr="00270C95">
        <w:t>and</w:t>
      </w:r>
      <w:r w:rsidRPr="00270C95">
        <w:t xml:space="preserve"> IS </w:t>
      </w:r>
    </w:p>
    <w:p w:rsidR="00ED20DB" w:rsidRPr="00270C95" w:rsidRDefault="00ED20DB" w:rsidP="003624CE">
      <w:pPr>
        <w:pStyle w:val="Default"/>
        <w:numPr>
          <w:ilvl w:val="0"/>
          <w:numId w:val="129"/>
        </w:numPr>
        <w:spacing w:before="120" w:after="120"/>
      </w:pPr>
      <w:r w:rsidRPr="00270C95">
        <w:t>Deviation from security policy</w:t>
      </w:r>
    </w:p>
    <w:p w:rsidR="00ED20DB" w:rsidRPr="00270C95" w:rsidRDefault="00ED20DB" w:rsidP="003624CE">
      <w:pPr>
        <w:pStyle w:val="Default"/>
        <w:numPr>
          <w:ilvl w:val="0"/>
          <w:numId w:val="129"/>
        </w:numPr>
        <w:spacing w:before="120" w:after="120"/>
      </w:pPr>
      <w:r w:rsidRPr="00270C95">
        <w:t>Other unusual activities</w:t>
      </w:r>
    </w:p>
    <w:p w:rsidR="00ED20DB" w:rsidRPr="00270C95" w:rsidRDefault="00ED20DB" w:rsidP="003624CE">
      <w:pPr>
        <w:pStyle w:val="Default"/>
        <w:numPr>
          <w:ilvl w:val="0"/>
          <w:numId w:val="129"/>
        </w:numPr>
        <w:spacing w:before="120" w:after="120"/>
      </w:pPr>
      <w:r w:rsidRPr="00270C95">
        <w:t>In addition to normal contingency plans (designed to recover systems or services as quickly</w:t>
      </w:r>
      <w:r w:rsidR="00A6402B">
        <w:t xml:space="preserve"> </w:t>
      </w:r>
      <w:r w:rsidRPr="00270C95">
        <w:t xml:space="preserve">as possible), the procedures </w:t>
      </w:r>
      <w:r w:rsidR="0067484E">
        <w:t>shall</w:t>
      </w:r>
      <w:r w:rsidR="00A6402B">
        <w:t xml:space="preserve"> </w:t>
      </w:r>
      <w:r w:rsidRPr="00270C95">
        <w:t xml:space="preserve">also cover the following: </w:t>
      </w:r>
    </w:p>
    <w:p w:rsidR="00630866" w:rsidRPr="00270C95" w:rsidRDefault="00ED20DB" w:rsidP="00046A4A">
      <w:pPr>
        <w:pStyle w:val="Default"/>
        <w:numPr>
          <w:ilvl w:val="1"/>
          <w:numId w:val="142"/>
        </w:numPr>
        <w:spacing w:before="60" w:after="60"/>
      </w:pPr>
      <w:r w:rsidRPr="00270C95">
        <w:t xml:space="preserve">Analysis and identification of the cause of the incident </w:t>
      </w:r>
    </w:p>
    <w:p w:rsidR="00630866" w:rsidRPr="00270C95" w:rsidRDefault="00ED20DB" w:rsidP="00046A4A">
      <w:pPr>
        <w:pStyle w:val="Default"/>
        <w:numPr>
          <w:ilvl w:val="1"/>
          <w:numId w:val="142"/>
        </w:numPr>
        <w:spacing w:before="60" w:after="60"/>
      </w:pPr>
      <w:r w:rsidRPr="00270C95">
        <w:t xml:space="preserve">Planning and implementation of remedies to prevent recurrence, if necessary </w:t>
      </w:r>
    </w:p>
    <w:p w:rsidR="00630866" w:rsidRPr="00270C95" w:rsidRDefault="00ED20DB" w:rsidP="00046A4A">
      <w:pPr>
        <w:pStyle w:val="Default"/>
        <w:numPr>
          <w:ilvl w:val="1"/>
          <w:numId w:val="142"/>
        </w:numPr>
        <w:spacing w:before="60" w:after="60"/>
      </w:pPr>
      <w:r w:rsidRPr="00270C95">
        <w:t xml:space="preserve">Collection of audit trails and similar evidence </w:t>
      </w:r>
    </w:p>
    <w:p w:rsidR="00E64168" w:rsidRDefault="00ED20DB" w:rsidP="00046A4A">
      <w:pPr>
        <w:pStyle w:val="Default"/>
        <w:numPr>
          <w:ilvl w:val="1"/>
          <w:numId w:val="142"/>
        </w:numPr>
        <w:spacing w:before="60" w:after="60"/>
      </w:pPr>
      <w:r w:rsidRPr="00270C95">
        <w:t xml:space="preserve">Communication with those affected by or involved with recovery from the incident </w:t>
      </w:r>
    </w:p>
    <w:p w:rsidR="00650972" w:rsidRPr="00270C95" w:rsidRDefault="00ED20DB" w:rsidP="00046A4A">
      <w:pPr>
        <w:pStyle w:val="Default"/>
        <w:numPr>
          <w:ilvl w:val="1"/>
          <w:numId w:val="142"/>
        </w:numPr>
        <w:spacing w:before="60" w:after="60"/>
      </w:pPr>
      <w:r w:rsidRPr="00270C95">
        <w:t xml:space="preserve">Report of the action to the security administration function at the agency. </w:t>
      </w:r>
    </w:p>
    <w:p w:rsidR="00314735" w:rsidRPr="00696F97" w:rsidRDefault="003624CE" w:rsidP="007E1D43">
      <w:pPr>
        <w:pStyle w:val="3221"/>
      </w:pPr>
      <w:r>
        <w:t xml:space="preserve">System </w:t>
      </w:r>
      <w:r w:rsidR="007F7AA5" w:rsidRPr="00696F97">
        <w:t xml:space="preserve">Data Security </w:t>
      </w:r>
    </w:p>
    <w:p w:rsidR="00336BA8" w:rsidRDefault="003B2EAE" w:rsidP="0038046F">
      <w:pPr>
        <w:pStyle w:val="NormalTNR"/>
      </w:pPr>
      <w:r>
        <w:t xml:space="preserve">The </w:t>
      </w:r>
      <w:r w:rsidR="00336BA8" w:rsidRPr="00397C49">
        <w:t xml:space="preserve">Contractor shall protect system data to ensure that system and confidential information is not disclosed for unauthorized purposes.  </w:t>
      </w:r>
      <w:r w:rsidR="004E399B">
        <w:t xml:space="preserve">At a minimum, the Contractor shall comply with the following </w:t>
      </w:r>
      <w:r w:rsidR="00336BA8" w:rsidRPr="00397C49">
        <w:t>data security controls:</w:t>
      </w:r>
    </w:p>
    <w:p w:rsidR="00314735" w:rsidRDefault="004E399B" w:rsidP="00D62CC6">
      <w:pPr>
        <w:pStyle w:val="ListParagraph"/>
        <w:numPr>
          <w:ilvl w:val="0"/>
          <w:numId w:val="164"/>
        </w:numPr>
        <w:spacing w:before="120" w:after="120"/>
        <w:ind w:left="720"/>
      </w:pPr>
      <w:r>
        <w:t>E</w:t>
      </w:r>
      <w:r w:rsidR="00336BA8" w:rsidRPr="00397C49">
        <w:t>nsur</w:t>
      </w:r>
      <w:r>
        <w:t>ing</w:t>
      </w:r>
      <w:r w:rsidR="00336BA8" w:rsidRPr="00397C49">
        <w:t xml:space="preserve"> that designated users from DHR may only access the system in relation to DHR system data and operations. </w:t>
      </w:r>
    </w:p>
    <w:p w:rsidR="00630866" w:rsidRDefault="00393330" w:rsidP="00D62CC6">
      <w:pPr>
        <w:pStyle w:val="ListParagraph"/>
        <w:numPr>
          <w:ilvl w:val="0"/>
          <w:numId w:val="164"/>
        </w:numPr>
        <w:spacing w:before="120" w:after="120"/>
        <w:ind w:left="720"/>
      </w:pPr>
      <w:r>
        <w:t>Ensuring</w:t>
      </w:r>
      <w:r w:rsidR="00336BA8" w:rsidRPr="00397C49">
        <w:t xml:space="preserve"> that any sensitive information made available in any format shall be used only for the purpose of carrying out the provisions of this </w:t>
      </w:r>
      <w:r w:rsidR="004E399B">
        <w:t>C</w:t>
      </w:r>
      <w:r w:rsidR="00336BA8" w:rsidRPr="00397C49">
        <w:t xml:space="preserve">ontract. </w:t>
      </w:r>
    </w:p>
    <w:p w:rsidR="00314735" w:rsidRDefault="004E399B" w:rsidP="00D62CC6">
      <w:pPr>
        <w:pStyle w:val="ListParagraph"/>
        <w:numPr>
          <w:ilvl w:val="0"/>
          <w:numId w:val="164"/>
        </w:numPr>
        <w:spacing w:before="120" w:after="120"/>
        <w:ind w:left="720"/>
      </w:pPr>
      <w:r>
        <w:t>P</w:t>
      </w:r>
      <w:r w:rsidR="00336BA8" w:rsidRPr="00397C49">
        <w:t>rovid</w:t>
      </w:r>
      <w:r>
        <w:t>ing</w:t>
      </w:r>
      <w:r w:rsidR="00336BA8" w:rsidRPr="00397C49">
        <w:t xml:space="preserve"> for adequate internal controls through separation of duties.</w:t>
      </w:r>
    </w:p>
    <w:p w:rsidR="00314735" w:rsidRDefault="004E399B" w:rsidP="00D62CC6">
      <w:pPr>
        <w:pStyle w:val="ListParagraph"/>
        <w:numPr>
          <w:ilvl w:val="0"/>
          <w:numId w:val="164"/>
        </w:numPr>
        <w:spacing w:before="120" w:after="120"/>
        <w:ind w:left="720"/>
      </w:pPr>
      <w:r>
        <w:t>Providing</w:t>
      </w:r>
      <w:r w:rsidR="00336BA8" w:rsidRPr="00397C49">
        <w:t xml:space="preserve"> backup procedures to ensure the continuation of operations in the event of a temporary disruption (4 hours or less) in operations. </w:t>
      </w:r>
    </w:p>
    <w:p w:rsidR="00314735" w:rsidRDefault="00393330" w:rsidP="00D62CC6">
      <w:pPr>
        <w:pStyle w:val="ListParagraph"/>
        <w:numPr>
          <w:ilvl w:val="0"/>
          <w:numId w:val="164"/>
        </w:numPr>
        <w:spacing w:before="120" w:after="120"/>
        <w:ind w:left="720"/>
      </w:pPr>
      <w:r>
        <w:t xml:space="preserve">Providing </w:t>
      </w:r>
      <w:r w:rsidRPr="00397C49">
        <w:t>backup</w:t>
      </w:r>
      <w:r w:rsidR="00336BA8" w:rsidRPr="00397C49">
        <w:t xml:space="preserve"> procedures to allow benefit access when the EBT Contractor's computer, system terminals, or communications are not operational.  Backup procedures shall include ma</w:t>
      </w:r>
      <w:r w:rsidR="00F90C0D">
        <w:t>nual transaction processing of SNAP benefits</w:t>
      </w:r>
      <w:r w:rsidR="004E399B">
        <w:t>.</w:t>
      </w:r>
    </w:p>
    <w:p w:rsidR="00314735" w:rsidRDefault="001E59F9" w:rsidP="00D62CC6">
      <w:pPr>
        <w:pStyle w:val="ListParagraph"/>
        <w:numPr>
          <w:ilvl w:val="0"/>
          <w:numId w:val="164"/>
        </w:numPr>
        <w:spacing w:before="120" w:after="120"/>
        <w:ind w:left="720"/>
      </w:pPr>
      <w:r>
        <w:t>E</w:t>
      </w:r>
      <w:r w:rsidRPr="00397C49">
        <w:t>stablish</w:t>
      </w:r>
      <w:r>
        <w:t>ing</w:t>
      </w:r>
      <w:r w:rsidR="00A6402B">
        <w:t xml:space="preserve"> </w:t>
      </w:r>
      <w:r w:rsidR="00336BA8" w:rsidRPr="00397C49">
        <w:t xml:space="preserve">contingency plans for benefit issuance in the event of catastrophic disruption of benefit delivery services.  The EBT Contractor shall move to a backup system within 30 minutes of system disruption. </w:t>
      </w:r>
    </w:p>
    <w:p w:rsidR="00314735" w:rsidRDefault="004E399B" w:rsidP="00D62CC6">
      <w:pPr>
        <w:pStyle w:val="ListParagraph"/>
        <w:numPr>
          <w:ilvl w:val="0"/>
          <w:numId w:val="164"/>
        </w:numPr>
        <w:spacing w:before="120" w:after="120"/>
        <w:ind w:left="720"/>
      </w:pPr>
      <w:r>
        <w:t xml:space="preserve">Maintaining </w:t>
      </w:r>
      <w:r w:rsidR="00336BA8" w:rsidRPr="00397C49">
        <w:t>a</w:t>
      </w:r>
      <w:r w:rsidR="00F90C0D">
        <w:t>dequate documentation of system</w:t>
      </w:r>
      <w:r w:rsidR="00336BA8" w:rsidRPr="00397C49">
        <w:t xml:space="preserve"> operating procedures, and requirements.</w:t>
      </w:r>
    </w:p>
    <w:p w:rsidR="00314735" w:rsidRDefault="004E399B" w:rsidP="00D62CC6">
      <w:pPr>
        <w:pStyle w:val="ListParagraph"/>
        <w:numPr>
          <w:ilvl w:val="0"/>
          <w:numId w:val="164"/>
        </w:numPr>
        <w:spacing w:before="120" w:after="120"/>
        <w:ind w:left="720"/>
      </w:pPr>
      <w:r>
        <w:t xml:space="preserve">Providing </w:t>
      </w:r>
      <w:r w:rsidR="00336BA8" w:rsidRPr="00397C49">
        <w:t>a security features user guide to describe the security features provided by the system, how to use them and how they interact with one another.</w:t>
      </w:r>
    </w:p>
    <w:p w:rsidR="00314735" w:rsidRDefault="004E399B" w:rsidP="00D62CC6">
      <w:pPr>
        <w:pStyle w:val="ListParagraph"/>
        <w:numPr>
          <w:ilvl w:val="0"/>
          <w:numId w:val="164"/>
        </w:numPr>
        <w:spacing w:before="120" w:after="120"/>
        <w:ind w:left="720"/>
      </w:pPr>
      <w:r>
        <w:t xml:space="preserve">Ensuring </w:t>
      </w:r>
      <w:r w:rsidR="00336BA8" w:rsidRPr="00397C49">
        <w:t>that the application that enforces access controls is continuously protected against tampering and/or unauthorized changes.</w:t>
      </w:r>
    </w:p>
    <w:p w:rsidR="00314735" w:rsidRPr="002E603D" w:rsidRDefault="007F7AA5" w:rsidP="007E1D43">
      <w:pPr>
        <w:pStyle w:val="3221"/>
      </w:pPr>
      <w:r w:rsidRPr="002E603D">
        <w:t>Administrative and Personnel Security</w:t>
      </w:r>
    </w:p>
    <w:p w:rsidR="001E59F9" w:rsidRDefault="003B2EAE" w:rsidP="00046A4A">
      <w:pPr>
        <w:pStyle w:val="Normal4thheader"/>
        <w:numPr>
          <w:ilvl w:val="0"/>
          <w:numId w:val="249"/>
        </w:numPr>
        <w:spacing w:before="120" w:after="120"/>
      </w:pPr>
      <w:r>
        <w:t xml:space="preserve">The </w:t>
      </w:r>
      <w:r w:rsidR="00336BA8" w:rsidRPr="00397C49">
        <w:t>Contractor shall be responsible for ensuring the integrity of the EBT system operations</w:t>
      </w:r>
      <w:r w:rsidR="008713A0">
        <w:t>,</w:t>
      </w:r>
      <w:r w:rsidR="00336BA8" w:rsidRPr="00397C49">
        <w:t xml:space="preserve"> including personnel involved in system administration and security administration.  </w:t>
      </w:r>
    </w:p>
    <w:p w:rsidR="00336BA8" w:rsidRDefault="003B2EAE" w:rsidP="00046A4A">
      <w:pPr>
        <w:pStyle w:val="Normal4thheader"/>
        <w:numPr>
          <w:ilvl w:val="0"/>
          <w:numId w:val="249"/>
        </w:numPr>
        <w:spacing w:before="120" w:after="120"/>
      </w:pPr>
      <w:r>
        <w:t xml:space="preserve">The </w:t>
      </w:r>
      <w:r w:rsidR="00336BA8" w:rsidRPr="00397C49">
        <w:t>Contractor shall ensure that appropriate screening is conducted of all Contractor and subcontractor personnel who are assigned to work on the EBT system.</w:t>
      </w:r>
    </w:p>
    <w:p w:rsidR="00314735" w:rsidRPr="00993359" w:rsidRDefault="00BA6B54" w:rsidP="007E1D43">
      <w:pPr>
        <w:pStyle w:val="3221"/>
      </w:pPr>
      <w:r w:rsidRPr="00993359">
        <w:t xml:space="preserve">Fraud </w:t>
      </w:r>
      <w:r w:rsidR="000B5905" w:rsidRPr="00993359">
        <w:t>Analysis and Prevention</w:t>
      </w:r>
    </w:p>
    <w:p w:rsidR="000B5905" w:rsidRPr="008C150B" w:rsidRDefault="000B5905" w:rsidP="000B5905">
      <w:pPr>
        <w:widowControl/>
        <w:autoSpaceDE w:val="0"/>
        <w:autoSpaceDN w:val="0"/>
        <w:adjustRightInd w:val="0"/>
        <w:ind w:left="0"/>
        <w:rPr>
          <w:color w:val="000000" w:themeColor="text1"/>
          <w:szCs w:val="24"/>
        </w:rPr>
      </w:pPr>
      <w:r w:rsidRPr="008C150B">
        <w:rPr>
          <w:color w:val="000000" w:themeColor="text1"/>
          <w:szCs w:val="24"/>
        </w:rPr>
        <w:t xml:space="preserve">Fraud and theft are major cost components in banking environments where large numbers of employees and customers have easy access to products and cash receipts of the business. By understanding what is normal and what is anomalous in daily operations, regional, store and risk managers can identify and proactively address fraudulent behavior to minimize loss.  </w:t>
      </w:r>
      <w:r w:rsidR="00E85E40" w:rsidRPr="008C150B">
        <w:rPr>
          <w:color w:val="000000" w:themeColor="text1"/>
          <w:szCs w:val="24"/>
        </w:rPr>
        <w:t xml:space="preserve">Fraud preparation and planning is crucial in providing a comprehensive framework for building effective anti-fraud measures. </w:t>
      </w:r>
    </w:p>
    <w:p w:rsidR="000B5905" w:rsidRPr="008C150B" w:rsidRDefault="000B5905" w:rsidP="000B5905">
      <w:pPr>
        <w:widowControl/>
        <w:autoSpaceDE w:val="0"/>
        <w:autoSpaceDN w:val="0"/>
        <w:adjustRightInd w:val="0"/>
        <w:ind w:left="0"/>
        <w:rPr>
          <w:color w:val="000000" w:themeColor="text1"/>
          <w:szCs w:val="24"/>
        </w:rPr>
      </w:pPr>
    </w:p>
    <w:p w:rsidR="000B5905" w:rsidRPr="008C150B" w:rsidRDefault="000B5905" w:rsidP="000B5905">
      <w:pPr>
        <w:shd w:val="clear" w:color="auto" w:fill="FFFFFF"/>
        <w:ind w:left="0"/>
        <w:rPr>
          <w:color w:val="000000" w:themeColor="text1"/>
          <w:szCs w:val="24"/>
        </w:rPr>
      </w:pPr>
      <w:r w:rsidRPr="008C150B">
        <w:rPr>
          <w:color w:val="000000" w:themeColor="text1"/>
          <w:szCs w:val="24"/>
        </w:rPr>
        <w:t xml:space="preserve">The Contractor shall </w:t>
      </w:r>
      <w:r w:rsidR="00B97C85">
        <w:rPr>
          <w:color w:val="000000" w:themeColor="text1"/>
          <w:szCs w:val="24"/>
        </w:rPr>
        <w:t>provide</w:t>
      </w:r>
      <w:r w:rsidR="00A6402B">
        <w:rPr>
          <w:color w:val="000000" w:themeColor="text1"/>
          <w:szCs w:val="24"/>
        </w:rPr>
        <w:t xml:space="preserve"> </w:t>
      </w:r>
      <w:r w:rsidRPr="008C150B">
        <w:rPr>
          <w:color w:val="000000" w:themeColor="text1"/>
          <w:szCs w:val="24"/>
        </w:rPr>
        <w:t xml:space="preserve">an Anti-Fraud Plan that includes </w:t>
      </w:r>
      <w:r w:rsidR="00BE1F27" w:rsidRPr="008C150B">
        <w:rPr>
          <w:color w:val="000000" w:themeColor="text1"/>
          <w:szCs w:val="24"/>
        </w:rPr>
        <w:t xml:space="preserve">locating and stopping fraud </w:t>
      </w:r>
      <w:r w:rsidR="00993359" w:rsidRPr="008C150B">
        <w:rPr>
          <w:color w:val="000000" w:themeColor="text1"/>
          <w:szCs w:val="24"/>
        </w:rPr>
        <w:t>by actively</w:t>
      </w:r>
      <w:r w:rsidRPr="008C150B">
        <w:rPr>
          <w:color w:val="000000" w:themeColor="text1"/>
          <w:szCs w:val="24"/>
        </w:rPr>
        <w:t xml:space="preserve"> and aggressively monitor</w:t>
      </w:r>
      <w:r w:rsidR="00BE1F27" w:rsidRPr="008C150B">
        <w:rPr>
          <w:color w:val="000000" w:themeColor="text1"/>
          <w:szCs w:val="24"/>
        </w:rPr>
        <w:t>ing</w:t>
      </w:r>
      <w:r w:rsidRPr="008C150B">
        <w:rPr>
          <w:color w:val="000000" w:themeColor="text1"/>
          <w:szCs w:val="24"/>
        </w:rPr>
        <w:t xml:space="preserve"> the activities of customers, employees, retailers and others for the purpose of identifying, at the earliest possible opportunity, evidence of fraudulent conduct.  The Contractor shall include the following in the </w:t>
      </w:r>
      <w:r w:rsidR="0067484E" w:rsidRPr="008C150B">
        <w:rPr>
          <w:color w:val="000000" w:themeColor="text1"/>
          <w:szCs w:val="24"/>
        </w:rPr>
        <w:t>Anti-</w:t>
      </w:r>
      <w:r w:rsidRPr="008C150B">
        <w:rPr>
          <w:color w:val="000000" w:themeColor="text1"/>
          <w:szCs w:val="24"/>
        </w:rPr>
        <w:t>Fraud Plan:</w:t>
      </w:r>
    </w:p>
    <w:p w:rsidR="000B5905" w:rsidRPr="00993359" w:rsidRDefault="001F5412" w:rsidP="000F5A4B">
      <w:pPr>
        <w:pStyle w:val="Bullet2"/>
        <w:tabs>
          <w:tab w:val="clear" w:pos="720"/>
        </w:tabs>
        <w:spacing w:before="120"/>
      </w:pPr>
      <w:r w:rsidRPr="00993359">
        <w:rPr>
          <w:color w:val="222222"/>
        </w:rPr>
        <w:t>A d</w:t>
      </w:r>
      <w:r w:rsidR="00CA4DE0" w:rsidRPr="00993359">
        <w:rPr>
          <w:color w:val="222222"/>
        </w:rPr>
        <w:t>escri</w:t>
      </w:r>
      <w:r w:rsidR="00993359" w:rsidRPr="00993359">
        <w:rPr>
          <w:color w:val="222222"/>
        </w:rPr>
        <w:t>ption of Fraud</w:t>
      </w:r>
      <w:r w:rsidR="00A6402B">
        <w:rPr>
          <w:color w:val="222222"/>
        </w:rPr>
        <w:t xml:space="preserve"> </w:t>
      </w:r>
      <w:r w:rsidR="00993359" w:rsidRPr="00993359">
        <w:rPr>
          <w:color w:val="222222"/>
        </w:rPr>
        <w:t>A</w:t>
      </w:r>
      <w:r w:rsidR="000B5905" w:rsidRPr="00993359">
        <w:rPr>
          <w:color w:val="222222"/>
        </w:rPr>
        <w:t xml:space="preserve">nalysis </w:t>
      </w:r>
      <w:r w:rsidR="00CA4DE0" w:rsidRPr="00993359">
        <w:rPr>
          <w:color w:val="222222"/>
        </w:rPr>
        <w:t>t</w:t>
      </w:r>
      <w:r w:rsidR="000B5905" w:rsidRPr="00993359">
        <w:rPr>
          <w:color w:val="222222"/>
        </w:rPr>
        <w:t xml:space="preserve">echniques </w:t>
      </w:r>
      <w:r w:rsidR="000B5905" w:rsidRPr="00993359">
        <w:t>intended for fraud prevention of customers serv</w:t>
      </w:r>
      <w:r w:rsidR="005513FE" w:rsidRPr="00993359">
        <w:t>ed</w:t>
      </w:r>
      <w:r w:rsidR="00993359" w:rsidRPr="00993359">
        <w:t xml:space="preserve"> through </w:t>
      </w:r>
      <w:r w:rsidR="000B5905" w:rsidRPr="00993359">
        <w:t>remote</w:t>
      </w:r>
      <w:r w:rsidR="00CA4DE0" w:rsidRPr="00993359">
        <w:t xml:space="preserve"> banking service systems</w:t>
      </w:r>
      <w:r w:rsidR="000B5905" w:rsidRPr="00993359">
        <w:t>.</w:t>
      </w:r>
      <w:r w:rsidR="00A6402B">
        <w:t xml:space="preserve"> </w:t>
      </w:r>
      <w:r w:rsidR="005513FE" w:rsidRPr="00993359">
        <w:t>The Contractor shall e</w:t>
      </w:r>
      <w:r w:rsidR="00CA4DE0" w:rsidRPr="00993359">
        <w:t xml:space="preserve">nsure all data through business rules and analytical models are in near-real time or in batch so </w:t>
      </w:r>
      <w:r w:rsidR="005513FE" w:rsidRPr="00993359">
        <w:t xml:space="preserve">that </w:t>
      </w:r>
      <w:r w:rsidR="00CA4DE0" w:rsidRPr="00993359">
        <w:t xml:space="preserve">suspicious activity </w:t>
      </w:r>
      <w:r w:rsidR="005513FE" w:rsidRPr="00993359">
        <w:t xml:space="preserve">may be spotted </w:t>
      </w:r>
      <w:r w:rsidR="00CA4DE0" w:rsidRPr="00993359">
        <w:t xml:space="preserve">with greater accuracy.  </w:t>
      </w:r>
      <w:r w:rsidR="005513FE" w:rsidRPr="00993359">
        <w:t>The Contractor shall s</w:t>
      </w:r>
      <w:r w:rsidR="00A01C2E" w:rsidRPr="00993359">
        <w:t xml:space="preserve">tate specific </w:t>
      </w:r>
      <w:r w:rsidR="00993359" w:rsidRPr="00993359">
        <w:t xml:space="preserve">fraud analysis </w:t>
      </w:r>
      <w:r w:rsidR="00A01C2E" w:rsidRPr="00993359">
        <w:t>techniques and tools used to show a full comprehensive approach for the following:</w:t>
      </w:r>
    </w:p>
    <w:p w:rsidR="00A01C2E" w:rsidRPr="00993359" w:rsidRDefault="00A01C2E" w:rsidP="000F5A4B">
      <w:pPr>
        <w:pStyle w:val="Bullet2"/>
        <w:numPr>
          <w:ilvl w:val="1"/>
          <w:numId w:val="218"/>
        </w:numPr>
        <w:spacing w:before="60" w:after="60"/>
        <w:ind w:left="1080"/>
        <w:rPr>
          <w:shd w:val="clear" w:color="auto" w:fill="FFFFFF"/>
        </w:rPr>
      </w:pPr>
      <w:r w:rsidRPr="00993359">
        <w:rPr>
          <w:shd w:val="clear" w:color="auto" w:fill="FFFFFF"/>
        </w:rPr>
        <w:t>Detection and Alert Generation</w:t>
      </w:r>
    </w:p>
    <w:p w:rsidR="002A40DC" w:rsidRPr="00993359" w:rsidRDefault="002A40DC" w:rsidP="000F5A4B">
      <w:pPr>
        <w:pStyle w:val="Bullet2"/>
        <w:numPr>
          <w:ilvl w:val="1"/>
          <w:numId w:val="218"/>
        </w:numPr>
        <w:spacing w:before="60" w:after="60"/>
        <w:ind w:left="1080"/>
        <w:rPr>
          <w:shd w:val="clear" w:color="auto" w:fill="FFFFFF"/>
        </w:rPr>
      </w:pPr>
      <w:r w:rsidRPr="00993359">
        <w:rPr>
          <w:shd w:val="clear" w:color="auto" w:fill="FFFFFF"/>
        </w:rPr>
        <w:t>Fraud Data management</w:t>
      </w:r>
    </w:p>
    <w:p w:rsidR="00A01C2E" w:rsidRPr="00993359" w:rsidRDefault="00A01C2E" w:rsidP="000F5A4B">
      <w:pPr>
        <w:pStyle w:val="Bullet2"/>
        <w:numPr>
          <w:ilvl w:val="1"/>
          <w:numId w:val="218"/>
        </w:numPr>
        <w:spacing w:before="60" w:after="60"/>
        <w:ind w:left="1080"/>
        <w:rPr>
          <w:shd w:val="clear" w:color="auto" w:fill="FFFFFF"/>
        </w:rPr>
      </w:pPr>
      <w:r w:rsidRPr="00993359">
        <w:rPr>
          <w:shd w:val="clear" w:color="auto" w:fill="FFFFFF"/>
        </w:rPr>
        <w:t>Predictive and Prevention A</w:t>
      </w:r>
      <w:r w:rsidRPr="00993359">
        <w:rPr>
          <w:szCs w:val="19"/>
          <w:shd w:val="clear" w:color="auto" w:fill="FFFFFF"/>
        </w:rPr>
        <w:t>nalysis</w:t>
      </w:r>
    </w:p>
    <w:p w:rsidR="00A01C2E" w:rsidRPr="00993359" w:rsidRDefault="00A01C2E" w:rsidP="004271E2">
      <w:pPr>
        <w:pStyle w:val="Bullet2"/>
        <w:numPr>
          <w:ilvl w:val="1"/>
          <w:numId w:val="218"/>
        </w:numPr>
        <w:spacing w:before="60" w:after="60"/>
        <w:ind w:left="1080"/>
        <w:rPr>
          <w:shd w:val="clear" w:color="auto" w:fill="FFFFFF"/>
        </w:rPr>
      </w:pPr>
      <w:r w:rsidRPr="00993359">
        <w:rPr>
          <w:shd w:val="clear" w:color="auto" w:fill="FFFFFF"/>
        </w:rPr>
        <w:t>Alert Management</w:t>
      </w:r>
    </w:p>
    <w:p w:rsidR="00A01C2E" w:rsidRPr="00993359" w:rsidRDefault="00A01C2E" w:rsidP="000F5A4B">
      <w:pPr>
        <w:pStyle w:val="Bullet2"/>
        <w:numPr>
          <w:ilvl w:val="1"/>
          <w:numId w:val="218"/>
        </w:numPr>
        <w:spacing w:before="60" w:after="60"/>
        <w:ind w:left="1080"/>
        <w:rPr>
          <w:shd w:val="clear" w:color="auto" w:fill="FFFFFF"/>
        </w:rPr>
      </w:pPr>
      <w:r w:rsidRPr="00993359">
        <w:t>Social Network Analysis</w:t>
      </w:r>
    </w:p>
    <w:p w:rsidR="00A01C2E" w:rsidRPr="00993359" w:rsidRDefault="00A01C2E" w:rsidP="000F5A4B">
      <w:pPr>
        <w:pStyle w:val="Bullet2"/>
        <w:numPr>
          <w:ilvl w:val="1"/>
          <w:numId w:val="218"/>
        </w:numPr>
        <w:spacing w:before="60" w:after="60"/>
        <w:ind w:left="1080"/>
        <w:rPr>
          <w:shd w:val="clear" w:color="auto" w:fill="FFFFFF"/>
        </w:rPr>
      </w:pPr>
      <w:r w:rsidRPr="00993359">
        <w:rPr>
          <w:shd w:val="clear" w:color="auto" w:fill="FFFFFF"/>
        </w:rPr>
        <w:t>Drill Down Dashboard</w:t>
      </w:r>
    </w:p>
    <w:p w:rsidR="00A01C2E" w:rsidRPr="00993359" w:rsidRDefault="00A01C2E" w:rsidP="000F5A4B">
      <w:pPr>
        <w:pStyle w:val="Bullet2"/>
        <w:numPr>
          <w:ilvl w:val="1"/>
          <w:numId w:val="218"/>
        </w:numPr>
        <w:spacing w:before="60" w:after="60"/>
        <w:ind w:left="1080"/>
        <w:rPr>
          <w:shd w:val="clear" w:color="auto" w:fill="FFFFFF"/>
        </w:rPr>
      </w:pPr>
      <w:r w:rsidRPr="00993359">
        <w:rPr>
          <w:shd w:val="clear" w:color="auto" w:fill="FFFFFF"/>
        </w:rPr>
        <w:t>Analysis Reports</w:t>
      </w:r>
    </w:p>
    <w:p w:rsidR="00A01C2E" w:rsidRPr="00993359" w:rsidRDefault="00A01C2E" w:rsidP="000F5A4B">
      <w:pPr>
        <w:pStyle w:val="Bullet2"/>
        <w:numPr>
          <w:ilvl w:val="1"/>
          <w:numId w:val="218"/>
        </w:numPr>
        <w:spacing w:before="60" w:after="60"/>
        <w:ind w:left="1080"/>
        <w:rPr>
          <w:shd w:val="clear" w:color="auto" w:fill="FFFFFF"/>
        </w:rPr>
      </w:pPr>
      <w:r w:rsidRPr="00993359">
        <w:rPr>
          <w:shd w:val="clear" w:color="auto" w:fill="FFFFFF"/>
        </w:rPr>
        <w:t>Risk B</w:t>
      </w:r>
      <w:r w:rsidRPr="00993359">
        <w:rPr>
          <w:szCs w:val="19"/>
          <w:shd w:val="clear" w:color="auto" w:fill="FFFFFF"/>
        </w:rPr>
        <w:t>ehavior</w:t>
      </w:r>
    </w:p>
    <w:p w:rsidR="00A01C2E" w:rsidRPr="00993359" w:rsidRDefault="00A01C2E" w:rsidP="000F5A4B">
      <w:pPr>
        <w:pStyle w:val="Bullet2"/>
        <w:numPr>
          <w:ilvl w:val="1"/>
          <w:numId w:val="218"/>
        </w:numPr>
        <w:spacing w:before="60" w:after="60"/>
        <w:ind w:left="1080"/>
      </w:pPr>
      <w:r w:rsidRPr="00993359">
        <w:rPr>
          <w:shd w:val="clear" w:color="auto" w:fill="FFFFFF"/>
        </w:rPr>
        <w:t>Data Mining Techniques</w:t>
      </w:r>
    </w:p>
    <w:p w:rsidR="00E85E40" w:rsidRPr="00DB3874" w:rsidRDefault="00A85790" w:rsidP="000F5A4B">
      <w:pPr>
        <w:pStyle w:val="Bullet2"/>
        <w:shd w:val="clear" w:color="auto" w:fill="FFFFFF"/>
        <w:spacing w:before="120"/>
        <w:rPr>
          <w:rFonts w:ascii="Arial" w:hAnsi="Arial" w:cs="Arial"/>
          <w:color w:val="222222"/>
          <w:sz w:val="16"/>
          <w:szCs w:val="16"/>
        </w:rPr>
      </w:pPr>
      <w:r>
        <w:t>Standardize</w:t>
      </w:r>
      <w:r w:rsidR="00BF70F9">
        <w:t>d</w:t>
      </w:r>
      <w:r>
        <w:t xml:space="preserve"> and/or ad-hoc</w:t>
      </w:r>
      <w:r w:rsidR="006064A2">
        <w:t xml:space="preserve"> r</w:t>
      </w:r>
      <w:r w:rsidR="00E85E40" w:rsidRPr="000D3502">
        <w:t xml:space="preserve">eports that shall be used by either DHR or the </w:t>
      </w:r>
      <w:r w:rsidR="0044510E">
        <w:t>C</w:t>
      </w:r>
      <w:r w:rsidR="00E85E40" w:rsidRPr="000D3502">
        <w:t xml:space="preserve">ontractor for the purpose of detecting and preventing fraud. These reports may be requested </w:t>
      </w:r>
      <w:r w:rsidR="00791A53">
        <w:t xml:space="preserve">by DHR </w:t>
      </w:r>
      <w:r w:rsidR="00E85E40" w:rsidRPr="000D3502">
        <w:t xml:space="preserve">at any time during the length of the </w:t>
      </w:r>
      <w:r w:rsidR="00791A53">
        <w:t>C</w:t>
      </w:r>
      <w:r w:rsidR="00E85E40" w:rsidRPr="000D3502">
        <w:t>ontract.</w:t>
      </w:r>
      <w:r w:rsidR="00E85E40" w:rsidRPr="00DB3874">
        <w:rPr>
          <w:color w:val="222222"/>
        </w:rPr>
        <w:t> </w:t>
      </w:r>
    </w:p>
    <w:p w:rsidR="00E85E40" w:rsidRPr="000D3502" w:rsidRDefault="00545200" w:rsidP="000F5A4B">
      <w:pPr>
        <w:pStyle w:val="Bullet2"/>
        <w:spacing w:before="120"/>
        <w:rPr>
          <w:rFonts w:ascii="Arial" w:hAnsi="Arial" w:cs="Arial"/>
          <w:color w:val="222222"/>
          <w:sz w:val="16"/>
          <w:szCs w:val="16"/>
        </w:rPr>
      </w:pPr>
      <w:r>
        <w:rPr>
          <w:color w:val="222222"/>
        </w:rPr>
        <w:t xml:space="preserve">A description of </w:t>
      </w:r>
      <w:r w:rsidR="00E85E40">
        <w:rPr>
          <w:color w:val="222222"/>
        </w:rPr>
        <w:t xml:space="preserve">responsibility </w:t>
      </w:r>
      <w:r>
        <w:rPr>
          <w:color w:val="222222"/>
        </w:rPr>
        <w:t>and procedure</w:t>
      </w:r>
      <w:r w:rsidR="00BF70F9">
        <w:rPr>
          <w:color w:val="222222"/>
        </w:rPr>
        <w:t>s</w:t>
      </w:r>
      <w:r>
        <w:rPr>
          <w:color w:val="222222"/>
        </w:rPr>
        <w:t xml:space="preserve"> </w:t>
      </w:r>
      <w:r w:rsidR="00E85E40">
        <w:rPr>
          <w:color w:val="222222"/>
        </w:rPr>
        <w:t>to refer</w:t>
      </w:r>
      <w:r w:rsidR="00E85E40" w:rsidRPr="000D3502">
        <w:rPr>
          <w:color w:val="222222"/>
        </w:rPr>
        <w:t xml:space="preserve"> any potentially fraudulent cases to the </w:t>
      </w:r>
      <w:r w:rsidR="00791A53">
        <w:rPr>
          <w:color w:val="222222"/>
        </w:rPr>
        <w:t xml:space="preserve">State Project </w:t>
      </w:r>
      <w:r w:rsidR="004B29B1">
        <w:rPr>
          <w:color w:val="222222"/>
        </w:rPr>
        <w:t xml:space="preserve">Manager </w:t>
      </w:r>
      <w:r w:rsidR="004B29B1" w:rsidRPr="000D3502">
        <w:rPr>
          <w:color w:val="222222"/>
        </w:rPr>
        <w:t>and</w:t>
      </w:r>
      <w:r w:rsidR="00E85E40" w:rsidRPr="000D3502">
        <w:rPr>
          <w:color w:val="222222"/>
        </w:rPr>
        <w:t xml:space="preserve"> cooperat</w:t>
      </w:r>
      <w:r w:rsidR="00E85E40">
        <w:rPr>
          <w:color w:val="222222"/>
        </w:rPr>
        <w:t>e</w:t>
      </w:r>
      <w:r w:rsidR="00E85E40" w:rsidRPr="000D3502">
        <w:rPr>
          <w:color w:val="222222"/>
        </w:rPr>
        <w:t xml:space="preserve"> with the Attorney General, </w:t>
      </w:r>
      <w:r w:rsidR="005513FE">
        <w:rPr>
          <w:color w:val="222222"/>
        </w:rPr>
        <w:t xml:space="preserve">the Office of the Inspector General, or any other law enforcement agency </w:t>
      </w:r>
      <w:r w:rsidR="00E85E40" w:rsidRPr="000D3502">
        <w:rPr>
          <w:color w:val="222222"/>
        </w:rPr>
        <w:t>when requested, in investigating cases of alleged fraud.</w:t>
      </w:r>
    </w:p>
    <w:p w:rsidR="00E85E40" w:rsidRPr="00DB3874" w:rsidRDefault="00E85E40" w:rsidP="000F5A4B">
      <w:pPr>
        <w:pStyle w:val="Bullet2"/>
        <w:shd w:val="clear" w:color="auto" w:fill="FFFFFF"/>
        <w:spacing w:before="120"/>
        <w:rPr>
          <w:color w:val="222222"/>
        </w:rPr>
      </w:pPr>
      <w:r w:rsidRPr="00DB3874">
        <w:rPr>
          <w:color w:val="222222"/>
        </w:rPr>
        <w:t xml:space="preserve">An annual review of the </w:t>
      </w:r>
      <w:r w:rsidR="00545200" w:rsidRPr="00DB3874">
        <w:rPr>
          <w:color w:val="222222"/>
        </w:rPr>
        <w:t>Anti-</w:t>
      </w:r>
      <w:r w:rsidRPr="00DB3874">
        <w:rPr>
          <w:color w:val="222222"/>
        </w:rPr>
        <w:t xml:space="preserve">Fraud Plan with DHR to include trends in the industry, current fraud detected, if any, counter measures taken to eliminate fraud and types of preventive measures implemented. </w:t>
      </w:r>
      <w:r w:rsidR="00791A53" w:rsidRPr="00DB3874">
        <w:rPr>
          <w:color w:val="222222"/>
        </w:rPr>
        <w:t xml:space="preserve">The </w:t>
      </w:r>
      <w:r w:rsidRPr="00DB3874">
        <w:rPr>
          <w:color w:val="222222"/>
        </w:rPr>
        <w:t>Contractor shall work with DHR to proactively identify additional or revised anti-fraud measures.  Measures will be monitored and reported on monthly and all measures are subject to DHR approval. </w:t>
      </w:r>
    </w:p>
    <w:p w:rsidR="00E85E40" w:rsidRDefault="00E85E40" w:rsidP="000F5A4B">
      <w:pPr>
        <w:pStyle w:val="Bullet2"/>
        <w:spacing w:before="120"/>
        <w:rPr>
          <w:color w:val="222222"/>
        </w:rPr>
      </w:pPr>
      <w:r>
        <w:rPr>
          <w:color w:val="222222"/>
        </w:rPr>
        <w:t>A description of</w:t>
      </w:r>
      <w:r w:rsidRPr="000D3502">
        <w:rPr>
          <w:color w:val="222222"/>
        </w:rPr>
        <w:t xml:space="preserve"> the internal control framework (control environment, risk assessment, control activities, information and communications, and ongoing monitoring) to show the establishment and enforcement of a strong anti-fraud program and controls.</w:t>
      </w:r>
    </w:p>
    <w:p w:rsidR="00A85790" w:rsidRPr="00F63984" w:rsidRDefault="00A85790" w:rsidP="007E1D43">
      <w:pPr>
        <w:pStyle w:val="3221"/>
      </w:pPr>
      <w:r w:rsidRPr="00F63984">
        <w:t>THIRD party Processors</w:t>
      </w:r>
    </w:p>
    <w:p w:rsidR="00A85790" w:rsidRDefault="00A85790" w:rsidP="00A85790">
      <w:pPr>
        <w:pStyle w:val="BodyTextIndent2"/>
        <w:ind w:left="0"/>
        <w:rPr>
          <w:b w:val="0"/>
          <w:sz w:val="24"/>
          <w:szCs w:val="24"/>
        </w:rPr>
      </w:pPr>
      <w:r w:rsidRPr="005A12BC">
        <w:rPr>
          <w:b w:val="0"/>
          <w:sz w:val="24"/>
          <w:szCs w:val="24"/>
        </w:rPr>
        <w:t xml:space="preserve">USDA/FNS requires DHR to provide retailers the opportunity to use </w:t>
      </w:r>
      <w:r>
        <w:rPr>
          <w:b w:val="0"/>
          <w:sz w:val="24"/>
          <w:szCs w:val="24"/>
        </w:rPr>
        <w:t>TPPs</w:t>
      </w:r>
      <w:r w:rsidRPr="005A12BC">
        <w:rPr>
          <w:b w:val="0"/>
          <w:sz w:val="24"/>
          <w:szCs w:val="24"/>
        </w:rPr>
        <w:t xml:space="preserve"> for EBT transactions, if they choose.  </w:t>
      </w:r>
      <w:r>
        <w:rPr>
          <w:b w:val="0"/>
          <w:sz w:val="24"/>
          <w:szCs w:val="24"/>
        </w:rPr>
        <w:t>TPPs shall meet t</w:t>
      </w:r>
      <w:r w:rsidRPr="005A12BC">
        <w:rPr>
          <w:b w:val="0"/>
          <w:sz w:val="24"/>
          <w:szCs w:val="24"/>
        </w:rPr>
        <w:t>he USDA/</w:t>
      </w:r>
      <w:r>
        <w:rPr>
          <w:b w:val="0"/>
          <w:sz w:val="24"/>
          <w:szCs w:val="24"/>
        </w:rPr>
        <w:t>FNS requirements in 7 CFR § 274.3 (d).  The Contractor shall:</w:t>
      </w:r>
    </w:p>
    <w:p w:rsidR="00A85790" w:rsidRDefault="00A85790" w:rsidP="000F5A4B">
      <w:pPr>
        <w:pStyle w:val="BodyTextIndent2"/>
        <w:numPr>
          <w:ilvl w:val="0"/>
          <w:numId w:val="155"/>
        </w:numPr>
        <w:spacing w:before="120" w:after="120"/>
        <w:ind w:left="810" w:hanging="450"/>
        <w:rPr>
          <w:b w:val="0"/>
          <w:sz w:val="24"/>
          <w:szCs w:val="24"/>
        </w:rPr>
      </w:pPr>
      <w:r>
        <w:rPr>
          <w:b w:val="0"/>
          <w:sz w:val="24"/>
          <w:szCs w:val="24"/>
        </w:rPr>
        <w:t>P</w:t>
      </w:r>
      <w:r w:rsidRPr="005A12BC">
        <w:rPr>
          <w:b w:val="0"/>
          <w:sz w:val="24"/>
          <w:szCs w:val="24"/>
        </w:rPr>
        <w:t xml:space="preserve">rovide an EBT </w:t>
      </w:r>
      <w:r>
        <w:rPr>
          <w:b w:val="0"/>
          <w:sz w:val="24"/>
          <w:szCs w:val="24"/>
        </w:rPr>
        <w:t>s</w:t>
      </w:r>
      <w:r w:rsidRPr="005A12BC">
        <w:rPr>
          <w:b w:val="0"/>
          <w:sz w:val="24"/>
          <w:szCs w:val="24"/>
        </w:rPr>
        <w:t>ystem interface for T</w:t>
      </w:r>
      <w:r>
        <w:rPr>
          <w:b w:val="0"/>
          <w:sz w:val="24"/>
          <w:szCs w:val="24"/>
        </w:rPr>
        <w:t>PP</w:t>
      </w:r>
      <w:r w:rsidR="00DB3874">
        <w:rPr>
          <w:b w:val="0"/>
          <w:sz w:val="24"/>
          <w:szCs w:val="24"/>
        </w:rPr>
        <w:t>s</w:t>
      </w:r>
      <w:r w:rsidRPr="005A12BC">
        <w:rPr>
          <w:b w:val="0"/>
          <w:sz w:val="24"/>
          <w:szCs w:val="24"/>
        </w:rPr>
        <w:t xml:space="preserve">.  </w:t>
      </w:r>
      <w:r>
        <w:rPr>
          <w:b w:val="0"/>
          <w:sz w:val="24"/>
          <w:szCs w:val="24"/>
        </w:rPr>
        <w:t>TPP</w:t>
      </w:r>
      <w:r w:rsidRPr="005A12BC">
        <w:rPr>
          <w:b w:val="0"/>
          <w:sz w:val="24"/>
          <w:szCs w:val="24"/>
        </w:rPr>
        <w:t xml:space="preserve">s are financial institutions, or cardholder authorization processors, that have contracted for EBT services.  </w:t>
      </w:r>
      <w:r>
        <w:rPr>
          <w:b w:val="0"/>
          <w:sz w:val="24"/>
          <w:szCs w:val="24"/>
        </w:rPr>
        <w:t>TPPs</w:t>
      </w:r>
      <w:r w:rsidRPr="005A12BC">
        <w:rPr>
          <w:b w:val="0"/>
          <w:sz w:val="24"/>
          <w:szCs w:val="24"/>
        </w:rPr>
        <w:t xml:space="preserve"> include food retailers using their own terminals </w:t>
      </w:r>
      <w:r>
        <w:rPr>
          <w:b w:val="0"/>
          <w:sz w:val="24"/>
          <w:szCs w:val="24"/>
        </w:rPr>
        <w:t xml:space="preserve">that are </w:t>
      </w:r>
      <w:r w:rsidRPr="005A12BC">
        <w:rPr>
          <w:b w:val="0"/>
          <w:sz w:val="24"/>
          <w:szCs w:val="24"/>
        </w:rPr>
        <w:t>capable of relaying electronic transactions to a central database computer for authorization.</w:t>
      </w:r>
    </w:p>
    <w:p w:rsidR="00A85790" w:rsidRDefault="00A85790" w:rsidP="000F5A4B">
      <w:pPr>
        <w:pStyle w:val="BodyTextIndent2"/>
        <w:numPr>
          <w:ilvl w:val="0"/>
          <w:numId w:val="155"/>
        </w:numPr>
        <w:spacing w:before="120" w:after="120"/>
        <w:ind w:left="810" w:hanging="450"/>
        <w:rPr>
          <w:b w:val="0"/>
          <w:sz w:val="24"/>
          <w:szCs w:val="24"/>
        </w:rPr>
      </w:pPr>
      <w:r>
        <w:rPr>
          <w:b w:val="0"/>
          <w:sz w:val="24"/>
          <w:szCs w:val="24"/>
        </w:rPr>
        <w:t>D</w:t>
      </w:r>
      <w:r w:rsidRPr="005A12BC">
        <w:rPr>
          <w:b w:val="0"/>
          <w:sz w:val="24"/>
          <w:szCs w:val="24"/>
        </w:rPr>
        <w:t>evelop a written TPP certification standard to allow TPPs access to the EBT system. All TPP agreements shall be approved by DHR and USDA/FNS</w:t>
      </w:r>
      <w:r>
        <w:rPr>
          <w:b w:val="0"/>
          <w:sz w:val="24"/>
          <w:szCs w:val="24"/>
        </w:rPr>
        <w:t xml:space="preserve"> and include the following requirements:</w:t>
      </w:r>
    </w:p>
    <w:p w:rsidR="00A85790" w:rsidRDefault="00A85790" w:rsidP="00046A4A">
      <w:pPr>
        <w:pStyle w:val="BodyTextIndent2"/>
        <w:spacing w:before="60" w:after="60"/>
        <w:ind w:left="1440" w:hanging="270"/>
        <w:rPr>
          <w:b w:val="0"/>
          <w:sz w:val="24"/>
          <w:szCs w:val="24"/>
        </w:rPr>
      </w:pPr>
      <w:r w:rsidRPr="00E44444">
        <w:rPr>
          <w:b w:val="0"/>
          <w:sz w:val="24"/>
          <w:szCs w:val="24"/>
        </w:rPr>
        <w:t xml:space="preserve">1. </w:t>
      </w:r>
      <w:r w:rsidRPr="00E44444">
        <w:rPr>
          <w:b w:val="0"/>
          <w:sz w:val="24"/>
          <w:szCs w:val="24"/>
          <w:u w:val="single"/>
        </w:rPr>
        <w:t>Terminal IDs</w:t>
      </w:r>
      <w:r w:rsidRPr="001834B0">
        <w:rPr>
          <w:b w:val="0"/>
          <w:sz w:val="24"/>
          <w:szCs w:val="24"/>
        </w:rPr>
        <w:t xml:space="preserve">- TPPs </w:t>
      </w:r>
      <w:r>
        <w:rPr>
          <w:b w:val="0"/>
          <w:sz w:val="24"/>
          <w:szCs w:val="24"/>
        </w:rPr>
        <w:t>shall</w:t>
      </w:r>
      <w:r w:rsidRPr="001834B0">
        <w:rPr>
          <w:b w:val="0"/>
          <w:sz w:val="24"/>
          <w:szCs w:val="24"/>
        </w:rPr>
        <w:t xml:space="preserve"> give each terminal a unique ID and include those terminal IDs as part of their transaction messages.  The </w:t>
      </w:r>
      <w:r>
        <w:rPr>
          <w:b w:val="0"/>
          <w:sz w:val="24"/>
          <w:szCs w:val="24"/>
        </w:rPr>
        <w:t>C</w:t>
      </w:r>
      <w:r w:rsidRPr="001834B0">
        <w:rPr>
          <w:b w:val="0"/>
          <w:sz w:val="24"/>
          <w:szCs w:val="24"/>
        </w:rPr>
        <w:t xml:space="preserve">ontractor </w:t>
      </w:r>
      <w:r>
        <w:rPr>
          <w:b w:val="0"/>
          <w:sz w:val="24"/>
          <w:szCs w:val="24"/>
        </w:rPr>
        <w:t>shall</w:t>
      </w:r>
      <w:r w:rsidRPr="001834B0">
        <w:rPr>
          <w:b w:val="0"/>
          <w:sz w:val="24"/>
          <w:szCs w:val="24"/>
        </w:rPr>
        <w:t xml:space="preserve"> include those IDs in the ALERT data submitted to FNS.</w:t>
      </w:r>
    </w:p>
    <w:p w:rsidR="00A85790" w:rsidRDefault="00A85790" w:rsidP="00046A4A">
      <w:pPr>
        <w:pStyle w:val="BodyTextIndent2"/>
        <w:spacing w:before="60" w:after="60"/>
        <w:ind w:left="1440" w:hanging="270"/>
        <w:rPr>
          <w:b w:val="0"/>
          <w:sz w:val="24"/>
          <w:szCs w:val="24"/>
        </w:rPr>
      </w:pPr>
      <w:r w:rsidRPr="00E44444">
        <w:rPr>
          <w:b w:val="0"/>
          <w:sz w:val="24"/>
          <w:szCs w:val="24"/>
        </w:rPr>
        <w:t xml:space="preserve">2. </w:t>
      </w:r>
      <w:r w:rsidRPr="00E44444">
        <w:rPr>
          <w:b w:val="0"/>
          <w:sz w:val="24"/>
          <w:szCs w:val="24"/>
          <w:u w:val="single"/>
        </w:rPr>
        <w:t>Transactions</w:t>
      </w:r>
      <w:r w:rsidRPr="00E44444">
        <w:rPr>
          <w:b w:val="0"/>
          <w:sz w:val="24"/>
          <w:szCs w:val="24"/>
        </w:rPr>
        <w:t xml:space="preserve"> -</w:t>
      </w:r>
      <w:r w:rsidRPr="001834B0">
        <w:rPr>
          <w:b w:val="0"/>
          <w:sz w:val="24"/>
          <w:szCs w:val="24"/>
        </w:rPr>
        <w:t xml:space="preserve">TPPs </w:t>
      </w:r>
      <w:r>
        <w:rPr>
          <w:b w:val="0"/>
          <w:sz w:val="24"/>
          <w:szCs w:val="24"/>
        </w:rPr>
        <w:t>shall</w:t>
      </w:r>
      <w:r w:rsidRPr="001834B0">
        <w:rPr>
          <w:b w:val="0"/>
          <w:sz w:val="24"/>
          <w:szCs w:val="24"/>
        </w:rPr>
        <w:t xml:space="preserve"> be able to support the entire transaction set included in the FNS regulations. The </w:t>
      </w:r>
      <w:r>
        <w:rPr>
          <w:b w:val="0"/>
          <w:sz w:val="24"/>
          <w:szCs w:val="24"/>
        </w:rPr>
        <w:t>C</w:t>
      </w:r>
      <w:r w:rsidRPr="001834B0">
        <w:rPr>
          <w:b w:val="0"/>
          <w:sz w:val="24"/>
          <w:szCs w:val="24"/>
        </w:rPr>
        <w:t xml:space="preserve">ontractor </w:t>
      </w:r>
      <w:r>
        <w:rPr>
          <w:b w:val="0"/>
          <w:sz w:val="24"/>
          <w:szCs w:val="24"/>
        </w:rPr>
        <w:t>shall</w:t>
      </w:r>
      <w:r w:rsidRPr="001834B0">
        <w:rPr>
          <w:b w:val="0"/>
          <w:sz w:val="24"/>
          <w:szCs w:val="24"/>
        </w:rPr>
        <w:t xml:space="preserve"> be able to process all of these transactions.</w:t>
      </w:r>
    </w:p>
    <w:p w:rsidR="00A85790" w:rsidRDefault="00A85790" w:rsidP="00046A4A">
      <w:pPr>
        <w:pStyle w:val="BodyTextIndent2"/>
        <w:spacing w:before="60" w:after="60"/>
        <w:ind w:left="1440" w:hanging="270"/>
        <w:rPr>
          <w:b w:val="0"/>
          <w:sz w:val="24"/>
          <w:szCs w:val="24"/>
        </w:rPr>
      </w:pPr>
      <w:r w:rsidRPr="00E44444">
        <w:rPr>
          <w:b w:val="0"/>
          <w:sz w:val="24"/>
          <w:szCs w:val="24"/>
        </w:rPr>
        <w:t xml:space="preserve">3. </w:t>
      </w:r>
      <w:r w:rsidRPr="00E44444">
        <w:rPr>
          <w:b w:val="0"/>
          <w:sz w:val="24"/>
          <w:szCs w:val="24"/>
          <w:u w:val="single"/>
        </w:rPr>
        <w:t>Interoperability</w:t>
      </w:r>
      <w:r>
        <w:rPr>
          <w:b w:val="0"/>
          <w:sz w:val="24"/>
          <w:szCs w:val="24"/>
        </w:rPr>
        <w:t xml:space="preserve"> - </w:t>
      </w:r>
      <w:r w:rsidRPr="001834B0">
        <w:rPr>
          <w:b w:val="0"/>
          <w:sz w:val="24"/>
          <w:szCs w:val="24"/>
        </w:rPr>
        <w:t xml:space="preserve">TPPs </w:t>
      </w:r>
      <w:r>
        <w:rPr>
          <w:b w:val="0"/>
          <w:sz w:val="24"/>
          <w:szCs w:val="24"/>
        </w:rPr>
        <w:t>shall</w:t>
      </w:r>
      <w:r w:rsidRPr="001834B0">
        <w:rPr>
          <w:b w:val="0"/>
          <w:sz w:val="24"/>
          <w:szCs w:val="24"/>
        </w:rPr>
        <w:t xml:space="preserve"> be able to process transactions for cards issued by all States for all </w:t>
      </w:r>
      <w:r>
        <w:rPr>
          <w:b w:val="0"/>
          <w:sz w:val="24"/>
          <w:szCs w:val="24"/>
        </w:rPr>
        <w:t>POS</w:t>
      </w:r>
      <w:r w:rsidRPr="001834B0">
        <w:rPr>
          <w:b w:val="0"/>
          <w:sz w:val="24"/>
          <w:szCs w:val="24"/>
        </w:rPr>
        <w:t xml:space="preserve"> equipment they support.</w:t>
      </w:r>
    </w:p>
    <w:p w:rsidR="00A85790" w:rsidRDefault="00A85790" w:rsidP="00046A4A">
      <w:pPr>
        <w:pStyle w:val="BodyTextIndent2"/>
        <w:spacing w:before="60" w:after="60"/>
        <w:ind w:left="1440" w:hanging="270"/>
        <w:rPr>
          <w:b w:val="0"/>
          <w:sz w:val="24"/>
          <w:szCs w:val="24"/>
        </w:rPr>
      </w:pPr>
      <w:r w:rsidRPr="00E44444">
        <w:rPr>
          <w:b w:val="0"/>
          <w:sz w:val="24"/>
          <w:szCs w:val="24"/>
        </w:rPr>
        <w:t xml:space="preserve">4. </w:t>
      </w:r>
      <w:r w:rsidRPr="00E44444">
        <w:rPr>
          <w:b w:val="0"/>
          <w:sz w:val="24"/>
          <w:szCs w:val="24"/>
          <w:u w:val="single"/>
        </w:rPr>
        <w:t>Balance Information</w:t>
      </w:r>
      <w:r w:rsidRPr="001834B0">
        <w:rPr>
          <w:b w:val="0"/>
          <w:sz w:val="24"/>
          <w:szCs w:val="24"/>
        </w:rPr>
        <w:t>-</w:t>
      </w:r>
      <w:r>
        <w:rPr>
          <w:b w:val="0"/>
          <w:sz w:val="24"/>
          <w:szCs w:val="24"/>
        </w:rPr>
        <w:t xml:space="preserve"> TPPs shall be able to display remaining balances on the printed receipt for all POS equipment they support.</w:t>
      </w:r>
    </w:p>
    <w:p w:rsidR="00A85790" w:rsidRDefault="00A85790" w:rsidP="00BF70F9">
      <w:pPr>
        <w:pStyle w:val="BodyTextIndent2"/>
        <w:spacing w:before="60" w:after="60"/>
        <w:ind w:left="1440" w:hanging="270"/>
        <w:rPr>
          <w:b w:val="0"/>
          <w:sz w:val="24"/>
          <w:szCs w:val="24"/>
        </w:rPr>
      </w:pPr>
      <w:r w:rsidRPr="00E44444">
        <w:rPr>
          <w:b w:val="0"/>
          <w:sz w:val="24"/>
          <w:szCs w:val="24"/>
        </w:rPr>
        <w:t xml:space="preserve">5. </w:t>
      </w:r>
      <w:r w:rsidRPr="00E44444">
        <w:rPr>
          <w:b w:val="0"/>
          <w:sz w:val="24"/>
          <w:szCs w:val="24"/>
          <w:u w:val="single"/>
        </w:rPr>
        <w:t>Servicing only FNS-authorized retailers</w:t>
      </w:r>
      <w:r>
        <w:rPr>
          <w:b w:val="0"/>
          <w:sz w:val="24"/>
          <w:szCs w:val="24"/>
        </w:rPr>
        <w:t xml:space="preserve"> - TPPs shall only route SNAP transactions for retailers authorized by FNS to redeem SNAP benefits.</w:t>
      </w:r>
    </w:p>
    <w:p w:rsidR="00A85790" w:rsidRDefault="00A85790" w:rsidP="000F5A4B">
      <w:pPr>
        <w:pStyle w:val="BodyTextIndent2"/>
        <w:numPr>
          <w:ilvl w:val="0"/>
          <w:numId w:val="155"/>
        </w:numPr>
        <w:spacing w:before="120" w:after="120"/>
        <w:ind w:left="810" w:hanging="450"/>
        <w:rPr>
          <w:b w:val="0"/>
          <w:sz w:val="24"/>
          <w:szCs w:val="24"/>
        </w:rPr>
      </w:pPr>
      <w:r>
        <w:rPr>
          <w:b w:val="0"/>
          <w:sz w:val="24"/>
          <w:szCs w:val="24"/>
        </w:rPr>
        <w:t>P</w:t>
      </w:r>
      <w:r w:rsidRPr="005A12BC">
        <w:rPr>
          <w:b w:val="0"/>
          <w:sz w:val="24"/>
          <w:szCs w:val="24"/>
        </w:rPr>
        <w:t xml:space="preserve">erform a certification test for each TPP requesting an interface with </w:t>
      </w:r>
      <w:r w:rsidR="00DB3874">
        <w:rPr>
          <w:b w:val="0"/>
          <w:sz w:val="24"/>
          <w:szCs w:val="24"/>
        </w:rPr>
        <w:t>the</w:t>
      </w:r>
      <w:r w:rsidR="0071011C">
        <w:rPr>
          <w:b w:val="0"/>
          <w:sz w:val="24"/>
          <w:szCs w:val="24"/>
        </w:rPr>
        <w:t xml:space="preserve"> </w:t>
      </w:r>
      <w:r w:rsidRPr="005A12BC">
        <w:rPr>
          <w:b w:val="0"/>
          <w:sz w:val="24"/>
          <w:szCs w:val="24"/>
        </w:rPr>
        <w:t xml:space="preserve">EBT system.  This test shall ensure that every TPP function, message, response, and error exception meets the TPP standard set forth by the Contractor as well as all applicable Quest and FNS operating rules.  Contractor shall issue the TPP a test script, test cards, and required instructions prior to a scheduled test.  Additionally, the certification shall include, at a minimum, performance testing (throughput and stress), and a review of system security, PIN encryption, and disaster recovery plans. </w:t>
      </w:r>
    </w:p>
    <w:p w:rsidR="00A85790" w:rsidRDefault="00A85790" w:rsidP="000F5A4B">
      <w:pPr>
        <w:pStyle w:val="ListParagraph"/>
        <w:numPr>
          <w:ilvl w:val="0"/>
          <w:numId w:val="155"/>
        </w:numPr>
        <w:tabs>
          <w:tab w:val="left" w:pos="1080"/>
        </w:tabs>
        <w:spacing w:before="120" w:after="120"/>
        <w:ind w:left="810" w:hanging="450"/>
        <w:rPr>
          <w:szCs w:val="24"/>
        </w:rPr>
      </w:pPr>
      <w:r>
        <w:rPr>
          <w:szCs w:val="24"/>
        </w:rPr>
        <w:t>S</w:t>
      </w:r>
      <w:r w:rsidRPr="00BC3E39">
        <w:rPr>
          <w:szCs w:val="24"/>
        </w:rPr>
        <w:t>ettle all transaction disputes between TPPs and EBT customers.</w:t>
      </w:r>
    </w:p>
    <w:p w:rsidR="00767249" w:rsidRDefault="00AE51F1" w:rsidP="00E33D35">
      <w:pPr>
        <w:pStyle w:val="31Header2"/>
      </w:pPr>
      <w:bookmarkStart w:id="221" w:name="_Toc364776655"/>
      <w:bookmarkStart w:id="222" w:name="_Toc382901706"/>
      <w:r>
        <w:t>In</w:t>
      </w:r>
      <w:r w:rsidR="000C72BA">
        <w:t>dep</w:t>
      </w:r>
      <w:r>
        <w:t>endent</w:t>
      </w:r>
      <w:r w:rsidR="00D81B92">
        <w:t xml:space="preserve"> Audit and Certification</w:t>
      </w:r>
      <w:bookmarkEnd w:id="221"/>
      <w:bookmarkEnd w:id="222"/>
    </w:p>
    <w:p w:rsidR="00336BA8" w:rsidRPr="00397C49" w:rsidRDefault="00767249" w:rsidP="000F5A4B">
      <w:pPr>
        <w:pStyle w:val="NormalTNR"/>
        <w:numPr>
          <w:ilvl w:val="0"/>
          <w:numId w:val="158"/>
        </w:numPr>
        <w:spacing w:before="120" w:after="120"/>
      </w:pPr>
      <w:r w:rsidRPr="00397C49">
        <w:t xml:space="preserve">The Contractor shall </w:t>
      </w:r>
      <w:r>
        <w:t xml:space="preserve">cooperate and </w:t>
      </w:r>
      <w:r w:rsidRPr="00397C49">
        <w:t xml:space="preserve">submit copies of </w:t>
      </w:r>
      <w:r>
        <w:t xml:space="preserve">its </w:t>
      </w:r>
      <w:r w:rsidRPr="00397C49">
        <w:t>annual audits of its data processing, operations, disaster recovery, and security functions</w:t>
      </w:r>
      <w:r>
        <w:t xml:space="preserve"> upon request by DHR</w:t>
      </w:r>
      <w:r w:rsidRPr="00397C49">
        <w:t xml:space="preserve">.  </w:t>
      </w:r>
      <w:r w:rsidR="00BD7D70">
        <w:t>DHR shall be p</w:t>
      </w:r>
      <w:r w:rsidR="00A9097E">
        <w:t xml:space="preserve">ermitted to inspect, review, </w:t>
      </w:r>
      <w:r w:rsidR="00BD7D70">
        <w:t xml:space="preserve">investigate and audit </w:t>
      </w:r>
      <w:r w:rsidR="0044510E">
        <w:t>C</w:t>
      </w:r>
      <w:r w:rsidR="00BD7D70">
        <w:t xml:space="preserve">ontractor </w:t>
      </w:r>
      <w:r w:rsidR="00332690">
        <w:t xml:space="preserve">performance </w:t>
      </w:r>
      <w:r w:rsidR="00BD7D70">
        <w:t xml:space="preserve">records concerning EBT and facilities engaged in EBT work. </w:t>
      </w:r>
    </w:p>
    <w:p w:rsidR="00336BA8" w:rsidRDefault="00BF70F9" w:rsidP="000F5A4B">
      <w:pPr>
        <w:pStyle w:val="NormalTNR"/>
        <w:numPr>
          <w:ilvl w:val="0"/>
          <w:numId w:val="158"/>
        </w:numPr>
        <w:spacing w:before="120" w:after="120"/>
      </w:pPr>
      <w:r>
        <w:t>T</w:t>
      </w:r>
      <w:r w:rsidR="00336BA8" w:rsidRPr="00397C49">
        <w:t xml:space="preserve">he Contractor shall provide an </w:t>
      </w:r>
      <w:r w:rsidR="00560274">
        <w:t>A</w:t>
      </w:r>
      <w:r w:rsidR="00336BA8" w:rsidRPr="00397C49">
        <w:t xml:space="preserve">nnual </w:t>
      </w:r>
      <w:r w:rsidR="00560274">
        <w:t>W</w:t>
      </w:r>
      <w:r w:rsidR="00336BA8" w:rsidRPr="00397C49">
        <w:t xml:space="preserve">ritten </w:t>
      </w:r>
      <w:r w:rsidR="00560274">
        <w:t>C</w:t>
      </w:r>
      <w:r w:rsidR="00336BA8" w:rsidRPr="00397C49">
        <w:t xml:space="preserve">ertification stating that the Contractor and </w:t>
      </w:r>
      <w:r w:rsidR="00DB3874">
        <w:t>its</w:t>
      </w:r>
      <w:r w:rsidR="0071011C">
        <w:t xml:space="preserve"> </w:t>
      </w:r>
      <w:r w:rsidR="00336BA8" w:rsidRPr="00397C49">
        <w:t xml:space="preserve">subcontractors are in compliance with applicable banking regulatory requirements and EBT program specific requirements.  These certifications shall be subject to </w:t>
      </w:r>
      <w:r w:rsidR="00560274">
        <w:t>i</w:t>
      </w:r>
      <w:r w:rsidR="00336BA8" w:rsidRPr="00397C49">
        <w:t xml:space="preserve">ndependent </w:t>
      </w:r>
      <w:r w:rsidR="00560274">
        <w:t>v</w:t>
      </w:r>
      <w:r w:rsidR="00336BA8" w:rsidRPr="00397C49">
        <w:t xml:space="preserve">erification and </w:t>
      </w:r>
      <w:r w:rsidR="00560274">
        <w:t>v</w:t>
      </w:r>
      <w:r w:rsidR="00336BA8" w:rsidRPr="00397C49">
        <w:t>alidation.  The following EBT program specific requirements shall be addressed in the Contractor</w:t>
      </w:r>
      <w:r w:rsidR="00275181">
        <w:t>’s</w:t>
      </w:r>
      <w:r w:rsidR="00336BA8" w:rsidRPr="00397C49">
        <w:t xml:space="preserve"> self-certification of compliance</w:t>
      </w:r>
      <w:r w:rsidR="00ED6FD4">
        <w:t>:</w:t>
      </w:r>
    </w:p>
    <w:p w:rsidR="00336BA8" w:rsidRDefault="00336BA8" w:rsidP="00046A4A">
      <w:pPr>
        <w:pStyle w:val="BodyTextIndent"/>
        <w:numPr>
          <w:ilvl w:val="0"/>
          <w:numId w:val="159"/>
        </w:numPr>
        <w:spacing w:before="120" w:after="120"/>
        <w:rPr>
          <w:sz w:val="24"/>
          <w:szCs w:val="24"/>
        </w:rPr>
      </w:pPr>
      <w:r w:rsidRPr="00397C49">
        <w:rPr>
          <w:sz w:val="24"/>
          <w:szCs w:val="24"/>
        </w:rPr>
        <w:t xml:space="preserve">Banking and Financial Services Rules: The Contractor shall comply with banking, EFT, and other financial services industry rules that relate to the EBT application.  Such rules include NACHA Operating Rules and Operating Guidelines, and the Department of the Treasury Financial Management </w:t>
      </w:r>
      <w:r w:rsidRPr="00FA020D">
        <w:rPr>
          <w:sz w:val="24"/>
          <w:szCs w:val="24"/>
        </w:rPr>
        <w:t>Service Green Book Requirements and 31 CFR</w:t>
      </w:r>
      <w:r w:rsidR="003D7B63">
        <w:rPr>
          <w:sz w:val="24"/>
          <w:szCs w:val="24"/>
        </w:rPr>
        <w:t xml:space="preserve"> §</w:t>
      </w:r>
      <w:r w:rsidRPr="00FA020D">
        <w:rPr>
          <w:sz w:val="24"/>
          <w:szCs w:val="24"/>
        </w:rPr>
        <w:t xml:space="preserve"> 210.</w:t>
      </w:r>
    </w:p>
    <w:p w:rsidR="00ED6FD4" w:rsidRPr="00767249" w:rsidRDefault="00ED6FD4" w:rsidP="00046A4A">
      <w:pPr>
        <w:pStyle w:val="BodyTextIndent"/>
        <w:numPr>
          <w:ilvl w:val="0"/>
          <w:numId w:val="159"/>
        </w:numPr>
        <w:spacing w:before="120" w:after="120"/>
        <w:rPr>
          <w:szCs w:val="24"/>
        </w:rPr>
      </w:pPr>
      <w:r w:rsidRPr="00767249">
        <w:rPr>
          <w:sz w:val="24"/>
          <w:szCs w:val="24"/>
        </w:rPr>
        <w:t>Q</w:t>
      </w:r>
      <w:r w:rsidR="00336BA8" w:rsidRPr="00767249">
        <w:rPr>
          <w:sz w:val="24"/>
          <w:szCs w:val="24"/>
        </w:rPr>
        <w:t>uest EBT Operating Rules</w:t>
      </w:r>
      <w:r w:rsidR="00DB3874">
        <w:rPr>
          <w:sz w:val="24"/>
          <w:szCs w:val="24"/>
        </w:rPr>
        <w:t>.</w:t>
      </w:r>
    </w:p>
    <w:p w:rsidR="00336BA8" w:rsidRDefault="00336BA8" w:rsidP="00046A4A">
      <w:pPr>
        <w:pStyle w:val="BodyTextIndent"/>
        <w:numPr>
          <w:ilvl w:val="0"/>
          <w:numId w:val="159"/>
        </w:numPr>
        <w:spacing w:before="120" w:after="120"/>
        <w:rPr>
          <w:sz w:val="24"/>
          <w:szCs w:val="24"/>
        </w:rPr>
      </w:pPr>
      <w:r w:rsidRPr="00ED6FD4">
        <w:rPr>
          <w:sz w:val="24"/>
          <w:szCs w:val="24"/>
        </w:rPr>
        <w:t>Benefit Program Rules:</w:t>
      </w:r>
      <w:r w:rsidR="0071011C">
        <w:rPr>
          <w:sz w:val="24"/>
          <w:szCs w:val="24"/>
        </w:rPr>
        <w:t xml:space="preserve"> </w:t>
      </w:r>
      <w:r w:rsidR="00036BA2" w:rsidRPr="00ED6FD4">
        <w:rPr>
          <w:sz w:val="24"/>
          <w:szCs w:val="24"/>
        </w:rPr>
        <w:t xml:space="preserve">For example, </w:t>
      </w:r>
      <w:r w:rsidRPr="00ED6FD4">
        <w:rPr>
          <w:sz w:val="24"/>
          <w:szCs w:val="24"/>
        </w:rPr>
        <w:t xml:space="preserve">7 CFR </w:t>
      </w:r>
      <w:r w:rsidR="00550777">
        <w:rPr>
          <w:sz w:val="24"/>
          <w:szCs w:val="24"/>
        </w:rPr>
        <w:t xml:space="preserve">Parts </w:t>
      </w:r>
      <w:r w:rsidRPr="00ED6FD4">
        <w:rPr>
          <w:sz w:val="24"/>
          <w:szCs w:val="24"/>
        </w:rPr>
        <w:t xml:space="preserve">272, 274, </w:t>
      </w:r>
      <w:r w:rsidR="00650972">
        <w:rPr>
          <w:sz w:val="24"/>
          <w:szCs w:val="24"/>
        </w:rPr>
        <w:t xml:space="preserve">and </w:t>
      </w:r>
      <w:r w:rsidRPr="00ED6FD4">
        <w:rPr>
          <w:sz w:val="24"/>
          <w:szCs w:val="24"/>
        </w:rPr>
        <w:t>276</w:t>
      </w:r>
      <w:r w:rsidR="00650972">
        <w:rPr>
          <w:sz w:val="24"/>
          <w:szCs w:val="24"/>
        </w:rPr>
        <w:t xml:space="preserve"> through</w:t>
      </w:r>
      <w:r w:rsidRPr="00ED6FD4">
        <w:rPr>
          <w:sz w:val="24"/>
          <w:szCs w:val="24"/>
        </w:rPr>
        <w:t xml:space="preserve"> 278</w:t>
      </w:r>
      <w:r w:rsidR="00791A53" w:rsidRPr="00ED6FD4">
        <w:rPr>
          <w:sz w:val="24"/>
          <w:szCs w:val="24"/>
        </w:rPr>
        <w:t>.</w:t>
      </w:r>
    </w:p>
    <w:p w:rsidR="00767249" w:rsidRPr="00767249" w:rsidRDefault="00336BA8" w:rsidP="00046A4A">
      <w:pPr>
        <w:pStyle w:val="BodyTextIndent"/>
        <w:numPr>
          <w:ilvl w:val="0"/>
          <w:numId w:val="159"/>
        </w:numPr>
        <w:spacing w:before="120" w:after="120"/>
        <w:rPr>
          <w:b/>
          <w:szCs w:val="24"/>
        </w:rPr>
      </w:pPr>
      <w:r w:rsidRPr="00767249">
        <w:rPr>
          <w:sz w:val="24"/>
          <w:szCs w:val="24"/>
        </w:rPr>
        <w:t>Internal control</w:t>
      </w:r>
      <w:r w:rsidR="00ED6FD4" w:rsidRPr="00767249">
        <w:rPr>
          <w:sz w:val="24"/>
          <w:szCs w:val="24"/>
        </w:rPr>
        <w:t>s</w:t>
      </w:r>
      <w:r w:rsidRPr="00767249">
        <w:rPr>
          <w:sz w:val="24"/>
          <w:szCs w:val="24"/>
        </w:rPr>
        <w:t xml:space="preserve"> and </w:t>
      </w:r>
      <w:r w:rsidR="00ED6FD4" w:rsidRPr="00767249">
        <w:rPr>
          <w:sz w:val="24"/>
          <w:szCs w:val="24"/>
        </w:rPr>
        <w:t>p</w:t>
      </w:r>
      <w:r w:rsidRPr="00767249">
        <w:rPr>
          <w:sz w:val="24"/>
          <w:szCs w:val="24"/>
        </w:rPr>
        <w:t xml:space="preserve">hysical and </w:t>
      </w:r>
      <w:r w:rsidR="00ED6FD4" w:rsidRPr="00767249">
        <w:rPr>
          <w:sz w:val="24"/>
          <w:szCs w:val="24"/>
        </w:rPr>
        <w:t>p</w:t>
      </w:r>
      <w:r w:rsidRPr="00767249">
        <w:rPr>
          <w:sz w:val="24"/>
          <w:szCs w:val="24"/>
        </w:rPr>
        <w:t>ersonnel security requirements</w:t>
      </w:r>
      <w:r w:rsidR="00767249">
        <w:rPr>
          <w:sz w:val="24"/>
          <w:szCs w:val="24"/>
        </w:rPr>
        <w:t>.</w:t>
      </w:r>
    </w:p>
    <w:p w:rsidR="00336BA8" w:rsidRPr="00767249" w:rsidRDefault="00767249" w:rsidP="00046A4A">
      <w:pPr>
        <w:pStyle w:val="BodyTextIndent"/>
        <w:numPr>
          <w:ilvl w:val="0"/>
          <w:numId w:val="159"/>
        </w:numPr>
        <w:spacing w:before="120" w:after="120"/>
        <w:rPr>
          <w:sz w:val="24"/>
          <w:szCs w:val="24"/>
        </w:rPr>
      </w:pPr>
      <w:r w:rsidRPr="00767249">
        <w:rPr>
          <w:sz w:val="24"/>
          <w:szCs w:val="24"/>
        </w:rPr>
        <w:t>A</w:t>
      </w:r>
      <w:r w:rsidR="00336BA8" w:rsidRPr="00767249">
        <w:rPr>
          <w:sz w:val="24"/>
          <w:szCs w:val="24"/>
        </w:rPr>
        <w:t>n evaluation of its compliance with the EBT program specific requirements, the applicable regulatory requirements, and the effectiveness of the internal control structure.</w:t>
      </w:r>
    </w:p>
    <w:p w:rsidR="00336BA8" w:rsidRPr="00ED6FD4" w:rsidRDefault="00ED6FD4" w:rsidP="00046A4A">
      <w:pPr>
        <w:pStyle w:val="a"/>
        <w:numPr>
          <w:ilvl w:val="0"/>
          <w:numId w:val="159"/>
        </w:numPr>
        <w:spacing w:before="120" w:after="120"/>
        <w:rPr>
          <w:szCs w:val="24"/>
        </w:rPr>
      </w:pPr>
      <w:r w:rsidRPr="00ED6FD4">
        <w:rPr>
          <w:szCs w:val="24"/>
        </w:rPr>
        <w:t>W</w:t>
      </w:r>
      <w:r w:rsidR="00336BA8" w:rsidRPr="00ED6FD4">
        <w:rPr>
          <w:szCs w:val="24"/>
        </w:rPr>
        <w:t xml:space="preserve">ritten certification of compliance with the EBT program specific requirements and applicable bank, EFT, and financial services industry requirements related to the EBT application.  </w:t>
      </w:r>
    </w:p>
    <w:p w:rsidR="00336BA8" w:rsidRPr="00ED6FD4" w:rsidRDefault="00ED6FD4" w:rsidP="00046A4A">
      <w:pPr>
        <w:pStyle w:val="a"/>
        <w:numPr>
          <w:ilvl w:val="0"/>
          <w:numId w:val="159"/>
        </w:numPr>
        <w:spacing w:before="120" w:after="120"/>
        <w:rPr>
          <w:szCs w:val="24"/>
        </w:rPr>
      </w:pPr>
      <w:r w:rsidRPr="00ED6FD4">
        <w:rPr>
          <w:szCs w:val="24"/>
        </w:rPr>
        <w:t xml:space="preserve">An </w:t>
      </w:r>
      <w:r w:rsidR="00336BA8" w:rsidRPr="00ED6FD4">
        <w:rPr>
          <w:szCs w:val="24"/>
        </w:rPr>
        <w:t xml:space="preserve">explanation of how determinations were made, including bank examination, audit, and internal review.  </w:t>
      </w:r>
    </w:p>
    <w:p w:rsidR="00336BA8" w:rsidRDefault="00ED6FD4" w:rsidP="00046A4A">
      <w:pPr>
        <w:pStyle w:val="a"/>
        <w:numPr>
          <w:ilvl w:val="0"/>
          <w:numId w:val="159"/>
        </w:numPr>
        <w:spacing w:before="120" w:after="120"/>
        <w:rPr>
          <w:szCs w:val="24"/>
        </w:rPr>
      </w:pPr>
      <w:r>
        <w:rPr>
          <w:szCs w:val="24"/>
        </w:rPr>
        <w:t xml:space="preserve">An </w:t>
      </w:r>
      <w:r w:rsidR="00336BA8" w:rsidRPr="00397C49">
        <w:rPr>
          <w:szCs w:val="24"/>
        </w:rPr>
        <w:t xml:space="preserve">explanation of any exceptions and description of corrective actions taken or planned to address such exceptions. </w:t>
      </w:r>
    </w:p>
    <w:p w:rsidR="00C7627C" w:rsidRPr="00C7627C" w:rsidRDefault="00D81FB6" w:rsidP="000F5A4B">
      <w:pPr>
        <w:pStyle w:val="a"/>
        <w:numPr>
          <w:ilvl w:val="0"/>
          <w:numId w:val="158"/>
        </w:numPr>
        <w:spacing w:before="120" w:after="120"/>
        <w:rPr>
          <w:szCs w:val="24"/>
        </w:rPr>
      </w:pPr>
      <w:r w:rsidRPr="00F54E93">
        <w:rPr>
          <w:szCs w:val="24"/>
        </w:rPr>
        <w:t xml:space="preserve">The Contactor shall engage an </w:t>
      </w:r>
      <w:r w:rsidRPr="00650972">
        <w:rPr>
          <w:szCs w:val="24"/>
        </w:rPr>
        <w:t>independent</w:t>
      </w:r>
      <w:r w:rsidR="0071011C">
        <w:rPr>
          <w:szCs w:val="24"/>
        </w:rPr>
        <w:t xml:space="preserve"> </w:t>
      </w:r>
      <w:r w:rsidRPr="00F54E93">
        <w:rPr>
          <w:szCs w:val="24"/>
        </w:rPr>
        <w:t xml:space="preserve">auditing firm to conduct </w:t>
      </w:r>
      <w:r w:rsidR="005643B7">
        <w:rPr>
          <w:szCs w:val="24"/>
        </w:rPr>
        <w:t xml:space="preserve">an </w:t>
      </w:r>
      <w:r w:rsidRPr="00F54E93">
        <w:rPr>
          <w:szCs w:val="24"/>
        </w:rPr>
        <w:t xml:space="preserve">annual </w:t>
      </w:r>
      <w:r w:rsidR="005643B7">
        <w:rPr>
          <w:szCs w:val="24"/>
        </w:rPr>
        <w:t xml:space="preserve">Service Organization Controls (SOC) 1 </w:t>
      </w:r>
      <w:r w:rsidR="00C7627C">
        <w:rPr>
          <w:szCs w:val="24"/>
        </w:rPr>
        <w:t xml:space="preserve">and  SOC 2 </w:t>
      </w:r>
      <w:r w:rsidR="005643B7">
        <w:rPr>
          <w:szCs w:val="24"/>
        </w:rPr>
        <w:t xml:space="preserve">report in </w:t>
      </w:r>
      <w:r w:rsidR="005643B7" w:rsidRPr="005643B7">
        <w:rPr>
          <w:szCs w:val="24"/>
        </w:rPr>
        <w:t xml:space="preserve">accordance with </w:t>
      </w:r>
      <w:r w:rsidR="005643B7" w:rsidRPr="005643B7">
        <w:rPr>
          <w:iCs/>
          <w:szCs w:val="24"/>
        </w:rPr>
        <w:t>Statement on Standards for Attest</w:t>
      </w:r>
      <w:r w:rsidR="00C7627C">
        <w:rPr>
          <w:iCs/>
          <w:szCs w:val="24"/>
        </w:rPr>
        <w:t>ation Engagements (SSAE) No. 16 on the issuance, redemption and settlement of SNAP benefits.</w:t>
      </w:r>
      <w:r w:rsidR="0071011C">
        <w:rPr>
          <w:iCs/>
          <w:szCs w:val="24"/>
        </w:rPr>
        <w:t xml:space="preserve"> </w:t>
      </w:r>
      <w:r w:rsidR="00650972" w:rsidRPr="00125406">
        <w:rPr>
          <w:szCs w:val="24"/>
        </w:rPr>
        <w:t xml:space="preserve">Audits shall be performed at the </w:t>
      </w:r>
      <w:r w:rsidR="00650972">
        <w:rPr>
          <w:szCs w:val="24"/>
        </w:rPr>
        <w:t xml:space="preserve">Contractor’s </w:t>
      </w:r>
      <w:r w:rsidR="00650972" w:rsidRPr="00125406">
        <w:rPr>
          <w:szCs w:val="24"/>
        </w:rPr>
        <w:t>expense</w:t>
      </w:r>
      <w:r w:rsidR="00DB3874">
        <w:rPr>
          <w:szCs w:val="24"/>
        </w:rPr>
        <w:t xml:space="preserve"> and are subject to the following:</w:t>
      </w:r>
    </w:p>
    <w:p w:rsidR="00C7627C" w:rsidRDefault="00DF5F61" w:rsidP="00046A4A">
      <w:pPr>
        <w:pStyle w:val="a"/>
        <w:numPr>
          <w:ilvl w:val="0"/>
          <w:numId w:val="212"/>
        </w:numPr>
        <w:spacing w:before="120" w:after="120"/>
        <w:ind w:left="1080"/>
      </w:pPr>
      <w:r w:rsidRPr="00DF5F61">
        <w:t>SOC 1 reports</w:t>
      </w:r>
      <w:r w:rsidR="005643B7" w:rsidRPr="005643B7">
        <w:t xml:space="preserve"> are designed to help service </w:t>
      </w:r>
      <w:r w:rsidR="00DD7898" w:rsidRPr="005643B7">
        <w:t>organizations that</w:t>
      </w:r>
      <w:r w:rsidR="005643B7" w:rsidRPr="005643B7">
        <w:t xml:space="preserve"> operate information systems and provide information system services to other entities, build trust and confidence in their service delivery processes and controls</w:t>
      </w:r>
      <w:r w:rsidR="00C7627C">
        <w:t xml:space="preserve">. </w:t>
      </w:r>
    </w:p>
    <w:p w:rsidR="00C7627C" w:rsidRDefault="00C7627C" w:rsidP="00046A4A">
      <w:pPr>
        <w:pStyle w:val="a"/>
        <w:numPr>
          <w:ilvl w:val="0"/>
          <w:numId w:val="212"/>
        </w:numPr>
        <w:spacing w:before="120" w:after="120"/>
        <w:ind w:left="1080"/>
      </w:pPr>
      <w:r w:rsidRPr="00C7627C">
        <w:rPr>
          <w:szCs w:val="24"/>
        </w:rPr>
        <w:t>SOC 2 reports are intended to meet the needs of a broad range of users that need information and assurance about the controls at a service organization that affect  the security, availability, and processing integrity of the systems the service organization uses to process users’ data and the  confidentiality and privacy of the information processed by these systems</w:t>
      </w:r>
      <w:r w:rsidR="005643B7">
        <w:t xml:space="preserve">. </w:t>
      </w:r>
    </w:p>
    <w:p w:rsidR="00275181" w:rsidRPr="00650972" w:rsidRDefault="00D81FB6" w:rsidP="00046A4A">
      <w:pPr>
        <w:pStyle w:val="a"/>
        <w:numPr>
          <w:ilvl w:val="0"/>
          <w:numId w:val="212"/>
        </w:numPr>
        <w:spacing w:before="120" w:after="120"/>
        <w:ind w:left="1080"/>
        <w:rPr>
          <w:szCs w:val="24"/>
        </w:rPr>
      </w:pPr>
      <w:r w:rsidRPr="00650972">
        <w:rPr>
          <w:szCs w:val="24"/>
        </w:rPr>
        <w:t xml:space="preserve">SOC 2 audits of the Contractor’s EBT operations and computer systems software and hardware that delivers SNAP and cash benefits through ATM’s and POS devices </w:t>
      </w:r>
      <w:r w:rsidR="00650972" w:rsidRPr="00650972">
        <w:rPr>
          <w:szCs w:val="24"/>
        </w:rPr>
        <w:t xml:space="preserve">shall be </w:t>
      </w:r>
      <w:r w:rsidRPr="00650972">
        <w:rPr>
          <w:szCs w:val="24"/>
        </w:rPr>
        <w:t xml:space="preserve">performed in accordance with audit guidance: </w:t>
      </w:r>
      <w:r w:rsidRPr="003E1291">
        <w:rPr>
          <w:szCs w:val="24"/>
        </w:rPr>
        <w:t>Reporting on Controls at a Service Organization Relevant to Security, Availability, Processing Integrity, Confidentiality, or Privacy</w:t>
      </w:r>
      <w:r w:rsidRPr="00650972">
        <w:rPr>
          <w:szCs w:val="24"/>
        </w:rPr>
        <w:t xml:space="preserve"> (Guidance) as published by the American Institute SOC 2of Certified Public Accountants (AICPA) and as updated from time to time; or according to the most current audit guidance promulgated by the AICPA or similarly recognized professional organization to assess the security of client data in an outsourced or cloud computing arrangement.</w:t>
      </w:r>
      <w:r w:rsidR="0071011C">
        <w:rPr>
          <w:szCs w:val="24"/>
        </w:rPr>
        <w:t xml:space="preserve"> </w:t>
      </w:r>
      <w:r w:rsidR="00126689" w:rsidRPr="00650972">
        <w:rPr>
          <w:szCs w:val="24"/>
        </w:rPr>
        <w:t xml:space="preserve">The independent external auditing firm shall have prior experience in conducting SOC 2 Type 2 Report audits.  </w:t>
      </w:r>
      <w:r w:rsidR="00275181" w:rsidRPr="00650972">
        <w:rPr>
          <w:szCs w:val="24"/>
        </w:rPr>
        <w:t xml:space="preserve">The Annual </w:t>
      </w:r>
      <w:r w:rsidR="00275181" w:rsidRPr="00650972">
        <w:rPr>
          <w:rStyle w:val="Strong"/>
          <w:b w:val="0"/>
        </w:rPr>
        <w:t xml:space="preserve">SOC </w:t>
      </w:r>
      <w:r w:rsidR="00AB0F3B" w:rsidRPr="00650972">
        <w:rPr>
          <w:rStyle w:val="Strong"/>
          <w:b w:val="0"/>
        </w:rPr>
        <w:t>a</w:t>
      </w:r>
      <w:r w:rsidR="00275181" w:rsidRPr="00650972">
        <w:rPr>
          <w:rStyle w:val="Strong"/>
          <w:b w:val="0"/>
        </w:rPr>
        <w:t>udit shall</w:t>
      </w:r>
      <w:r w:rsidR="00275181" w:rsidRPr="00650972">
        <w:rPr>
          <w:szCs w:val="24"/>
        </w:rPr>
        <w:t xml:space="preserve"> include:</w:t>
      </w:r>
    </w:p>
    <w:p w:rsidR="00D81FB6" w:rsidRPr="00125406" w:rsidRDefault="00275181" w:rsidP="00046A4A">
      <w:pPr>
        <w:pStyle w:val="BodyTextIndent"/>
        <w:numPr>
          <w:ilvl w:val="0"/>
          <w:numId w:val="213"/>
        </w:numPr>
        <w:tabs>
          <w:tab w:val="left" w:pos="-900"/>
        </w:tabs>
        <w:spacing w:before="60" w:after="60"/>
        <w:rPr>
          <w:sz w:val="24"/>
          <w:szCs w:val="24"/>
        </w:rPr>
      </w:pPr>
      <w:r>
        <w:rPr>
          <w:sz w:val="24"/>
          <w:szCs w:val="24"/>
        </w:rPr>
        <w:t>A</w:t>
      </w:r>
      <w:r w:rsidR="00D81FB6" w:rsidRPr="00125406">
        <w:rPr>
          <w:sz w:val="24"/>
          <w:szCs w:val="24"/>
        </w:rPr>
        <w:t xml:space="preserve"> description of the Contractor’s system and the suitability of the design and operating effectiveness of controls relevant to one or more of the following trust principles [Security, Availability, Processing Integrity, Confidentiality, or Privacy] as defined in the aforementioned Guidance.</w:t>
      </w:r>
    </w:p>
    <w:p w:rsidR="00B55460" w:rsidRDefault="00275181" w:rsidP="00046A4A">
      <w:pPr>
        <w:pStyle w:val="BodyTextIndent"/>
        <w:numPr>
          <w:ilvl w:val="0"/>
          <w:numId w:val="213"/>
        </w:numPr>
        <w:tabs>
          <w:tab w:val="left" w:pos="-900"/>
          <w:tab w:val="left" w:pos="1440"/>
          <w:tab w:val="left" w:pos="1890"/>
        </w:tabs>
        <w:spacing w:before="60" w:after="60"/>
        <w:rPr>
          <w:sz w:val="24"/>
          <w:szCs w:val="24"/>
        </w:rPr>
      </w:pPr>
      <w:r w:rsidRPr="00B55460">
        <w:rPr>
          <w:sz w:val="24"/>
          <w:szCs w:val="24"/>
        </w:rPr>
        <w:t>The identity of s</w:t>
      </w:r>
      <w:r w:rsidR="00D81FB6" w:rsidRPr="00B55460">
        <w:rPr>
          <w:sz w:val="24"/>
          <w:szCs w:val="24"/>
        </w:rPr>
        <w:t xml:space="preserve">ubcontractors that provide essential support for the services provided </w:t>
      </w:r>
      <w:r w:rsidRPr="00B55460">
        <w:rPr>
          <w:sz w:val="24"/>
          <w:szCs w:val="24"/>
        </w:rPr>
        <w:t>under the Contract. The</w:t>
      </w:r>
      <w:r w:rsidR="00D81FB6" w:rsidRPr="00B55460">
        <w:rPr>
          <w:sz w:val="24"/>
          <w:szCs w:val="24"/>
        </w:rPr>
        <w:t xml:space="preserve"> Contractor shall </w:t>
      </w:r>
      <w:r w:rsidRPr="00B55460">
        <w:rPr>
          <w:sz w:val="24"/>
          <w:szCs w:val="24"/>
        </w:rPr>
        <w:t xml:space="preserve">have the right </w:t>
      </w:r>
      <w:r w:rsidR="00EC39EF" w:rsidRPr="00B55460">
        <w:rPr>
          <w:sz w:val="24"/>
          <w:szCs w:val="24"/>
        </w:rPr>
        <w:t>to audit</w:t>
      </w:r>
      <w:r w:rsidR="0071011C">
        <w:rPr>
          <w:sz w:val="24"/>
          <w:szCs w:val="24"/>
        </w:rPr>
        <w:t xml:space="preserve"> </w:t>
      </w:r>
      <w:r w:rsidRPr="00B55460">
        <w:rPr>
          <w:sz w:val="24"/>
          <w:szCs w:val="24"/>
        </w:rPr>
        <w:t>each</w:t>
      </w:r>
      <w:r w:rsidR="00D81FB6" w:rsidRPr="00B55460">
        <w:rPr>
          <w:sz w:val="24"/>
          <w:szCs w:val="24"/>
        </w:rPr>
        <w:t xml:space="preserve"> subcontractor</w:t>
      </w:r>
      <w:r w:rsidRPr="00B55460">
        <w:rPr>
          <w:sz w:val="24"/>
          <w:szCs w:val="24"/>
        </w:rPr>
        <w:t>’s</w:t>
      </w:r>
      <w:r w:rsidR="00D81FB6" w:rsidRPr="00B55460">
        <w:rPr>
          <w:sz w:val="24"/>
          <w:szCs w:val="24"/>
        </w:rPr>
        <w:t xml:space="preserve"> performance </w:t>
      </w:r>
      <w:r w:rsidRPr="00B55460">
        <w:rPr>
          <w:sz w:val="24"/>
          <w:szCs w:val="24"/>
        </w:rPr>
        <w:t xml:space="preserve">pursuant to </w:t>
      </w:r>
      <w:r w:rsidR="00D81FB6" w:rsidRPr="00B55460">
        <w:rPr>
          <w:sz w:val="24"/>
          <w:szCs w:val="24"/>
        </w:rPr>
        <w:t xml:space="preserve">the SOC2 </w:t>
      </w:r>
      <w:r w:rsidR="00650972">
        <w:rPr>
          <w:sz w:val="24"/>
          <w:szCs w:val="24"/>
        </w:rPr>
        <w:t>a</w:t>
      </w:r>
      <w:r w:rsidR="00D81FB6" w:rsidRPr="00B55460">
        <w:rPr>
          <w:sz w:val="24"/>
          <w:szCs w:val="24"/>
        </w:rPr>
        <w:t>udit.</w:t>
      </w:r>
    </w:p>
    <w:p w:rsidR="00D81FB6" w:rsidRPr="000C72BA" w:rsidRDefault="00BF70F9" w:rsidP="00046A4A">
      <w:pPr>
        <w:pStyle w:val="BodyTextIndent"/>
        <w:numPr>
          <w:ilvl w:val="0"/>
          <w:numId w:val="213"/>
        </w:numPr>
        <w:tabs>
          <w:tab w:val="left" w:pos="-900"/>
          <w:tab w:val="left" w:pos="1440"/>
          <w:tab w:val="left" w:pos="1890"/>
        </w:tabs>
        <w:spacing w:before="60" w:after="60"/>
        <w:rPr>
          <w:sz w:val="24"/>
          <w:szCs w:val="24"/>
        </w:rPr>
      </w:pPr>
      <w:r>
        <w:rPr>
          <w:sz w:val="24"/>
          <w:szCs w:val="24"/>
        </w:rPr>
        <w:t>A</w:t>
      </w:r>
      <w:r w:rsidR="00D81FB6" w:rsidRPr="000C72BA">
        <w:rPr>
          <w:sz w:val="24"/>
          <w:szCs w:val="24"/>
        </w:rPr>
        <w:t xml:space="preserve"> final SOC 2 Report</w:t>
      </w:r>
      <w:r w:rsidR="00126689" w:rsidRPr="000C72BA">
        <w:rPr>
          <w:sz w:val="24"/>
          <w:szCs w:val="24"/>
        </w:rPr>
        <w:t xml:space="preserve">, </w:t>
      </w:r>
      <w:r>
        <w:rPr>
          <w:sz w:val="24"/>
          <w:szCs w:val="24"/>
        </w:rPr>
        <w:t xml:space="preserve">provided </w:t>
      </w:r>
      <w:r w:rsidR="00D81FB6" w:rsidRPr="000C72BA">
        <w:rPr>
          <w:sz w:val="24"/>
          <w:szCs w:val="24"/>
        </w:rPr>
        <w:t xml:space="preserve">directly to the State Project Manager within </w:t>
      </w:r>
      <w:r w:rsidR="00126689" w:rsidRPr="000C72BA">
        <w:rPr>
          <w:sz w:val="24"/>
          <w:szCs w:val="24"/>
        </w:rPr>
        <w:t>forty five (</w:t>
      </w:r>
      <w:r w:rsidR="00D81FB6" w:rsidRPr="000C72BA">
        <w:rPr>
          <w:sz w:val="24"/>
          <w:szCs w:val="24"/>
        </w:rPr>
        <w:t>45</w:t>
      </w:r>
      <w:r w:rsidR="00126689" w:rsidRPr="000C72BA">
        <w:rPr>
          <w:sz w:val="24"/>
          <w:szCs w:val="24"/>
        </w:rPr>
        <w:t>)</w:t>
      </w:r>
      <w:r w:rsidR="00D81FB6" w:rsidRPr="000C72BA">
        <w:rPr>
          <w:sz w:val="24"/>
          <w:szCs w:val="24"/>
        </w:rPr>
        <w:t xml:space="preserve"> days after the </w:t>
      </w:r>
      <w:r w:rsidR="00126689" w:rsidRPr="000C72BA">
        <w:rPr>
          <w:sz w:val="24"/>
          <w:szCs w:val="24"/>
        </w:rPr>
        <w:t>S</w:t>
      </w:r>
      <w:r w:rsidR="00D81FB6" w:rsidRPr="000C72BA">
        <w:rPr>
          <w:sz w:val="24"/>
          <w:szCs w:val="24"/>
        </w:rPr>
        <w:t xml:space="preserve">tate’s fiscal year end. </w:t>
      </w:r>
      <w:r w:rsidR="00126689" w:rsidRPr="000C72BA">
        <w:rPr>
          <w:sz w:val="24"/>
          <w:szCs w:val="24"/>
        </w:rPr>
        <w:t xml:space="preserve"> The first audit </w:t>
      </w:r>
      <w:r w:rsidR="00545200">
        <w:rPr>
          <w:sz w:val="24"/>
          <w:szCs w:val="24"/>
        </w:rPr>
        <w:t>shall</w:t>
      </w:r>
      <w:r w:rsidR="0071011C">
        <w:rPr>
          <w:sz w:val="24"/>
          <w:szCs w:val="24"/>
        </w:rPr>
        <w:t xml:space="preserve"> </w:t>
      </w:r>
      <w:r w:rsidR="00126689" w:rsidRPr="000C72BA">
        <w:rPr>
          <w:sz w:val="24"/>
          <w:szCs w:val="24"/>
        </w:rPr>
        <w:t xml:space="preserve">be due on or before </w:t>
      </w:r>
      <w:r w:rsidR="009A5564" w:rsidRPr="000C72BA">
        <w:rPr>
          <w:sz w:val="24"/>
          <w:szCs w:val="24"/>
        </w:rPr>
        <w:t>August 15</w:t>
      </w:r>
      <w:r w:rsidR="00126689" w:rsidRPr="000C72BA">
        <w:rPr>
          <w:sz w:val="24"/>
          <w:szCs w:val="24"/>
        </w:rPr>
        <w:t>, 2016, and every year thereafter.</w:t>
      </w:r>
    </w:p>
    <w:p w:rsidR="00D81FB6" w:rsidRPr="00776DD9" w:rsidRDefault="00D81FB6" w:rsidP="000F5A4B">
      <w:pPr>
        <w:pStyle w:val="BodyTextIndent"/>
        <w:numPr>
          <w:ilvl w:val="0"/>
          <w:numId w:val="158"/>
        </w:numPr>
        <w:tabs>
          <w:tab w:val="left" w:pos="-900"/>
        </w:tabs>
        <w:spacing w:before="120" w:after="120"/>
        <w:rPr>
          <w:sz w:val="24"/>
          <w:szCs w:val="24"/>
        </w:rPr>
      </w:pPr>
      <w:r w:rsidRPr="00776DD9">
        <w:rPr>
          <w:sz w:val="24"/>
          <w:szCs w:val="24"/>
        </w:rPr>
        <w:t xml:space="preserve">In the event that deficiencies are identified in </w:t>
      </w:r>
      <w:r w:rsidR="005B41C3">
        <w:rPr>
          <w:sz w:val="24"/>
          <w:szCs w:val="24"/>
        </w:rPr>
        <w:t xml:space="preserve">a </w:t>
      </w:r>
      <w:r w:rsidR="000C72BA" w:rsidRPr="00776DD9">
        <w:rPr>
          <w:sz w:val="24"/>
          <w:szCs w:val="24"/>
        </w:rPr>
        <w:t>SOC audit</w:t>
      </w:r>
      <w:r w:rsidRPr="00776DD9">
        <w:rPr>
          <w:sz w:val="24"/>
          <w:szCs w:val="24"/>
        </w:rPr>
        <w:t xml:space="preserve"> requiring a Corrective Action Plan (CAP), the State Project Manager will notify the Contractor in writing within thirty (30) calendar days.  The Contractor shall submit the CAP to the State Project Manager within seven </w:t>
      </w:r>
      <w:r w:rsidR="00545200">
        <w:rPr>
          <w:sz w:val="24"/>
          <w:szCs w:val="24"/>
        </w:rPr>
        <w:t xml:space="preserve">(7) </w:t>
      </w:r>
      <w:r w:rsidRPr="00776DD9">
        <w:rPr>
          <w:sz w:val="24"/>
          <w:szCs w:val="24"/>
        </w:rPr>
        <w:t xml:space="preserve">business days after </w:t>
      </w:r>
      <w:r w:rsidR="00DB3874">
        <w:rPr>
          <w:sz w:val="24"/>
          <w:szCs w:val="24"/>
        </w:rPr>
        <w:t xml:space="preserve">receipt of </w:t>
      </w:r>
      <w:r w:rsidRPr="00776DD9">
        <w:rPr>
          <w:sz w:val="24"/>
          <w:szCs w:val="24"/>
        </w:rPr>
        <w:t xml:space="preserve">written notification that the CAP is required.  The Contractor’s CAP shall describe in detail </w:t>
      </w:r>
      <w:r>
        <w:rPr>
          <w:sz w:val="24"/>
          <w:szCs w:val="24"/>
        </w:rPr>
        <w:t xml:space="preserve">the remedial </w:t>
      </w:r>
      <w:r w:rsidRPr="00776DD9">
        <w:rPr>
          <w:sz w:val="24"/>
          <w:szCs w:val="24"/>
        </w:rPr>
        <w:t>actions that will be taken by the Contractor to resolve the deficiencies and the time line (begin and end dates) for completing each action</w:t>
      </w:r>
      <w:r w:rsidR="00DF5F61">
        <w:rPr>
          <w:sz w:val="24"/>
          <w:szCs w:val="24"/>
        </w:rPr>
        <w:t xml:space="preserve"> and shall be subject to review and approval by State Project Manager</w:t>
      </w:r>
      <w:r w:rsidRPr="00776DD9">
        <w:rPr>
          <w:sz w:val="24"/>
          <w:szCs w:val="24"/>
        </w:rPr>
        <w:t>.</w:t>
      </w:r>
    </w:p>
    <w:p w:rsidR="00D81FB6" w:rsidRDefault="00D81FB6" w:rsidP="000F5A4B">
      <w:pPr>
        <w:pStyle w:val="BodyTextIndent"/>
        <w:numPr>
          <w:ilvl w:val="0"/>
          <w:numId w:val="158"/>
        </w:numPr>
        <w:tabs>
          <w:tab w:val="left" w:pos="-900"/>
          <w:tab w:val="left" w:pos="1080"/>
          <w:tab w:val="left" w:pos="1620"/>
          <w:tab w:val="left" w:pos="1980"/>
        </w:tabs>
        <w:spacing w:before="120" w:after="120"/>
        <w:rPr>
          <w:sz w:val="24"/>
          <w:szCs w:val="24"/>
        </w:rPr>
      </w:pPr>
      <w:r>
        <w:rPr>
          <w:sz w:val="24"/>
          <w:szCs w:val="24"/>
        </w:rPr>
        <w:t xml:space="preserve">If the Contractor currently has an annual data security assessment performed that includes the operations, systems, and repositories of the services being provided to EBT, and if that assessment conforms to the content and objectives of the guidance for </w:t>
      </w:r>
      <w:r w:rsidR="00C7627C">
        <w:rPr>
          <w:sz w:val="24"/>
          <w:szCs w:val="24"/>
        </w:rPr>
        <w:t xml:space="preserve">a </w:t>
      </w:r>
      <w:r>
        <w:rPr>
          <w:sz w:val="24"/>
          <w:szCs w:val="24"/>
        </w:rPr>
        <w:t xml:space="preserve">SOC </w:t>
      </w:r>
      <w:r w:rsidR="00C7627C">
        <w:rPr>
          <w:sz w:val="24"/>
          <w:szCs w:val="24"/>
        </w:rPr>
        <w:t>a</w:t>
      </w:r>
      <w:r>
        <w:rPr>
          <w:sz w:val="24"/>
          <w:szCs w:val="24"/>
        </w:rPr>
        <w:t>udit</w:t>
      </w:r>
      <w:r w:rsidR="00C7627C">
        <w:rPr>
          <w:sz w:val="24"/>
          <w:szCs w:val="24"/>
        </w:rPr>
        <w:t>(</w:t>
      </w:r>
      <w:r>
        <w:rPr>
          <w:sz w:val="24"/>
          <w:szCs w:val="24"/>
        </w:rPr>
        <w:t>s</w:t>
      </w:r>
      <w:r w:rsidR="00C7627C">
        <w:rPr>
          <w:sz w:val="24"/>
          <w:szCs w:val="24"/>
        </w:rPr>
        <w:t>)</w:t>
      </w:r>
      <w:r>
        <w:rPr>
          <w:sz w:val="24"/>
          <w:szCs w:val="24"/>
        </w:rPr>
        <w:t xml:space="preserve">, </w:t>
      </w:r>
      <w:r w:rsidRPr="00F54E93">
        <w:rPr>
          <w:sz w:val="24"/>
          <w:szCs w:val="24"/>
        </w:rPr>
        <w:t>the State Project Manager</w:t>
      </w:r>
      <w:r>
        <w:rPr>
          <w:sz w:val="24"/>
          <w:szCs w:val="24"/>
        </w:rPr>
        <w:t xml:space="preserve"> will determine, in consultation with the appropriate State government technology and audit authorities, whether the Contractor’s current audits a</w:t>
      </w:r>
      <w:r w:rsidR="003E1291">
        <w:rPr>
          <w:sz w:val="24"/>
          <w:szCs w:val="24"/>
        </w:rPr>
        <w:t xml:space="preserve">re acceptable in lieu of a SOC </w:t>
      </w:r>
      <w:r w:rsidR="00C7627C">
        <w:rPr>
          <w:sz w:val="24"/>
          <w:szCs w:val="24"/>
        </w:rPr>
        <w:t>a</w:t>
      </w:r>
      <w:r>
        <w:rPr>
          <w:sz w:val="24"/>
          <w:szCs w:val="24"/>
        </w:rPr>
        <w:t>udit.</w:t>
      </w:r>
    </w:p>
    <w:p w:rsidR="00D81FB6" w:rsidRDefault="00D81FB6" w:rsidP="000F5A4B">
      <w:pPr>
        <w:pStyle w:val="BodyTextIndent"/>
        <w:numPr>
          <w:ilvl w:val="0"/>
          <w:numId w:val="158"/>
        </w:numPr>
        <w:tabs>
          <w:tab w:val="left" w:pos="-900"/>
          <w:tab w:val="left" w:pos="1080"/>
          <w:tab w:val="left" w:pos="1620"/>
        </w:tabs>
        <w:spacing w:before="120" w:after="120"/>
        <w:rPr>
          <w:sz w:val="24"/>
          <w:szCs w:val="24"/>
        </w:rPr>
      </w:pPr>
      <w:r>
        <w:rPr>
          <w:sz w:val="24"/>
          <w:szCs w:val="24"/>
        </w:rPr>
        <w:t xml:space="preserve">If the Contractor fails at any time to obtain an annual SOC </w:t>
      </w:r>
      <w:r w:rsidR="00C7627C">
        <w:rPr>
          <w:sz w:val="24"/>
          <w:szCs w:val="24"/>
        </w:rPr>
        <w:t>1 and</w:t>
      </w:r>
      <w:r w:rsidR="003E1291">
        <w:rPr>
          <w:sz w:val="24"/>
          <w:szCs w:val="24"/>
        </w:rPr>
        <w:t>/or SOC</w:t>
      </w:r>
      <w:r>
        <w:rPr>
          <w:sz w:val="24"/>
          <w:szCs w:val="24"/>
        </w:rPr>
        <w:t xml:space="preserve">2 Audit during the term of this </w:t>
      </w:r>
      <w:r w:rsidR="008020DB">
        <w:rPr>
          <w:sz w:val="24"/>
          <w:szCs w:val="24"/>
        </w:rPr>
        <w:t>C</w:t>
      </w:r>
      <w:r>
        <w:rPr>
          <w:sz w:val="24"/>
          <w:szCs w:val="24"/>
        </w:rPr>
        <w:t>ontract, the</w:t>
      </w:r>
      <w:r w:rsidRPr="0066201D">
        <w:rPr>
          <w:sz w:val="24"/>
          <w:szCs w:val="24"/>
        </w:rPr>
        <w:t xml:space="preserve"> State Project Manager</w:t>
      </w:r>
      <w:r>
        <w:rPr>
          <w:sz w:val="24"/>
          <w:szCs w:val="24"/>
        </w:rPr>
        <w:t xml:space="preserve"> shall have the right to retain an inde</w:t>
      </w:r>
      <w:r w:rsidR="003E1291">
        <w:rPr>
          <w:sz w:val="24"/>
          <w:szCs w:val="24"/>
        </w:rPr>
        <w:t xml:space="preserve">pendent audit firm to perform an </w:t>
      </w:r>
      <w:r w:rsidR="00C7627C">
        <w:rPr>
          <w:sz w:val="24"/>
          <w:szCs w:val="24"/>
        </w:rPr>
        <w:t>a</w:t>
      </w:r>
      <w:r>
        <w:rPr>
          <w:sz w:val="24"/>
          <w:szCs w:val="24"/>
        </w:rPr>
        <w:t xml:space="preserve">udit of the Contractor’s </w:t>
      </w:r>
      <w:r w:rsidR="0048052C">
        <w:rPr>
          <w:sz w:val="24"/>
          <w:szCs w:val="24"/>
        </w:rPr>
        <w:t>EBT</w:t>
      </w:r>
      <w:r w:rsidR="006064A2">
        <w:rPr>
          <w:sz w:val="24"/>
          <w:szCs w:val="24"/>
        </w:rPr>
        <w:t xml:space="preserve"> </w:t>
      </w:r>
      <w:r w:rsidRPr="00F54E93">
        <w:rPr>
          <w:sz w:val="24"/>
          <w:szCs w:val="24"/>
        </w:rPr>
        <w:t>operations and computer systems software and hardware</w:t>
      </w:r>
      <w:r>
        <w:rPr>
          <w:sz w:val="24"/>
          <w:szCs w:val="24"/>
        </w:rPr>
        <w:t xml:space="preserve"> related to </w:t>
      </w:r>
      <w:r w:rsidRPr="00FB7E3F">
        <w:rPr>
          <w:sz w:val="24"/>
          <w:szCs w:val="24"/>
        </w:rPr>
        <w:t>SNAP and cash benefits through ATM’s and POS devices</w:t>
      </w:r>
      <w:r>
        <w:rPr>
          <w:sz w:val="24"/>
          <w:szCs w:val="24"/>
        </w:rPr>
        <w:t>,</w:t>
      </w:r>
      <w:r w:rsidRPr="00FB7E3F">
        <w:rPr>
          <w:sz w:val="24"/>
          <w:szCs w:val="24"/>
        </w:rPr>
        <w:t xml:space="preserve"> being hosted</w:t>
      </w:r>
      <w:r>
        <w:rPr>
          <w:sz w:val="24"/>
          <w:szCs w:val="24"/>
        </w:rPr>
        <w:t xml:space="preserve"> by the Contractor</w:t>
      </w:r>
      <w:r w:rsidR="00DB3874">
        <w:rPr>
          <w:sz w:val="24"/>
          <w:szCs w:val="24"/>
        </w:rPr>
        <w:t xml:space="preserve"> at the Contractor’s sole cost and expense</w:t>
      </w:r>
      <w:r>
        <w:rPr>
          <w:sz w:val="24"/>
          <w:szCs w:val="24"/>
        </w:rPr>
        <w:t xml:space="preserve">.  The Contractor shall allow the independent audit firm to access its facility for purposes of conducting the SOC </w:t>
      </w:r>
      <w:r w:rsidR="00C7627C">
        <w:rPr>
          <w:sz w:val="24"/>
          <w:szCs w:val="24"/>
        </w:rPr>
        <w:t xml:space="preserve">1 and </w:t>
      </w:r>
      <w:r>
        <w:rPr>
          <w:sz w:val="24"/>
          <w:szCs w:val="24"/>
        </w:rPr>
        <w:t xml:space="preserve">2 </w:t>
      </w:r>
      <w:r w:rsidR="000C72BA">
        <w:rPr>
          <w:sz w:val="24"/>
          <w:szCs w:val="24"/>
        </w:rPr>
        <w:t>audits</w:t>
      </w:r>
      <w:r>
        <w:rPr>
          <w:sz w:val="24"/>
          <w:szCs w:val="24"/>
        </w:rPr>
        <w:t xml:space="preserve">, and provide reasonable support to the independent audit firm in the performance of the audit.  </w:t>
      </w:r>
      <w:r w:rsidR="00126689">
        <w:rPr>
          <w:sz w:val="24"/>
          <w:szCs w:val="24"/>
        </w:rPr>
        <w:t>Such access incl</w:t>
      </w:r>
      <w:r w:rsidR="0048052C">
        <w:rPr>
          <w:sz w:val="24"/>
          <w:szCs w:val="24"/>
        </w:rPr>
        <w:t xml:space="preserve">udes the creation of cases and </w:t>
      </w:r>
      <w:r w:rsidR="00126689">
        <w:rPr>
          <w:sz w:val="24"/>
          <w:szCs w:val="24"/>
        </w:rPr>
        <w:t xml:space="preserve">cards to be used by investigators and the posting of benefits.  The </w:t>
      </w:r>
      <w:r w:rsidRPr="0066201D">
        <w:rPr>
          <w:sz w:val="24"/>
          <w:szCs w:val="24"/>
        </w:rPr>
        <w:t>State Project Manager</w:t>
      </w:r>
      <w:r>
        <w:rPr>
          <w:sz w:val="24"/>
          <w:szCs w:val="24"/>
        </w:rPr>
        <w:t xml:space="preserve"> will invoice the Contractor for </w:t>
      </w:r>
      <w:r w:rsidR="00DB3874">
        <w:rPr>
          <w:sz w:val="24"/>
          <w:szCs w:val="24"/>
        </w:rPr>
        <w:t xml:space="preserve">all costs and </w:t>
      </w:r>
      <w:r>
        <w:rPr>
          <w:sz w:val="24"/>
          <w:szCs w:val="24"/>
        </w:rPr>
        <w:t>expense</w:t>
      </w:r>
      <w:r w:rsidR="00AB0F3B">
        <w:rPr>
          <w:sz w:val="24"/>
          <w:szCs w:val="24"/>
        </w:rPr>
        <w:t>s incurred</w:t>
      </w:r>
      <w:r w:rsidR="0071011C">
        <w:rPr>
          <w:sz w:val="24"/>
          <w:szCs w:val="24"/>
        </w:rPr>
        <w:t xml:space="preserve"> </w:t>
      </w:r>
      <w:r w:rsidR="00AB0F3B">
        <w:rPr>
          <w:sz w:val="24"/>
          <w:szCs w:val="24"/>
        </w:rPr>
        <w:t>for any a</w:t>
      </w:r>
      <w:r>
        <w:rPr>
          <w:sz w:val="24"/>
          <w:szCs w:val="24"/>
        </w:rPr>
        <w:t>udit</w:t>
      </w:r>
      <w:r w:rsidR="00AB0F3B">
        <w:rPr>
          <w:sz w:val="24"/>
          <w:szCs w:val="24"/>
        </w:rPr>
        <w:t>ing functions</w:t>
      </w:r>
      <w:r>
        <w:rPr>
          <w:sz w:val="24"/>
          <w:szCs w:val="24"/>
        </w:rPr>
        <w:t>.</w:t>
      </w:r>
    </w:p>
    <w:p w:rsidR="00314735" w:rsidRDefault="00D7300C" w:rsidP="00E33D35">
      <w:pPr>
        <w:pStyle w:val="31Header2"/>
      </w:pPr>
      <w:bookmarkStart w:id="223" w:name="_Toc364776656"/>
      <w:bookmarkStart w:id="224" w:name="_Toc382901707"/>
      <w:r w:rsidRPr="00C1096A">
        <w:t xml:space="preserve">EBT </w:t>
      </w:r>
      <w:r w:rsidR="00186C9B" w:rsidRPr="00C1096A">
        <w:t>Reports</w:t>
      </w:r>
      <w:bookmarkEnd w:id="223"/>
      <w:bookmarkEnd w:id="224"/>
    </w:p>
    <w:p w:rsidR="00D7300C" w:rsidRDefault="00D7300C" w:rsidP="003E396C">
      <w:pPr>
        <w:pStyle w:val="NormalTNR"/>
      </w:pPr>
      <w:r w:rsidRPr="00D7300C">
        <w:t xml:space="preserve">Reports on EBT system operations are mandated by Federal agencies for oversight and review purposes.  State agencies also require substantial report information to monitor system performance, perform internal reconciliation activities, and provide information to the </w:t>
      </w:r>
      <w:r w:rsidR="00106AAA">
        <w:t>F</w:t>
      </w:r>
      <w:r w:rsidR="00106AAA" w:rsidRPr="00D7300C">
        <w:t xml:space="preserve">ederal </w:t>
      </w:r>
      <w:r w:rsidRPr="00D7300C">
        <w:t xml:space="preserve">agencies. </w:t>
      </w:r>
      <w:r w:rsidR="008724E4">
        <w:t xml:space="preserve">The </w:t>
      </w:r>
      <w:r w:rsidRPr="00D7300C">
        <w:t xml:space="preserve">Contractor shall provide the reports identified in </w:t>
      </w:r>
      <w:r w:rsidR="00C4325B" w:rsidRPr="00B55460">
        <w:rPr>
          <w:b/>
        </w:rPr>
        <w:t>Attachment W</w:t>
      </w:r>
      <w:r w:rsidR="00B55460" w:rsidRPr="00B55460">
        <w:rPr>
          <w:b/>
        </w:rPr>
        <w:t>, EBT</w:t>
      </w:r>
      <w:r w:rsidR="00D4468F" w:rsidRPr="008F74A3">
        <w:rPr>
          <w:b/>
        </w:rPr>
        <w:t xml:space="preserve"> Required Reports</w:t>
      </w:r>
      <w:r w:rsidRPr="008F74A3">
        <w:t>.</w:t>
      </w:r>
      <w:r w:rsidRPr="00D7300C">
        <w:t xml:space="preserve">  In addition, for </w:t>
      </w:r>
      <w:r w:rsidR="00F90C0D">
        <w:t>SNAP</w:t>
      </w:r>
      <w:r w:rsidRPr="00D7300C">
        <w:t xml:space="preserve">, </w:t>
      </w:r>
      <w:r w:rsidR="00DB3874">
        <w:t xml:space="preserve">the </w:t>
      </w:r>
      <w:r w:rsidRPr="00D7300C">
        <w:t>Contractor shall meet the Federal report requirement</w:t>
      </w:r>
      <w:r w:rsidR="00A845CE">
        <w:t xml:space="preserve">s found in 7 CFR </w:t>
      </w:r>
      <w:r w:rsidR="0044510E">
        <w:t xml:space="preserve">§ </w:t>
      </w:r>
      <w:r w:rsidR="00A845CE">
        <w:t>274.4(c)</w:t>
      </w:r>
      <w:r w:rsidRPr="00D7300C">
        <w:t xml:space="preserve">.  </w:t>
      </w:r>
    </w:p>
    <w:p w:rsidR="00314735" w:rsidRPr="00F560C8" w:rsidRDefault="00D7300C" w:rsidP="00F560C8">
      <w:pPr>
        <w:pStyle w:val="3241Header"/>
      </w:pPr>
      <w:r w:rsidRPr="00F560C8">
        <w:t>TRANSITION STATUS REPORT REQUIREMENTS</w:t>
      </w:r>
    </w:p>
    <w:p w:rsidR="00D7300C" w:rsidRPr="00D7300C" w:rsidRDefault="008724E4" w:rsidP="00AA52D1">
      <w:pPr>
        <w:pStyle w:val="NormalTNR"/>
      </w:pPr>
      <w:r>
        <w:t xml:space="preserve">The </w:t>
      </w:r>
      <w:r w:rsidR="00D7300C" w:rsidRPr="00D7300C">
        <w:t xml:space="preserve">Contractor shall provide the following reports for DHR to monitor the status of transitional activities and these reports shall be generated </w:t>
      </w:r>
      <w:r w:rsidR="00D7300C" w:rsidRPr="009D63DD">
        <w:t>semi-monthly</w:t>
      </w:r>
      <w:r w:rsidR="006202DC">
        <w:t>,</w:t>
      </w:r>
      <w:r w:rsidR="00D7300C" w:rsidRPr="009D63DD">
        <w:t xml:space="preserve"> unless DHR determines during the course of operations that the reports are required more frequently</w:t>
      </w:r>
      <w:r w:rsidR="00D7300C" w:rsidRPr="00D7300C">
        <w:t>.</w:t>
      </w:r>
    </w:p>
    <w:p w:rsidR="00D7300C" w:rsidRDefault="00D7300C" w:rsidP="000F5A4B">
      <w:pPr>
        <w:pStyle w:val="NormalTNR"/>
        <w:numPr>
          <w:ilvl w:val="0"/>
          <w:numId w:val="62"/>
        </w:numPr>
        <w:spacing w:before="120" w:after="120"/>
      </w:pPr>
      <w:r w:rsidRPr="00D140E3">
        <w:rPr>
          <w:b/>
        </w:rPr>
        <w:t>Transition Activity Report</w:t>
      </w:r>
      <w:r w:rsidRPr="00D7300C">
        <w:t xml:space="preserve"> - This report is a summary, by task, completed activities and scheduled activities.  The first report shall be generated two </w:t>
      </w:r>
      <w:r w:rsidR="005C14D2">
        <w:t xml:space="preserve">(2) </w:t>
      </w:r>
      <w:r w:rsidRPr="00D7300C">
        <w:t xml:space="preserve">weeks prior to the first task for </w:t>
      </w:r>
      <w:r w:rsidR="008724E4">
        <w:t>database transfer</w:t>
      </w:r>
      <w:r w:rsidRPr="00D7300C">
        <w:t xml:space="preserve">, and shall specify the tasks for week number one and week number two of the </w:t>
      </w:r>
      <w:r w:rsidR="008724E4">
        <w:t>transfer</w:t>
      </w:r>
      <w:r w:rsidRPr="00D7300C">
        <w:t xml:space="preserve"> effort. The second report shall be generated at the end of week two of </w:t>
      </w:r>
      <w:r w:rsidR="003869FB">
        <w:t>database transfer</w:t>
      </w:r>
      <w:r w:rsidRPr="00D7300C">
        <w:t>.  This report shall specify the completed activities and scheduled activities for the next two-week period.  Each subsequent report shall be generated at two-week intervals thereafter.</w:t>
      </w:r>
    </w:p>
    <w:p w:rsidR="00D7300C" w:rsidRPr="00C4777E" w:rsidRDefault="00D7300C" w:rsidP="000F5A4B">
      <w:pPr>
        <w:pStyle w:val="NormalTNR"/>
        <w:numPr>
          <w:ilvl w:val="0"/>
          <w:numId w:val="62"/>
        </w:numPr>
        <w:spacing w:before="120" w:after="120"/>
        <w:rPr>
          <w:u w:val="single"/>
        </w:rPr>
      </w:pPr>
      <w:r w:rsidRPr="00D140E3">
        <w:rPr>
          <w:b/>
        </w:rPr>
        <w:t>Transition Problem Report</w:t>
      </w:r>
      <w:r w:rsidRPr="00D7300C">
        <w:t xml:space="preserve"> - This report is a summary of problems encountered, status, actions taken to resolve them, and support required from DHR and/or </w:t>
      </w:r>
      <w:r w:rsidR="003869FB">
        <w:t>F</w:t>
      </w:r>
      <w:r w:rsidRPr="00D7300C">
        <w:t>ederal agencies</w:t>
      </w:r>
      <w:r w:rsidR="003869FB">
        <w:t>.</w:t>
      </w:r>
    </w:p>
    <w:p w:rsidR="0038046F" w:rsidRDefault="00D7300C" w:rsidP="000F5A4B">
      <w:pPr>
        <w:pStyle w:val="NormalTNR"/>
        <w:numPr>
          <w:ilvl w:val="0"/>
          <w:numId w:val="62"/>
        </w:numPr>
        <w:spacing w:before="120" w:after="120"/>
      </w:pPr>
      <w:r w:rsidRPr="00D140E3">
        <w:rPr>
          <w:b/>
        </w:rPr>
        <w:t>Transition Delay Report</w:t>
      </w:r>
      <w:r w:rsidRPr="00D7300C">
        <w:t xml:space="preserve"> - This report is a summary of anticipated and unanticipated delays, reasons for the delays, and corrective actions taken.  Any delays that require a change to the </w:t>
      </w:r>
      <w:r w:rsidR="003869FB">
        <w:t>PWP</w:t>
      </w:r>
      <w:r w:rsidRPr="00D7300C">
        <w:t xml:space="preserve"> shall be specifically noted and changed in the work plan.  The modified work plan shall be provid</w:t>
      </w:r>
      <w:r w:rsidR="0038046F">
        <w:t>ed with this report.</w:t>
      </w:r>
    </w:p>
    <w:p w:rsidR="00314735" w:rsidRPr="00AE7FF5" w:rsidRDefault="00D7300C" w:rsidP="00F560C8">
      <w:pPr>
        <w:pStyle w:val="3241Header"/>
      </w:pPr>
      <w:r w:rsidRPr="00AE7FF5">
        <w:t>PRODUCTION REPORT REQUIREMENTS</w:t>
      </w:r>
    </w:p>
    <w:p w:rsidR="00D7300C" w:rsidRPr="00D7300C" w:rsidRDefault="003869FB" w:rsidP="000F5A4B">
      <w:pPr>
        <w:pStyle w:val="NormalTNR"/>
        <w:numPr>
          <w:ilvl w:val="0"/>
          <w:numId w:val="250"/>
        </w:numPr>
        <w:spacing w:before="120" w:after="120"/>
      </w:pPr>
      <w:r>
        <w:t xml:space="preserve">The </w:t>
      </w:r>
      <w:r w:rsidR="00D7300C" w:rsidRPr="00D7300C">
        <w:t xml:space="preserve">Contractor shall provide standard reports in the following report categories: </w:t>
      </w:r>
    </w:p>
    <w:p w:rsidR="00A82B52" w:rsidRDefault="00D7300C" w:rsidP="00A82B52">
      <w:pPr>
        <w:pStyle w:val="NormalTNR"/>
        <w:numPr>
          <w:ilvl w:val="0"/>
          <w:numId w:val="251"/>
        </w:numPr>
        <w:spacing w:before="60" w:after="60"/>
      </w:pPr>
      <w:r w:rsidRPr="00315F77">
        <w:t>Financial</w:t>
      </w:r>
    </w:p>
    <w:p w:rsidR="00D7300C" w:rsidRPr="00315F77" w:rsidRDefault="00D7300C" w:rsidP="00A82B52">
      <w:pPr>
        <w:pStyle w:val="NormalTNR"/>
        <w:numPr>
          <w:ilvl w:val="0"/>
          <w:numId w:val="251"/>
        </w:numPr>
        <w:spacing w:before="60" w:after="60"/>
      </w:pPr>
      <w:r w:rsidRPr="00315F77">
        <w:t>Operational Support</w:t>
      </w:r>
    </w:p>
    <w:p w:rsidR="00D7300C" w:rsidRPr="00315F77" w:rsidRDefault="00D7300C" w:rsidP="00A82B52">
      <w:pPr>
        <w:pStyle w:val="NormalTNR"/>
        <w:numPr>
          <w:ilvl w:val="0"/>
          <w:numId w:val="251"/>
        </w:numPr>
        <w:spacing w:before="60" w:after="60"/>
      </w:pPr>
      <w:r w:rsidRPr="00315F77">
        <w:t>Security</w:t>
      </w:r>
    </w:p>
    <w:p w:rsidR="00D7300C" w:rsidRPr="00315F77" w:rsidRDefault="00D7300C" w:rsidP="00A82B52">
      <w:pPr>
        <w:pStyle w:val="NormalTNR"/>
        <w:numPr>
          <w:ilvl w:val="0"/>
          <w:numId w:val="251"/>
        </w:numPr>
        <w:spacing w:before="60" w:after="60"/>
      </w:pPr>
      <w:r w:rsidRPr="00315F77">
        <w:t>Statistical/System Performance</w:t>
      </w:r>
    </w:p>
    <w:p w:rsidR="00D7300C" w:rsidRDefault="00D7300C" w:rsidP="00A82B52">
      <w:pPr>
        <w:pStyle w:val="NormalTNR"/>
        <w:numPr>
          <w:ilvl w:val="0"/>
          <w:numId w:val="251"/>
        </w:numPr>
        <w:spacing w:before="60" w:after="60"/>
      </w:pPr>
      <w:r w:rsidRPr="00315F77">
        <w:t>Billing</w:t>
      </w:r>
    </w:p>
    <w:p w:rsidR="00D7300C" w:rsidRPr="00D7300C" w:rsidRDefault="003869FB" w:rsidP="000F5A4B">
      <w:pPr>
        <w:pStyle w:val="NormalTNR"/>
        <w:numPr>
          <w:ilvl w:val="0"/>
          <w:numId w:val="250"/>
        </w:numPr>
        <w:spacing w:before="120" w:after="120"/>
      </w:pPr>
      <w:r>
        <w:t xml:space="preserve">The </w:t>
      </w:r>
      <w:r w:rsidR="00D7300C" w:rsidRPr="00D7300C">
        <w:t xml:space="preserve">Contractor shall be required to provide new reports and/or make report formatting and content modifications mandated by Federal agencies at no additional expense to DHR. </w:t>
      </w:r>
    </w:p>
    <w:p w:rsidR="00D7300C" w:rsidRDefault="00D7300C" w:rsidP="000F5A4B">
      <w:pPr>
        <w:pStyle w:val="NormalTNR"/>
        <w:numPr>
          <w:ilvl w:val="0"/>
          <w:numId w:val="250"/>
        </w:numPr>
        <w:spacing w:before="120" w:after="120"/>
      </w:pPr>
      <w:r w:rsidRPr="00D7300C">
        <w:t>Finally, if necessary, Contractor shall be required to convert the coding structure of its existing reports to conform with the structure that exists in the CARES system, or its successor application at time of system implementation, at no expense to DHR.  All report modifications shall be reviewed and approved by DHR prior to production system implementation.</w:t>
      </w:r>
    </w:p>
    <w:p w:rsidR="00314735" w:rsidRPr="00AE7FF5" w:rsidRDefault="00240137" w:rsidP="00F560C8">
      <w:pPr>
        <w:pStyle w:val="3241Header"/>
      </w:pPr>
      <w:r w:rsidRPr="00AE7FF5">
        <w:t>Data Warehousing</w:t>
      </w:r>
    </w:p>
    <w:p w:rsidR="00F57937" w:rsidRDefault="00240137" w:rsidP="003869FB">
      <w:pPr>
        <w:pStyle w:val="NormalTNR"/>
      </w:pPr>
      <w:r>
        <w:t>DHR</w:t>
      </w:r>
      <w:r w:rsidRPr="00DF30FF">
        <w:t xml:space="preserve"> believes that a comprehensive EBT Data Warehouse will accommodate its </w:t>
      </w:r>
      <w:r w:rsidR="003A24FC">
        <w:t>changing reporting requirements</w:t>
      </w:r>
      <w:r w:rsidR="00441B78">
        <w:t xml:space="preserve"> and ability fo</w:t>
      </w:r>
      <w:r w:rsidR="003A24FC">
        <w:t xml:space="preserve">r historical Data Mining. </w:t>
      </w:r>
      <w:r w:rsidR="003869FB" w:rsidRPr="00DF30FF">
        <w:t>Data warehousing will</w:t>
      </w:r>
      <w:r w:rsidR="0071011C">
        <w:t xml:space="preserve"> </w:t>
      </w:r>
      <w:r w:rsidR="003869FB" w:rsidRPr="00DF30FF">
        <w:t>be a</w:t>
      </w:r>
      <w:r w:rsidR="003869FB">
        <w:t xml:space="preserve">n additional enhancement to DHR’s </w:t>
      </w:r>
      <w:r w:rsidR="003869FB" w:rsidRPr="00DF30FF">
        <w:t>reporting toolset, a powerful tool for</w:t>
      </w:r>
      <w:r w:rsidR="0071011C">
        <w:t xml:space="preserve"> </w:t>
      </w:r>
      <w:r w:rsidR="003869FB" w:rsidRPr="00DF30FF">
        <w:t>retrieving off-line stored data and providing ad hoc reporting.</w:t>
      </w:r>
      <w:r w:rsidR="003869FB">
        <w:t xml:space="preserve"> DHR</w:t>
      </w:r>
      <w:r w:rsidR="003869FB" w:rsidRPr="00DF30FF">
        <w:t xml:space="preserve"> also expects </w:t>
      </w:r>
      <w:r w:rsidR="003869FB">
        <w:t>that</w:t>
      </w:r>
      <w:r w:rsidR="003869FB" w:rsidRPr="00DF30FF">
        <w:t xml:space="preserve"> data warehousing will allow </w:t>
      </w:r>
      <w:r w:rsidR="005C14D2">
        <w:t>S</w:t>
      </w:r>
      <w:r w:rsidR="005C14D2" w:rsidRPr="00DF30FF">
        <w:t xml:space="preserve">tate </w:t>
      </w:r>
      <w:r w:rsidR="003869FB" w:rsidRPr="00DF30FF">
        <w:t>investigators</w:t>
      </w:r>
      <w:r w:rsidR="0071011C">
        <w:t xml:space="preserve"> </w:t>
      </w:r>
      <w:r w:rsidR="003869FB" w:rsidRPr="00DF30FF">
        <w:t>latitude in researching activities.</w:t>
      </w:r>
      <w:r w:rsidR="0071011C">
        <w:t xml:space="preserve"> </w:t>
      </w:r>
      <w:r w:rsidR="005C14D2">
        <w:t>Offerors</w:t>
      </w:r>
      <w:r w:rsidR="0071011C">
        <w:t xml:space="preserve"> </w:t>
      </w:r>
      <w:r w:rsidR="005C14D2">
        <w:t xml:space="preserve">shall </w:t>
      </w:r>
      <w:r w:rsidR="003869FB" w:rsidRPr="00DF30FF">
        <w:t>describe their data warehousing options in full and comprehensive detail</w:t>
      </w:r>
      <w:r w:rsidR="003869FB">
        <w:t>.</w:t>
      </w:r>
      <w:r w:rsidR="0071011C">
        <w:t xml:space="preserve"> </w:t>
      </w:r>
      <w:r w:rsidR="00F57937" w:rsidRPr="00DF30FF">
        <w:t>The</w:t>
      </w:r>
      <w:r w:rsidR="00F57937">
        <w:t>refore, the Offeror</w:t>
      </w:r>
      <w:r w:rsidR="0071011C">
        <w:t xml:space="preserve"> </w:t>
      </w:r>
      <w:r w:rsidR="005C14D2">
        <w:t>shall</w:t>
      </w:r>
      <w:r w:rsidR="0071011C">
        <w:t xml:space="preserve"> </w:t>
      </w:r>
      <w:r w:rsidR="00F57937" w:rsidRPr="00DF30FF">
        <w:t>fully describe the approach for providing reporting functionality</w:t>
      </w:r>
      <w:r w:rsidR="0071011C">
        <w:t xml:space="preserve"> </w:t>
      </w:r>
      <w:r w:rsidR="00F57937" w:rsidRPr="00DF30FF">
        <w:t>including the data warehousing and robust ad-hoc reporting capability, as well as the</w:t>
      </w:r>
      <w:r w:rsidR="0071011C">
        <w:t xml:space="preserve"> </w:t>
      </w:r>
      <w:r w:rsidR="00F57937">
        <w:t>Offeror’s</w:t>
      </w:r>
      <w:r w:rsidR="00F57937" w:rsidRPr="00DF30FF">
        <w:t xml:space="preserve"> approach to supporting changes in reporting requirements.</w:t>
      </w:r>
    </w:p>
    <w:p w:rsidR="00F57937" w:rsidRDefault="00F57937" w:rsidP="003869FB">
      <w:pPr>
        <w:pStyle w:val="NormalTNR"/>
      </w:pPr>
    </w:p>
    <w:p w:rsidR="00F57937" w:rsidRDefault="00F57937" w:rsidP="00F57937">
      <w:pPr>
        <w:pStyle w:val="NormalTNR"/>
      </w:pPr>
      <w:r>
        <w:t>Additionally, the Contractor shall s</w:t>
      </w:r>
      <w:r w:rsidR="00240137" w:rsidRPr="00DF30FF">
        <w:t xml:space="preserve">upport </w:t>
      </w:r>
      <w:r w:rsidR="003869FB">
        <w:t xml:space="preserve">DHR’s </w:t>
      </w:r>
      <w:r w:rsidR="00240137" w:rsidRPr="00DF30FF">
        <w:t>changin</w:t>
      </w:r>
      <w:r w:rsidR="00073A0F">
        <w:t>g reporting</w:t>
      </w:r>
      <w:r w:rsidR="0071011C">
        <w:t xml:space="preserve"> </w:t>
      </w:r>
      <w:r w:rsidR="00240137" w:rsidRPr="00DF30FF">
        <w:t>needs by</w:t>
      </w:r>
      <w:r w:rsidR="0071011C">
        <w:t xml:space="preserve"> </w:t>
      </w:r>
      <w:r w:rsidR="00240137" w:rsidRPr="00DF30FF">
        <w:t>providing a data warehousing solution to t</w:t>
      </w:r>
      <w:r w:rsidR="00240137">
        <w:t>he reporting requirements of DHR</w:t>
      </w:r>
      <w:r w:rsidR="00240137" w:rsidRPr="00DF30FF">
        <w:t xml:space="preserve">. </w:t>
      </w:r>
    </w:p>
    <w:p w:rsidR="00314735" w:rsidRPr="0038046F" w:rsidRDefault="00D7300C" w:rsidP="00F560C8">
      <w:pPr>
        <w:pStyle w:val="3241Header"/>
      </w:pPr>
      <w:r w:rsidRPr="0038046F">
        <w:t>AD HOC REPORT REQUIREMENT</w:t>
      </w:r>
    </w:p>
    <w:p w:rsidR="004854B7" w:rsidRDefault="00601230" w:rsidP="000F5A4B">
      <w:pPr>
        <w:pStyle w:val="NormalTNR"/>
        <w:numPr>
          <w:ilvl w:val="0"/>
          <w:numId w:val="252"/>
        </w:numPr>
        <w:spacing w:before="120" w:after="120"/>
      </w:pPr>
      <w:r>
        <w:t xml:space="preserve">The </w:t>
      </w:r>
      <w:r w:rsidR="00D7300C" w:rsidRPr="00D7300C">
        <w:t>Contractor shall provide DHR with a report writing capability to meet a variety of ad hoc informational requirements</w:t>
      </w:r>
      <w:r w:rsidR="00855505">
        <w:t xml:space="preserve"> at no additional expense to DHR.</w:t>
      </w:r>
    </w:p>
    <w:p w:rsidR="00E4057C" w:rsidRDefault="005C14D2" w:rsidP="000F5A4B">
      <w:pPr>
        <w:pStyle w:val="NormalTNR"/>
        <w:numPr>
          <w:ilvl w:val="0"/>
          <w:numId w:val="252"/>
        </w:numPr>
        <w:spacing w:before="120" w:after="120"/>
      </w:pPr>
      <w:r w:rsidRPr="00D7300C">
        <w:t>Th</w:t>
      </w:r>
      <w:r>
        <w:t>e</w:t>
      </w:r>
      <w:r w:rsidR="0071011C">
        <w:t xml:space="preserve"> </w:t>
      </w:r>
      <w:r w:rsidR="00E4057C">
        <w:t xml:space="preserve">Contractor’s </w:t>
      </w:r>
      <w:r>
        <w:t xml:space="preserve">ad hoc </w:t>
      </w:r>
      <w:r w:rsidR="00D7300C" w:rsidRPr="00D7300C">
        <w:t xml:space="preserve">report </w:t>
      </w:r>
      <w:r w:rsidR="00E4057C">
        <w:t>solution shall</w:t>
      </w:r>
      <w:r w:rsidR="0071011C">
        <w:t xml:space="preserve"> </w:t>
      </w:r>
      <w:r w:rsidR="00E4057C">
        <w:t>support</w:t>
      </w:r>
      <w:r w:rsidR="00D7300C" w:rsidRPr="00D7300C">
        <w:t xml:space="preserve"> requests by DHR for information stored in both the on-line and off-line transaction history files, although any database or file may be involved. </w:t>
      </w:r>
      <w:r w:rsidRPr="00D7300C">
        <w:t>The</w:t>
      </w:r>
      <w:r>
        <w:t xml:space="preserve"> ad hoc informational requirements</w:t>
      </w:r>
      <w:r w:rsidR="0071011C">
        <w:t xml:space="preserve"> </w:t>
      </w:r>
      <w:r w:rsidR="00D7300C" w:rsidRPr="00D7300C">
        <w:t xml:space="preserve">generally involve a special request from Federal or State agencies for a customized report to be used for auditing or investigative purposes. </w:t>
      </w:r>
    </w:p>
    <w:p w:rsidR="00D7300C" w:rsidRDefault="002011F2" w:rsidP="000F5A4B">
      <w:pPr>
        <w:pStyle w:val="NormalTNR"/>
        <w:numPr>
          <w:ilvl w:val="0"/>
          <w:numId w:val="252"/>
        </w:numPr>
        <w:spacing w:before="120" w:after="120"/>
      </w:pPr>
      <w:r>
        <w:t>T</w:t>
      </w:r>
      <w:r w:rsidR="00E4057C">
        <w:t>he Contractor’s ad hoc report solution</w:t>
      </w:r>
      <w:r w:rsidR="00D7300C" w:rsidRPr="00D7300C">
        <w:t xml:space="preserve">, to the extent possible, </w:t>
      </w:r>
      <w:r w:rsidR="00E4057C">
        <w:t>shall</w:t>
      </w:r>
      <w:r w:rsidR="00D7300C" w:rsidRPr="00D7300C">
        <w:t xml:space="preserve"> serve as the clearinghouse for all such requests for information. </w:t>
      </w:r>
    </w:p>
    <w:p w:rsidR="008C7F6F" w:rsidRDefault="004854B7" w:rsidP="000F5A4B">
      <w:pPr>
        <w:pStyle w:val="NormalTNR"/>
        <w:numPr>
          <w:ilvl w:val="0"/>
          <w:numId w:val="252"/>
        </w:numPr>
        <w:spacing w:before="120" w:after="120"/>
      </w:pPr>
      <w:r>
        <w:t xml:space="preserve">The Contractor shall return all </w:t>
      </w:r>
      <w:r w:rsidR="003869FB">
        <w:t>requests for ad hoc information or reports</w:t>
      </w:r>
      <w:r>
        <w:t>, which</w:t>
      </w:r>
      <w:r w:rsidR="0071011C">
        <w:t xml:space="preserve"> </w:t>
      </w:r>
      <w:r w:rsidR="00D7300C">
        <w:t>will originate in writing from DHR</w:t>
      </w:r>
      <w:r>
        <w:t>,</w:t>
      </w:r>
      <w:r w:rsidR="00D7300C">
        <w:t xml:space="preserve"> to the requestor </w:t>
      </w:r>
      <w:r w:rsidR="00A25FA6">
        <w:t>based on priority.  High priority requests shall be returned within 48 hours</w:t>
      </w:r>
      <w:r w:rsidR="003869FB">
        <w:t>;</w:t>
      </w:r>
      <w:r w:rsidR="00A25FA6">
        <w:t xml:space="preserve"> Medium priority shall be returned within</w:t>
      </w:r>
      <w:r w:rsidR="003869FB">
        <w:t xml:space="preserve"> five (</w:t>
      </w:r>
      <w:r w:rsidR="00A25FA6">
        <w:t>5</w:t>
      </w:r>
      <w:r w:rsidR="003869FB">
        <w:t>)</w:t>
      </w:r>
      <w:r w:rsidR="00A25FA6">
        <w:t xml:space="preserve"> business days</w:t>
      </w:r>
      <w:r w:rsidR="003869FB">
        <w:t>;</w:t>
      </w:r>
      <w:r w:rsidR="00A25FA6">
        <w:t xml:space="preserve"> and Low priority shall be returned </w:t>
      </w:r>
      <w:r w:rsidR="00D7300C">
        <w:t xml:space="preserve">within </w:t>
      </w:r>
      <w:r w:rsidR="003869FB">
        <w:t>ten (</w:t>
      </w:r>
      <w:r w:rsidR="00D7300C" w:rsidRPr="00B538E8">
        <w:t>10</w:t>
      </w:r>
      <w:r w:rsidR="003869FB">
        <w:t>)</w:t>
      </w:r>
      <w:r w:rsidR="00B538E8" w:rsidRPr="00B538E8">
        <w:t xml:space="preserve">business </w:t>
      </w:r>
      <w:r w:rsidR="00D7300C" w:rsidRPr="00B538E8">
        <w:t>days or a mutually agreed upon time frame.</w:t>
      </w:r>
      <w:r w:rsidR="0071011C">
        <w:t xml:space="preserve"> </w:t>
      </w:r>
      <w:r w:rsidR="001E0BE8">
        <w:t>The State reserves the right to change priority levels as needed.</w:t>
      </w:r>
    </w:p>
    <w:p w:rsidR="00314735" w:rsidRPr="00AE7FF5" w:rsidRDefault="00134FCF" w:rsidP="00F560C8">
      <w:pPr>
        <w:pStyle w:val="3241Header"/>
      </w:pPr>
      <w:r w:rsidRPr="00AE7FF5">
        <w:t>Data Mining</w:t>
      </w:r>
    </w:p>
    <w:p w:rsidR="00FF24CD" w:rsidRDefault="00AC247B" w:rsidP="00AC247B">
      <w:pPr>
        <w:widowControl/>
        <w:ind w:left="0"/>
      </w:pPr>
      <w:r>
        <w:t>DHR entered into a Memorandum of Understanding with the USDA/</w:t>
      </w:r>
      <w:r w:rsidR="00983893">
        <w:t xml:space="preserve">SNAP </w:t>
      </w:r>
      <w:r>
        <w:t>in February 2013</w:t>
      </w:r>
      <w:r w:rsidR="006064A2">
        <w:t xml:space="preserve">, wherein </w:t>
      </w:r>
      <w:r>
        <w:t xml:space="preserve">DHR will share recipient data with </w:t>
      </w:r>
      <w:r w:rsidR="00983893">
        <w:t>SNAP</w:t>
      </w:r>
      <w:r w:rsidR="0071011C">
        <w:t xml:space="preserve"> </w:t>
      </w:r>
      <w:r>
        <w:t xml:space="preserve">for the purpose of fraud prevention. </w:t>
      </w:r>
      <w:r w:rsidRPr="00601230">
        <w:rPr>
          <w:szCs w:val="24"/>
        </w:rPr>
        <w:t>The goal for DHR is to continue to identify suspicious activities and spot patterns of misuse and eliminate all fraud activities.</w:t>
      </w:r>
      <w:r w:rsidR="0071011C">
        <w:rPr>
          <w:szCs w:val="24"/>
        </w:rPr>
        <w:t xml:space="preserve"> </w:t>
      </w:r>
      <w:r>
        <w:t xml:space="preserve">Therefore, </w:t>
      </w:r>
      <w:r w:rsidR="00FF24CD">
        <w:t>DHR has imple</w:t>
      </w:r>
      <w:r w:rsidR="003C6110">
        <w:t>men</w:t>
      </w:r>
      <w:r w:rsidR="00FF24CD">
        <w:t xml:space="preserve">ted efforts to find people who sell their </w:t>
      </w:r>
      <w:r w:rsidR="009D603B">
        <w:t xml:space="preserve">SNAP </w:t>
      </w:r>
      <w:r w:rsidR="00FF24CD">
        <w:t>benefits for cash o</w:t>
      </w:r>
      <w:r w:rsidR="003869FB">
        <w:t>r</w:t>
      </w:r>
      <w:r w:rsidR="00FF24CD">
        <w:t xml:space="preserve"> otherwise defraud SNAP. </w:t>
      </w:r>
      <w:r w:rsidR="008A0C8D">
        <w:t xml:space="preserve">All Marylanders who </w:t>
      </w:r>
      <w:r w:rsidR="00F9348E">
        <w:t xml:space="preserve">receive </w:t>
      </w:r>
      <w:r w:rsidR="002F3C11">
        <w:t>SNAP</w:t>
      </w:r>
      <w:r w:rsidR="00F9348E">
        <w:t xml:space="preserve"> </w:t>
      </w:r>
      <w:r w:rsidR="008A0C8D">
        <w:t>Benefits</w:t>
      </w:r>
      <w:r w:rsidR="00F9348E">
        <w:t>,</w:t>
      </w:r>
      <w:r w:rsidR="0071011C">
        <w:t xml:space="preserve"> </w:t>
      </w:r>
      <w:r w:rsidR="00F9348E">
        <w:t xml:space="preserve">as well as </w:t>
      </w:r>
      <w:r w:rsidR="00983893">
        <w:t xml:space="preserve">SNAP </w:t>
      </w:r>
      <w:r w:rsidR="00F9348E">
        <w:t xml:space="preserve">approved </w:t>
      </w:r>
      <w:r w:rsidR="00FF24CD">
        <w:t>retailers that accept the benefits</w:t>
      </w:r>
      <w:r w:rsidR="005C14D2">
        <w:t>,</w:t>
      </w:r>
      <w:r w:rsidR="00FF24CD">
        <w:t xml:space="preserve"> will be monitored for possible fraud and illegal SNAP trafficking.</w:t>
      </w:r>
      <w:r w:rsidR="003C6110">
        <w:t xml:space="preserve">  In an effort to keep fraud at a minimum, Data Mining and Data Warehousing capabilities are crucial in ensuring fraud is at its lowest levels.   </w:t>
      </w:r>
    </w:p>
    <w:p w:rsidR="003C6110" w:rsidRDefault="003C6110" w:rsidP="00FF24CD">
      <w:pPr>
        <w:pStyle w:val="NormalTNR"/>
      </w:pPr>
    </w:p>
    <w:p w:rsidR="00601230" w:rsidRDefault="00601230" w:rsidP="00FF24CD">
      <w:pPr>
        <w:pStyle w:val="NormalTNR"/>
      </w:pPr>
      <w:r>
        <w:t xml:space="preserve">The Contractor shall provide EBT system reports and ad hoc reports, as well as cooperation to DHR, as requested. </w:t>
      </w:r>
    </w:p>
    <w:p w:rsidR="00314735" w:rsidRDefault="001C04C5" w:rsidP="00E33D35">
      <w:pPr>
        <w:pStyle w:val="31Header2"/>
      </w:pPr>
      <w:bookmarkStart w:id="225" w:name="_Toc121190872"/>
      <w:bookmarkStart w:id="226" w:name="_Toc364776657"/>
      <w:bookmarkStart w:id="227" w:name="_Toc382901708"/>
      <w:r>
        <w:t>B</w:t>
      </w:r>
      <w:bookmarkEnd w:id="225"/>
      <w:r w:rsidR="00705BFC">
        <w:t>ank R</w:t>
      </w:r>
      <w:r w:rsidR="00AE51F1">
        <w:t>equirements</w:t>
      </w:r>
      <w:bookmarkEnd w:id="226"/>
      <w:bookmarkEnd w:id="227"/>
    </w:p>
    <w:p w:rsidR="00315F77" w:rsidRPr="00315F77" w:rsidRDefault="00A4629A" w:rsidP="00AA52D1">
      <w:pPr>
        <w:pStyle w:val="NormalTNR"/>
      </w:pPr>
      <w:r w:rsidRPr="00A4629A">
        <w:t xml:space="preserve">The Contractor shall include its bank account structure in the </w:t>
      </w:r>
      <w:r w:rsidRPr="002F3C11">
        <w:t>Transition-In</w:t>
      </w:r>
      <w:r w:rsidRPr="00A4629A">
        <w:t xml:space="preserve"> Plan.</w:t>
      </w:r>
      <w:r w:rsidR="006064A2">
        <w:t xml:space="preserve"> </w:t>
      </w:r>
      <w:r w:rsidR="00AC247B">
        <w:t xml:space="preserve">The banking structure shall </w:t>
      </w:r>
      <w:r w:rsidR="008F74A3">
        <w:t>be approved</w:t>
      </w:r>
      <w:r w:rsidR="00AC247B">
        <w:t xml:space="preserve"> by </w:t>
      </w:r>
      <w:r w:rsidR="00315F77" w:rsidRPr="00315F77">
        <w:t xml:space="preserve">the </w:t>
      </w:r>
      <w:r w:rsidR="00AC247B">
        <w:t>STO.</w:t>
      </w:r>
      <w:r w:rsidR="00E23BBD">
        <w:t xml:space="preserve"> </w:t>
      </w:r>
      <w:r w:rsidR="00AC247B">
        <w:t xml:space="preserve">Although the </w:t>
      </w:r>
      <w:r w:rsidR="008F74A3">
        <w:t xml:space="preserve">STO </w:t>
      </w:r>
      <w:r w:rsidR="008F74A3" w:rsidRPr="00315F77">
        <w:t>approves</w:t>
      </w:r>
      <w:r w:rsidR="00315F77" w:rsidRPr="00315F77">
        <w:t xml:space="preserve"> the </w:t>
      </w:r>
      <w:r w:rsidR="00AC247B">
        <w:t>C</w:t>
      </w:r>
      <w:r w:rsidR="00315F77" w:rsidRPr="00315F77">
        <w:t xml:space="preserve">oncentrator </w:t>
      </w:r>
      <w:r w:rsidR="00AC247B">
        <w:t>B</w:t>
      </w:r>
      <w:r w:rsidR="00315F77" w:rsidRPr="00315F77">
        <w:t>ank</w:t>
      </w:r>
      <w:r w:rsidR="00AC247B">
        <w:t>,</w:t>
      </w:r>
      <w:r w:rsidR="00315F77" w:rsidRPr="00315F77">
        <w:t xml:space="preserve"> the successful </w:t>
      </w:r>
      <w:r w:rsidR="008F74A3" w:rsidRPr="00315F77">
        <w:t>EBT Contractor</w:t>
      </w:r>
      <w:r w:rsidR="00315F77" w:rsidRPr="00315F77">
        <w:t xml:space="preserve"> shall remain responsible for payments to the </w:t>
      </w:r>
      <w:r w:rsidR="00AC247B">
        <w:t>C</w:t>
      </w:r>
      <w:r w:rsidR="00315F77" w:rsidRPr="00315F77">
        <w:t xml:space="preserve">oncentrator </w:t>
      </w:r>
      <w:r w:rsidR="00AC247B">
        <w:t>B</w:t>
      </w:r>
      <w:r w:rsidR="00315F77" w:rsidRPr="00315F77">
        <w:t xml:space="preserve">ank for services rendered. </w:t>
      </w:r>
      <w:r w:rsidR="00AC247B">
        <w:t xml:space="preserve">The </w:t>
      </w:r>
      <w:r w:rsidR="00315F77" w:rsidRPr="00315F77">
        <w:t xml:space="preserve">Contractor shall remain as the single point of contact for problem resolution of issues arising from </w:t>
      </w:r>
      <w:r w:rsidR="00AC247B">
        <w:t>C</w:t>
      </w:r>
      <w:r w:rsidR="00315F77" w:rsidRPr="00315F77">
        <w:t xml:space="preserve">oncentrator </w:t>
      </w:r>
      <w:r w:rsidR="00AC247B">
        <w:t>B</w:t>
      </w:r>
      <w:r w:rsidR="00315F77" w:rsidRPr="00315F77">
        <w:t xml:space="preserve">ank activities.  </w:t>
      </w:r>
    </w:p>
    <w:p w:rsidR="00315F77" w:rsidRPr="00315F77" w:rsidRDefault="00315F77" w:rsidP="00AA52D1">
      <w:pPr>
        <w:pStyle w:val="NormalTNR"/>
      </w:pPr>
    </w:p>
    <w:p w:rsidR="00315F77" w:rsidRPr="00315F77" w:rsidRDefault="00315F77" w:rsidP="00AA52D1">
      <w:pPr>
        <w:pStyle w:val="NormalTNR"/>
      </w:pPr>
      <w:r w:rsidRPr="00315F77">
        <w:t xml:space="preserve">The following provides information on the tasks to be performed by the </w:t>
      </w:r>
      <w:r w:rsidR="00AC247B">
        <w:t>C</w:t>
      </w:r>
      <w:r w:rsidRPr="00315F77">
        <w:t xml:space="preserve">oncentrator </w:t>
      </w:r>
      <w:r w:rsidR="00AC247B">
        <w:t>B</w:t>
      </w:r>
      <w:r w:rsidRPr="00315F77">
        <w:t xml:space="preserve">ank and forms the basis of the subcontract between the Contractor and the </w:t>
      </w:r>
      <w:r w:rsidR="00AC247B">
        <w:t>C</w:t>
      </w:r>
      <w:r w:rsidRPr="00315F77">
        <w:t xml:space="preserve">oncentrator </w:t>
      </w:r>
      <w:r w:rsidR="00AC247B">
        <w:t>B</w:t>
      </w:r>
      <w:r w:rsidRPr="00315F77">
        <w:t>ank.</w:t>
      </w:r>
    </w:p>
    <w:p w:rsidR="00315F77" w:rsidRPr="00315F77" w:rsidRDefault="00315F77" w:rsidP="00AA52D1">
      <w:pPr>
        <w:pStyle w:val="NormalTNR"/>
      </w:pPr>
      <w:r w:rsidRPr="00315F77">
        <w:t xml:space="preserve">The minimum functions of the </w:t>
      </w:r>
      <w:r w:rsidR="003B2EAE">
        <w:t>C</w:t>
      </w:r>
      <w:r w:rsidRPr="00315F77">
        <w:t xml:space="preserve">oncentrator </w:t>
      </w:r>
      <w:r w:rsidR="003B2EAE">
        <w:t>B</w:t>
      </w:r>
      <w:r w:rsidRPr="00315F77">
        <w:t>ank are as follows:</w:t>
      </w:r>
    </w:p>
    <w:p w:rsidR="00315F77" w:rsidRDefault="00315F77" w:rsidP="000F5A4B">
      <w:pPr>
        <w:pStyle w:val="NormalTNR"/>
        <w:numPr>
          <w:ilvl w:val="0"/>
          <w:numId w:val="63"/>
        </w:numPr>
        <w:spacing w:before="120" w:after="120"/>
      </w:pPr>
      <w:r w:rsidRPr="00315F77">
        <w:t xml:space="preserve">Receive from the Contractor a daily ACH tape or other crediting process approved by FNS, with information on </w:t>
      </w:r>
      <w:r w:rsidR="00F90C0D">
        <w:t>SNAP</w:t>
      </w:r>
      <w:r w:rsidRPr="00315F77">
        <w:t xml:space="preserve"> benefits transacted and credited to each retailer.</w:t>
      </w:r>
    </w:p>
    <w:p w:rsidR="00315F77" w:rsidRDefault="00315F77" w:rsidP="000F5A4B">
      <w:pPr>
        <w:pStyle w:val="NormalTNR"/>
        <w:numPr>
          <w:ilvl w:val="0"/>
          <w:numId w:val="63"/>
        </w:numPr>
        <w:spacing w:before="120" w:after="120"/>
      </w:pPr>
      <w:r w:rsidRPr="00315F77">
        <w:t>Receive from the Contractor a daily ACH tape or other crediting process with information on cash assistance benefits paid out and credited to merchants and financial institutions.</w:t>
      </w:r>
    </w:p>
    <w:p w:rsidR="00315F77" w:rsidRDefault="00315F77" w:rsidP="000F5A4B">
      <w:pPr>
        <w:pStyle w:val="NormalTNR"/>
        <w:numPr>
          <w:ilvl w:val="0"/>
          <w:numId w:val="63"/>
        </w:numPr>
        <w:spacing w:before="120" w:after="120"/>
      </w:pPr>
      <w:r w:rsidRPr="00315F77">
        <w:t xml:space="preserve">Transfer the ACH tape or other crediting process to the Federal Reserve </w:t>
      </w:r>
      <w:r w:rsidR="00760326" w:rsidRPr="00315F77">
        <w:t>System</w:t>
      </w:r>
      <w:r w:rsidRPr="00315F77">
        <w:t xml:space="preserve"> or other entity.</w:t>
      </w:r>
    </w:p>
    <w:p w:rsidR="00315F77" w:rsidRDefault="00315F77" w:rsidP="000F5A4B">
      <w:pPr>
        <w:pStyle w:val="NormalTNR"/>
        <w:numPr>
          <w:ilvl w:val="0"/>
          <w:numId w:val="63"/>
        </w:numPr>
        <w:spacing w:before="120" w:after="120"/>
      </w:pPr>
      <w:r w:rsidRPr="00315F77">
        <w:t xml:space="preserve">Post </w:t>
      </w:r>
      <w:r w:rsidR="006B3CC8">
        <w:t>d</w:t>
      </w:r>
      <w:r w:rsidRPr="00315F77">
        <w:t>ebits to the State of Maryland account at the Concentrator Bank.</w:t>
      </w:r>
    </w:p>
    <w:p w:rsidR="00315F77" w:rsidRDefault="00315F77" w:rsidP="000F5A4B">
      <w:pPr>
        <w:pStyle w:val="NormalTNR"/>
        <w:numPr>
          <w:ilvl w:val="0"/>
          <w:numId w:val="63"/>
        </w:numPr>
        <w:spacing w:before="120" w:after="120"/>
      </w:pPr>
      <w:r w:rsidRPr="00315F77">
        <w:t xml:space="preserve">Accept reimbursement initiated by the </w:t>
      </w:r>
      <w:r w:rsidR="006B3CC8">
        <w:t>STO</w:t>
      </w:r>
      <w:r w:rsidRPr="00315F77">
        <w:t xml:space="preserve"> from the appropriate U.S. Treasury account, via the ASAP System or other payment process approved by FNS.  At the option of FNS, the </w:t>
      </w:r>
      <w:r w:rsidR="006B3CC8">
        <w:t>S</w:t>
      </w:r>
      <w:r w:rsidRPr="00315F77">
        <w:t xml:space="preserve">tate may designate another entity as the initiator of reimbursement for </w:t>
      </w:r>
      <w:r w:rsidR="00F90C0D">
        <w:t>SNAP</w:t>
      </w:r>
      <w:r w:rsidRPr="00315F77">
        <w:t xml:space="preserve"> redemptions, provided the entity is acceptable to FNS.  </w:t>
      </w:r>
    </w:p>
    <w:p w:rsidR="00315F77" w:rsidRDefault="00315F77" w:rsidP="000F5A4B">
      <w:pPr>
        <w:pStyle w:val="NormalTNR"/>
        <w:numPr>
          <w:ilvl w:val="0"/>
          <w:numId w:val="63"/>
        </w:numPr>
        <w:spacing w:before="120" w:after="120"/>
      </w:pPr>
      <w:r w:rsidRPr="00315F77">
        <w:t>Accept reimbursement from the appropriate State accounts, for cash assistance payouts.</w:t>
      </w:r>
    </w:p>
    <w:p w:rsidR="00315F77" w:rsidRDefault="00315F77" w:rsidP="00A95967">
      <w:pPr>
        <w:pStyle w:val="NormalTNR"/>
        <w:numPr>
          <w:ilvl w:val="0"/>
          <w:numId w:val="63"/>
        </w:numPr>
        <w:spacing w:before="120"/>
      </w:pPr>
      <w:r w:rsidRPr="00315F77">
        <w:t xml:space="preserve">Establish, in cooperation with </w:t>
      </w:r>
      <w:r w:rsidR="006B3CC8">
        <w:t>the Contractor</w:t>
      </w:r>
      <w:r w:rsidR="009D3EC0">
        <w:t xml:space="preserve">, </w:t>
      </w:r>
      <w:r w:rsidR="009D3EC0" w:rsidRPr="00315F77">
        <w:t>a</w:t>
      </w:r>
      <w:r w:rsidRPr="00315F77">
        <w:t xml:space="preserve"> formal process and set of procedures to effect discrepancy reconciliation and error resolution when necessary.  These procedures shall provide for resolution of errors within </w:t>
      </w:r>
      <w:r w:rsidR="006B3CC8">
        <w:t>ten (</w:t>
      </w:r>
      <w:r w:rsidRPr="00315F77">
        <w:t>10</w:t>
      </w:r>
      <w:r w:rsidR="006B3CC8">
        <w:t>)</w:t>
      </w:r>
      <w:r w:rsidRPr="00315F77">
        <w:t xml:space="preserve"> business days of the report of errors by the retailer or financial institution.</w:t>
      </w:r>
    </w:p>
    <w:p w:rsidR="00315F77" w:rsidRPr="00315F77" w:rsidRDefault="00315F77" w:rsidP="00A95967">
      <w:pPr>
        <w:pStyle w:val="NormalTNR"/>
        <w:spacing w:before="100" w:beforeAutospacing="1"/>
      </w:pPr>
      <w:r w:rsidRPr="00BB4D1E">
        <w:rPr>
          <w:b/>
        </w:rPr>
        <w:t>SPECIAL NOTE:</w:t>
      </w:r>
      <w:r w:rsidR="006064A2">
        <w:rPr>
          <w:b/>
        </w:rPr>
        <w:t xml:space="preserve"> </w:t>
      </w:r>
      <w:r w:rsidR="006B3CC8">
        <w:t xml:space="preserve">The </w:t>
      </w:r>
      <w:r w:rsidRPr="00315F77">
        <w:t xml:space="preserve">Contractor shall be liable for any errors in the creation of the ACH tape or its transmission to the </w:t>
      </w:r>
      <w:r w:rsidR="006B3CC8">
        <w:t>C</w:t>
      </w:r>
      <w:r w:rsidRPr="00315F77">
        <w:t xml:space="preserve">oncentrator </w:t>
      </w:r>
      <w:r w:rsidR="006B3CC8">
        <w:t>B</w:t>
      </w:r>
      <w:r w:rsidRPr="00315F77">
        <w:t>ank.</w:t>
      </w:r>
    </w:p>
    <w:p w:rsidR="00315F77" w:rsidRPr="00315F77" w:rsidRDefault="00315F77" w:rsidP="00AA52D1">
      <w:pPr>
        <w:pStyle w:val="NormalTNR"/>
      </w:pPr>
    </w:p>
    <w:p w:rsidR="00363AE0" w:rsidRDefault="006B3CC8" w:rsidP="005A4C25">
      <w:pPr>
        <w:pStyle w:val="NormalTNR"/>
      </w:pPr>
      <w:r>
        <w:t xml:space="preserve">The </w:t>
      </w:r>
      <w:r w:rsidR="00315F77" w:rsidRPr="00315F77">
        <w:t xml:space="preserve">Contractor shall provide </w:t>
      </w:r>
      <w:r w:rsidR="00821204">
        <w:t>DHR</w:t>
      </w:r>
      <w:r w:rsidR="00315F77" w:rsidRPr="00315F77">
        <w:t xml:space="preserve"> with inquiry access to the </w:t>
      </w:r>
      <w:r>
        <w:t>C</w:t>
      </w:r>
      <w:r w:rsidR="00315F77" w:rsidRPr="00315F77">
        <w:t xml:space="preserve">oncentrator </w:t>
      </w:r>
      <w:r>
        <w:t>B</w:t>
      </w:r>
      <w:r w:rsidR="00315F77" w:rsidRPr="00315F77">
        <w:t xml:space="preserve">ank account(s).  In the event software is needed to access the </w:t>
      </w:r>
      <w:r w:rsidR="007C5CCA">
        <w:t>C</w:t>
      </w:r>
      <w:r w:rsidR="007C5CCA" w:rsidRPr="00315F77">
        <w:t xml:space="preserve">oncentrator </w:t>
      </w:r>
      <w:r w:rsidR="00315F77" w:rsidRPr="00315F77">
        <w:t>account(s), the Contractor shall install the necessary software to the existing computer hardware located in the CARES Fiscal Unit at the Saratoga State Center</w:t>
      </w:r>
      <w:r w:rsidR="00DF5F61">
        <w:t xml:space="preserve"> at Contractor’s expense</w:t>
      </w:r>
      <w:r w:rsidR="00315F77" w:rsidRPr="00315F77">
        <w:t xml:space="preserve">.  The Department will be accessing the </w:t>
      </w:r>
      <w:r>
        <w:t>C</w:t>
      </w:r>
      <w:r w:rsidR="00315F77" w:rsidRPr="00315F77">
        <w:t xml:space="preserve">oncentrator account each business day to verify the processing of at least two required credits to the account.  There will be one credit for </w:t>
      </w:r>
      <w:r w:rsidR="00F90C0D">
        <w:t>SNAP</w:t>
      </w:r>
      <w:r w:rsidR="00315F77" w:rsidRPr="00315F77">
        <w:t xml:space="preserve"> activity</w:t>
      </w:r>
      <w:r w:rsidR="00550777">
        <w:t>,</w:t>
      </w:r>
      <w:r w:rsidR="00315F77" w:rsidRPr="00315F77">
        <w:t xml:space="preserve"> which the S</w:t>
      </w:r>
      <w:r>
        <w:t>TO</w:t>
      </w:r>
      <w:r w:rsidR="00315F77" w:rsidRPr="00315F77">
        <w:t xml:space="preserve"> will initiate via wire transfers through the ASAP system, and one or more credits for cash activity</w:t>
      </w:r>
      <w:r>
        <w:t>,</w:t>
      </w:r>
      <w:r w:rsidR="00315F77" w:rsidRPr="00315F77">
        <w:t xml:space="preserve"> which the Department will initiate via wire transfer </w:t>
      </w:r>
      <w:r w:rsidR="00315F77" w:rsidRPr="00252916">
        <w:t xml:space="preserve">from </w:t>
      </w:r>
      <w:r w:rsidR="000E3ECD" w:rsidRPr="00252916">
        <w:t>Wells Fargo</w:t>
      </w:r>
      <w:r w:rsidR="00315F77" w:rsidRPr="00252916">
        <w:t xml:space="preserve"> Bank.</w:t>
      </w:r>
    </w:p>
    <w:p w:rsidR="00314735" w:rsidRDefault="00AE51F1" w:rsidP="00E33D35">
      <w:pPr>
        <w:pStyle w:val="31Header2"/>
      </w:pPr>
      <w:bookmarkStart w:id="228" w:name="_Toc365557821"/>
      <w:bookmarkStart w:id="229" w:name="_Toc365557822"/>
      <w:bookmarkStart w:id="230" w:name="_Toc367096414"/>
      <w:bookmarkStart w:id="231" w:name="_Toc365557824"/>
      <w:bookmarkStart w:id="232" w:name="_Toc367096416"/>
      <w:bookmarkStart w:id="233" w:name="_Toc364776659"/>
      <w:bookmarkStart w:id="234" w:name="_Toc382901709"/>
      <w:bookmarkEnd w:id="228"/>
      <w:bookmarkEnd w:id="229"/>
      <w:bookmarkEnd w:id="230"/>
      <w:bookmarkEnd w:id="231"/>
      <w:bookmarkEnd w:id="232"/>
      <w:r>
        <w:t>Contractor’s</w:t>
      </w:r>
      <w:r w:rsidR="00C56D59" w:rsidRPr="00C1096A">
        <w:t xml:space="preserve"> Project Manage</w:t>
      </w:r>
      <w:r w:rsidR="003A1A36">
        <w:t>ment</w:t>
      </w:r>
      <w:bookmarkEnd w:id="233"/>
      <w:bookmarkEnd w:id="234"/>
    </w:p>
    <w:p w:rsidR="0010116D" w:rsidRDefault="001F05A9" w:rsidP="00F560C8">
      <w:pPr>
        <w:pStyle w:val="3261header"/>
      </w:pPr>
      <w:r>
        <w:t>3.2</w:t>
      </w:r>
      <w:r w:rsidR="007B5D98">
        <w:t>6</w:t>
      </w:r>
      <w:r>
        <w:t xml:space="preserve">.1 </w:t>
      </w:r>
      <w:r w:rsidR="006064A2">
        <w:t xml:space="preserve"> </w:t>
      </w:r>
      <w:r w:rsidR="00F560C8">
        <w:tab/>
      </w:r>
      <w:r w:rsidR="0010116D" w:rsidRPr="00F560C8">
        <w:t>Staffing</w:t>
      </w:r>
      <w:r w:rsidR="0010116D" w:rsidRPr="00E25A97">
        <w:t xml:space="preserve"> </w:t>
      </w:r>
      <w:r w:rsidR="0010116D" w:rsidRPr="00422C76">
        <w:t>Plan</w:t>
      </w:r>
    </w:p>
    <w:p w:rsidR="0010116D" w:rsidRDefault="0010116D" w:rsidP="00AA2EBE">
      <w:pPr>
        <w:pStyle w:val="NormalTNR"/>
      </w:pPr>
      <w:r w:rsidRPr="00797E85">
        <w:t xml:space="preserve">The </w:t>
      </w:r>
      <w:r>
        <w:t>Offeror</w:t>
      </w:r>
      <w:r w:rsidR="0071011C">
        <w:t xml:space="preserve"> </w:t>
      </w:r>
      <w:r w:rsidRPr="00797E85">
        <w:t>shall deliver an initial St</w:t>
      </w:r>
      <w:r>
        <w:t xml:space="preserve">affing Plan with its Proposal. </w:t>
      </w:r>
      <w:r w:rsidRPr="00797E85">
        <w:t xml:space="preserve">The Staffing Plan </w:t>
      </w:r>
      <w:r>
        <w:t>shall</w:t>
      </w:r>
      <w:r w:rsidRPr="00797E85">
        <w:t xml:space="preserve"> include an organization chart showing how the Contractor proposes to staff the project.  The Staffing Plan </w:t>
      </w:r>
      <w:r>
        <w:t>shall</w:t>
      </w:r>
      <w:r w:rsidRPr="00797E85">
        <w:t xml:space="preserve"> name </w:t>
      </w:r>
      <w:r>
        <w:t>K</w:t>
      </w:r>
      <w:r w:rsidRPr="00797E85">
        <w:t xml:space="preserve">ey </w:t>
      </w:r>
      <w:r w:rsidR="00A23E22">
        <w:t>Personnel</w:t>
      </w:r>
      <w:r w:rsidRPr="00797E85">
        <w:t xml:space="preserve"> and clearly describe all resource requirements (positions including, but not limited to, title, function, etc.) and roles and responsibilities.</w:t>
      </w:r>
    </w:p>
    <w:p w:rsidR="0010116D" w:rsidRDefault="001F05A9" w:rsidP="00F560C8">
      <w:pPr>
        <w:pStyle w:val="3261header"/>
      </w:pPr>
      <w:r>
        <w:t>3.2</w:t>
      </w:r>
      <w:r w:rsidR="007B5D98">
        <w:t>6</w:t>
      </w:r>
      <w:r>
        <w:t xml:space="preserve">.2 </w:t>
      </w:r>
      <w:r w:rsidR="006064A2">
        <w:t xml:space="preserve"> </w:t>
      </w:r>
      <w:r w:rsidR="00F560C8">
        <w:tab/>
      </w:r>
      <w:r w:rsidR="00A23E22">
        <w:t>EBT Project Manager</w:t>
      </w:r>
    </w:p>
    <w:p w:rsidR="00AA7D2B" w:rsidRDefault="001E2134" w:rsidP="00422C76">
      <w:pPr>
        <w:pStyle w:val="NormalTNR"/>
      </w:pPr>
      <w:r>
        <w:t xml:space="preserve">The </w:t>
      </w:r>
      <w:r w:rsidR="00AA7D2B">
        <w:t xml:space="preserve">Contractor shall designate an EBT Project Manager who </w:t>
      </w:r>
      <w:r w:rsidR="007C5CCA">
        <w:t xml:space="preserve">shall </w:t>
      </w:r>
      <w:r w:rsidR="00AA7D2B">
        <w:t>be responsible for carrying out the tasks in this RFP.  The Contractor’s proposed Project Manager</w:t>
      </w:r>
      <w:r w:rsidR="00A23E22">
        <w:t xml:space="preserve"> is</w:t>
      </w:r>
      <w:r w:rsidR="00AA7D2B">
        <w:t xml:space="preserve"> subject to DHR’s approval</w:t>
      </w:r>
      <w:r>
        <w:t xml:space="preserve">.  </w:t>
      </w:r>
    </w:p>
    <w:p w:rsidR="00AA7D2B" w:rsidRDefault="00AA7D2B" w:rsidP="00846BE3">
      <w:pPr>
        <w:pStyle w:val="NormalTNR"/>
      </w:pPr>
    </w:p>
    <w:p w:rsidR="00AA7D2B" w:rsidRDefault="00463749" w:rsidP="00846BE3">
      <w:pPr>
        <w:pStyle w:val="NormalTNR"/>
      </w:pPr>
      <w:r>
        <w:t>T</w:t>
      </w:r>
      <w:r w:rsidR="00AA7D2B">
        <w:t xml:space="preserve">he Contractor may designate a different Project Manager </w:t>
      </w:r>
      <w:r>
        <w:t>for the Implementation Phase and the Operational Phase.</w:t>
      </w:r>
      <w:r w:rsidR="0071011C">
        <w:t xml:space="preserve"> </w:t>
      </w:r>
      <w:r>
        <w:t xml:space="preserve">In any event, the </w:t>
      </w:r>
      <w:r w:rsidR="00044C0A">
        <w:t>designated Project</w:t>
      </w:r>
      <w:r w:rsidR="00AA7D2B">
        <w:t xml:space="preserve"> Manager</w:t>
      </w:r>
      <w:r>
        <w:t>(s)</w:t>
      </w:r>
      <w:r w:rsidR="006064A2">
        <w:t xml:space="preserve"> </w:t>
      </w:r>
      <w:r w:rsidR="003C3A16">
        <w:t>shall</w:t>
      </w:r>
      <w:r w:rsidR="00AA7D2B">
        <w:t xml:space="preserve"> maintain regular and frequent contact with </w:t>
      </w:r>
      <w:r>
        <w:t>the State P</w:t>
      </w:r>
      <w:r w:rsidR="000E3ECD">
        <w:t>roject Manager</w:t>
      </w:r>
      <w:r w:rsidR="00AA7D2B">
        <w:t xml:space="preserve"> and designated staff.  </w:t>
      </w:r>
      <w:r>
        <w:t xml:space="preserve">Replacement of any Project Manager shall be in compliance with </w:t>
      </w:r>
      <w:r w:rsidRPr="000F5A4B">
        <w:t>Section 3.2</w:t>
      </w:r>
      <w:r w:rsidR="0067205D" w:rsidRPr="000F5A4B">
        <w:t>7.4</w:t>
      </w:r>
      <w:r w:rsidR="000F5A4B" w:rsidRPr="000F5A4B">
        <w:t>,</w:t>
      </w:r>
      <w:r w:rsidRPr="000F5A4B">
        <w:t xml:space="preserve"> Key Personnel</w:t>
      </w:r>
      <w:r w:rsidRPr="0067205D">
        <w:t>.</w:t>
      </w:r>
    </w:p>
    <w:p w:rsidR="00AA7D2B" w:rsidRDefault="00AA7D2B" w:rsidP="00846BE3">
      <w:pPr>
        <w:pStyle w:val="NormalTNR"/>
      </w:pPr>
    </w:p>
    <w:p w:rsidR="00164DC4" w:rsidRDefault="00797E85" w:rsidP="00EB6B5F">
      <w:pPr>
        <w:pStyle w:val="NormalTNR"/>
      </w:pPr>
      <w:r w:rsidRPr="00797E85">
        <w:t>The Contractor’s project management tasks shall encompass all duties associated with each of the following areas</w:t>
      </w:r>
      <w:r w:rsidR="007C5CCA">
        <w:t>:</w:t>
      </w:r>
    </w:p>
    <w:p w:rsidR="00164DC4" w:rsidRDefault="007C5CCA" w:rsidP="00A95967">
      <w:pPr>
        <w:pStyle w:val="List5"/>
        <w:numPr>
          <w:ilvl w:val="2"/>
          <w:numId w:val="30"/>
        </w:numPr>
        <w:tabs>
          <w:tab w:val="clear" w:pos="720"/>
        </w:tabs>
        <w:spacing w:before="60" w:after="60"/>
        <w:ind w:hanging="360"/>
      </w:pPr>
      <w:r>
        <w:t>E</w:t>
      </w:r>
      <w:r w:rsidRPr="00797E85">
        <w:t>nsur</w:t>
      </w:r>
      <w:r>
        <w:t>ing</w:t>
      </w:r>
      <w:r w:rsidR="0071011C">
        <w:t xml:space="preserve"> </w:t>
      </w:r>
      <w:r w:rsidR="00797E85" w:rsidRPr="00797E85">
        <w:t xml:space="preserve">project conformity with </w:t>
      </w:r>
      <w:r w:rsidR="00EB6B5F">
        <w:t xml:space="preserve">the </w:t>
      </w:r>
      <w:r w:rsidR="00797E85" w:rsidRPr="00797E85">
        <w:t xml:space="preserve">DHR environment, overall </w:t>
      </w:r>
      <w:r w:rsidR="00D4523A">
        <w:t>EBT</w:t>
      </w:r>
      <w:r w:rsidR="006064A2">
        <w:t xml:space="preserve"> </w:t>
      </w:r>
      <w:r w:rsidR="00797E85" w:rsidRPr="00797E85">
        <w:t>strategic plan, and long-range vi</w:t>
      </w:r>
      <w:r w:rsidR="00164DC4">
        <w:t>sion of D</w:t>
      </w:r>
      <w:r w:rsidR="00EB6B5F">
        <w:t xml:space="preserve">HR’s </w:t>
      </w:r>
      <w:r w:rsidR="00164DC4">
        <w:t xml:space="preserve">objectives. </w:t>
      </w:r>
    </w:p>
    <w:p w:rsidR="00A95967" w:rsidRDefault="00A95967" w:rsidP="00A95967">
      <w:pPr>
        <w:pStyle w:val="List5"/>
        <w:spacing w:before="60" w:after="60"/>
        <w:ind w:left="360" w:firstLine="0"/>
      </w:pPr>
    </w:p>
    <w:p w:rsidR="000F5A4B" w:rsidRDefault="007C5CCA" w:rsidP="00A95967">
      <w:pPr>
        <w:pStyle w:val="List5"/>
        <w:numPr>
          <w:ilvl w:val="2"/>
          <w:numId w:val="30"/>
        </w:numPr>
        <w:tabs>
          <w:tab w:val="clear" w:pos="720"/>
        </w:tabs>
        <w:spacing w:before="60" w:after="60"/>
        <w:ind w:hanging="360"/>
      </w:pPr>
      <w:r>
        <w:t>Implementing the t</w:t>
      </w:r>
      <w:r w:rsidRPr="00797E85">
        <w:t xml:space="preserve">echnical </w:t>
      </w:r>
      <w:r w:rsidR="00164DC4" w:rsidRPr="00797E85">
        <w:t>sol</w:t>
      </w:r>
      <w:r w:rsidR="00164DC4">
        <w:t xml:space="preserve">utions and implementation plans. </w:t>
      </w:r>
    </w:p>
    <w:p w:rsidR="00A95967" w:rsidRDefault="00A95967" w:rsidP="00A95967">
      <w:pPr>
        <w:pStyle w:val="List5"/>
        <w:spacing w:before="60" w:after="60"/>
        <w:ind w:left="0" w:firstLine="0"/>
      </w:pPr>
    </w:p>
    <w:p w:rsidR="00EB6B5F" w:rsidRDefault="007C5CCA" w:rsidP="00A95967">
      <w:pPr>
        <w:pStyle w:val="List5"/>
        <w:numPr>
          <w:ilvl w:val="2"/>
          <w:numId w:val="30"/>
        </w:numPr>
        <w:tabs>
          <w:tab w:val="clear" w:pos="720"/>
        </w:tabs>
        <w:spacing w:before="60" w:after="60"/>
        <w:ind w:hanging="360"/>
      </w:pPr>
      <w:r>
        <w:t>Managing the s</w:t>
      </w:r>
      <w:r w:rsidRPr="00797E85">
        <w:t xml:space="preserve">taffing </w:t>
      </w:r>
      <w:r w:rsidR="00164DC4" w:rsidRPr="00797E85">
        <w:t>resources</w:t>
      </w:r>
    </w:p>
    <w:p w:rsidR="00A95967" w:rsidRDefault="00A95967" w:rsidP="00A95967">
      <w:pPr>
        <w:pStyle w:val="List5"/>
        <w:spacing w:before="60" w:after="60"/>
        <w:ind w:left="720" w:firstLine="0"/>
      </w:pPr>
    </w:p>
    <w:p w:rsidR="00015A38" w:rsidRDefault="00015A38" w:rsidP="00A82B52">
      <w:pPr>
        <w:pStyle w:val="List5"/>
        <w:numPr>
          <w:ilvl w:val="2"/>
          <w:numId w:val="30"/>
        </w:numPr>
        <w:tabs>
          <w:tab w:val="clear" w:pos="720"/>
        </w:tabs>
        <w:spacing w:before="120" w:after="120"/>
        <w:ind w:hanging="360"/>
      </w:pPr>
      <w:r w:rsidRPr="00EB6B5F">
        <w:rPr>
          <w:b/>
        </w:rPr>
        <w:t xml:space="preserve">Status Meetings </w:t>
      </w:r>
      <w:r>
        <w:t xml:space="preserve">- </w:t>
      </w:r>
      <w:r w:rsidR="00CC647F">
        <w:t>C</w:t>
      </w:r>
      <w:r w:rsidRPr="00797E85">
        <w:t>onduct</w:t>
      </w:r>
      <w:r w:rsidR="00EB6B5F">
        <w:t xml:space="preserve">ing weekly </w:t>
      </w:r>
      <w:r w:rsidRPr="00797E85">
        <w:t>status meetings</w:t>
      </w:r>
      <w:r w:rsidR="0071011C">
        <w:t xml:space="preserve"> </w:t>
      </w:r>
      <w:r w:rsidRPr="00797E85">
        <w:t xml:space="preserve">with DHR.  During these meetings, the Contractor </w:t>
      </w:r>
      <w:r w:rsidR="007C5CCA">
        <w:t>shall</w:t>
      </w:r>
      <w:r w:rsidR="0071011C">
        <w:t xml:space="preserve"> </w:t>
      </w:r>
      <w:r w:rsidRPr="00797E85">
        <w:t xml:space="preserve">provide both verbal and a brief written status update including activities completed, upcoming activities, issues, and risks to the project management office.  The written status </w:t>
      </w:r>
      <w:r w:rsidR="007C5CCA">
        <w:t>shall</w:t>
      </w:r>
      <w:r w:rsidR="0071011C">
        <w:t xml:space="preserve"> </w:t>
      </w:r>
      <w:r w:rsidRPr="00797E85">
        <w:t>be submitted during the status meeting and follow a</w:t>
      </w:r>
      <w:r w:rsidR="005E50D0">
        <w:t xml:space="preserve">n </w:t>
      </w:r>
      <w:r>
        <w:t xml:space="preserve">agreed </w:t>
      </w:r>
      <w:r w:rsidR="005E50D0">
        <w:t xml:space="preserve">upon </w:t>
      </w:r>
      <w:r w:rsidRPr="00797E85">
        <w:t xml:space="preserve">format.  </w:t>
      </w:r>
      <w:r>
        <w:t xml:space="preserve">The </w:t>
      </w:r>
      <w:r w:rsidR="008C0BD1">
        <w:t xml:space="preserve">State Project Manager </w:t>
      </w:r>
      <w:r w:rsidRPr="00797E85">
        <w:t xml:space="preserve">and the Contractor will work together to determine the recurring day and time for this meeting.  </w:t>
      </w:r>
      <w:r>
        <w:t>S</w:t>
      </w:r>
      <w:r w:rsidRPr="00797E85">
        <w:t xml:space="preserve">tatus meetings </w:t>
      </w:r>
      <w:r>
        <w:t>shall</w:t>
      </w:r>
      <w:r w:rsidRPr="00797E85">
        <w:t xml:space="preserve"> begin within thirty (30) calendar days from the </w:t>
      </w:r>
      <w:r>
        <w:t>NTP</w:t>
      </w:r>
      <w:r w:rsidR="005E50D0">
        <w:t>.</w:t>
      </w:r>
    </w:p>
    <w:p w:rsidR="00A85DC8" w:rsidRDefault="00A85DC8" w:rsidP="00A82B52">
      <w:pPr>
        <w:pStyle w:val="List5"/>
        <w:spacing w:before="120" w:after="120"/>
        <w:ind w:left="0" w:firstLine="0"/>
      </w:pPr>
    </w:p>
    <w:p w:rsidR="00015A38" w:rsidRDefault="00015A38" w:rsidP="00A82B52">
      <w:pPr>
        <w:pStyle w:val="List5"/>
        <w:numPr>
          <w:ilvl w:val="0"/>
          <w:numId w:val="214"/>
        </w:numPr>
        <w:tabs>
          <w:tab w:val="left" w:pos="1530"/>
        </w:tabs>
        <w:spacing w:before="120" w:after="120"/>
      </w:pPr>
      <w:r w:rsidRPr="00EB6B5F">
        <w:rPr>
          <w:b/>
        </w:rPr>
        <w:t xml:space="preserve">Document Library </w:t>
      </w:r>
      <w:r w:rsidR="0071011C">
        <w:rPr>
          <w:b/>
        </w:rPr>
        <w:t>–</w:t>
      </w:r>
      <w:r w:rsidRPr="00EB6B5F">
        <w:rPr>
          <w:b/>
        </w:rPr>
        <w:t xml:space="preserve"> </w:t>
      </w:r>
      <w:r w:rsidR="00CC647F">
        <w:t>M</w:t>
      </w:r>
      <w:r w:rsidRPr="00797E85">
        <w:t>aintain</w:t>
      </w:r>
      <w:r w:rsidR="00EB6B5F">
        <w:t>ing</w:t>
      </w:r>
      <w:r w:rsidR="0071011C">
        <w:t xml:space="preserve"> </w:t>
      </w:r>
      <w:r>
        <w:t xml:space="preserve">an </w:t>
      </w:r>
      <w:r w:rsidRPr="00797E85">
        <w:t>electronic and hard copy project library</w:t>
      </w:r>
      <w:r w:rsidRPr="00EB6B5F">
        <w:rPr>
          <w:b/>
          <w:bCs/>
        </w:rPr>
        <w:t>,</w:t>
      </w:r>
      <w:r w:rsidRPr="00797E85">
        <w:t xml:space="preserve"> or project libraries, as applicable.  DHR expects that these libraries </w:t>
      </w:r>
      <w:r w:rsidR="007C5CCA">
        <w:t>shall</w:t>
      </w:r>
      <w:r w:rsidR="0071011C">
        <w:t xml:space="preserve"> </w:t>
      </w:r>
      <w:r w:rsidRPr="00797E85">
        <w:t>contain copies of the RFP, Contractor</w:t>
      </w:r>
      <w:r w:rsidR="00CC647F">
        <w:t>’s</w:t>
      </w:r>
      <w:r w:rsidRPr="00797E85">
        <w:t xml:space="preserve"> Proposal, Contract, Deliverables (drafts, revisions, and final version</w:t>
      </w:r>
      <w:r>
        <w:t>s), and all final work products.</w:t>
      </w:r>
      <w:r w:rsidRPr="00797E85">
        <w:t xml:space="preserve">  These libraries </w:t>
      </w:r>
      <w:r w:rsidR="007C5CCA">
        <w:t>shall</w:t>
      </w:r>
      <w:r w:rsidR="0071011C">
        <w:t xml:space="preserve"> </w:t>
      </w:r>
      <w:r w:rsidRPr="00797E85">
        <w:t xml:space="preserve">be maintained throughout the duration of the Contract.  </w:t>
      </w:r>
      <w:r w:rsidR="005E50D0">
        <w:t xml:space="preserve">In addition, </w:t>
      </w:r>
      <w:r w:rsidRPr="00797E85">
        <w:t xml:space="preserve">these libraries </w:t>
      </w:r>
      <w:r w:rsidR="005E50D0">
        <w:t xml:space="preserve">shall </w:t>
      </w:r>
      <w:r w:rsidRPr="00797E85">
        <w:t xml:space="preserve">contain all relevant project-related documentation, such as meeting minutes, meeting agendas, action item lists, risk assessments, </w:t>
      </w:r>
      <w:r>
        <w:t xml:space="preserve">reports, insurance certificates, problem escalation and resolution tickets, and </w:t>
      </w:r>
      <w:r w:rsidRPr="00797E85">
        <w:t xml:space="preserve">any correspondence between the Contractor and </w:t>
      </w:r>
      <w:r w:rsidR="007B2E3F">
        <w:t>State Project Manager</w:t>
      </w:r>
      <w:r w:rsidRPr="00797E85">
        <w:t xml:space="preserve">.  The Contractor </w:t>
      </w:r>
      <w:r w:rsidR="005E50D0">
        <w:t xml:space="preserve">shall </w:t>
      </w:r>
      <w:r w:rsidRPr="00797E85">
        <w:t xml:space="preserve">deliver these libraries and an inventory of their contents to DHR upon conclusion of this Contract. </w:t>
      </w:r>
    </w:p>
    <w:p w:rsidR="00015A38" w:rsidRDefault="00015A38" w:rsidP="00A95967">
      <w:pPr>
        <w:pStyle w:val="Normal4thheader"/>
        <w:numPr>
          <w:ilvl w:val="0"/>
          <w:numId w:val="214"/>
        </w:numPr>
        <w:tabs>
          <w:tab w:val="left" w:pos="1530"/>
        </w:tabs>
        <w:spacing w:before="120" w:after="120"/>
      </w:pPr>
      <w:r w:rsidRPr="00015A38">
        <w:rPr>
          <w:b/>
        </w:rPr>
        <w:t>Meeting Minutes</w:t>
      </w:r>
      <w:r>
        <w:t xml:space="preserve"> - </w:t>
      </w:r>
      <w:r w:rsidR="00CC647F">
        <w:t>D</w:t>
      </w:r>
      <w:r w:rsidRPr="00797E85">
        <w:t>ocument</w:t>
      </w:r>
      <w:r w:rsidR="00EB6B5F">
        <w:t>ing</w:t>
      </w:r>
      <w:r w:rsidRPr="00797E85">
        <w:t xml:space="preserve"> the outcome of all key stakeholder meetings and publish meeting minutes within two </w:t>
      </w:r>
      <w:r w:rsidR="007C5CCA">
        <w:t xml:space="preserve">(2) </w:t>
      </w:r>
      <w:r w:rsidRPr="00797E85">
        <w:t>business days of the meeting.</w:t>
      </w:r>
    </w:p>
    <w:p w:rsidR="00015A38" w:rsidRDefault="00696F97" w:rsidP="000F5A4B">
      <w:pPr>
        <w:pStyle w:val="List5"/>
        <w:numPr>
          <w:ilvl w:val="0"/>
          <w:numId w:val="214"/>
        </w:numPr>
        <w:tabs>
          <w:tab w:val="left" w:pos="1440"/>
        </w:tabs>
        <w:spacing w:before="120" w:after="120"/>
      </w:pPr>
      <w:r w:rsidRPr="00696F97">
        <w:rPr>
          <w:b/>
        </w:rPr>
        <w:t>Monthly Status Reports</w:t>
      </w:r>
      <w:r>
        <w:t xml:space="preserve"> - </w:t>
      </w:r>
      <w:r w:rsidR="00CC647F">
        <w:t>P</w:t>
      </w:r>
      <w:r w:rsidR="00EB6B5F">
        <w:t>roducing</w:t>
      </w:r>
      <w:r w:rsidR="00015A38" w:rsidRPr="00797E85">
        <w:t xml:space="preserve"> a monthly status report of activities by the 15</w:t>
      </w:r>
      <w:r w:rsidR="00015A38" w:rsidRPr="000B114B">
        <w:rPr>
          <w:vertAlign w:val="superscript"/>
        </w:rPr>
        <w:t>th</w:t>
      </w:r>
      <w:r w:rsidR="00015A38" w:rsidRPr="00797E85">
        <w:t xml:space="preserve"> calendar day following the close of the month.  If the 15</w:t>
      </w:r>
      <w:r w:rsidR="00015A38" w:rsidRPr="000B114B">
        <w:rPr>
          <w:vertAlign w:val="superscript"/>
        </w:rPr>
        <w:t>th</w:t>
      </w:r>
      <w:r w:rsidR="00015A38" w:rsidRPr="00797E85">
        <w:t xml:space="preserve"> day falls on a weekend or holiday, the status report </w:t>
      </w:r>
      <w:r w:rsidR="00015A38">
        <w:t>shall</w:t>
      </w:r>
      <w:r w:rsidR="00015A38" w:rsidRPr="00797E85">
        <w:t xml:space="preserve"> be delivered by the business day before the 15</w:t>
      </w:r>
      <w:r w:rsidR="00015A38" w:rsidRPr="000B114B">
        <w:rPr>
          <w:vertAlign w:val="superscript"/>
        </w:rPr>
        <w:t>th</w:t>
      </w:r>
      <w:r w:rsidR="00015A38">
        <w:t>calendar day or as directed.</w:t>
      </w:r>
    </w:p>
    <w:p w:rsidR="00A85DC8" w:rsidRDefault="00A85DC8" w:rsidP="00A85DC8">
      <w:pPr>
        <w:pStyle w:val="List5"/>
        <w:tabs>
          <w:tab w:val="left" w:pos="1440"/>
        </w:tabs>
        <w:spacing w:before="120" w:after="120"/>
        <w:ind w:left="720" w:firstLine="0"/>
      </w:pPr>
    </w:p>
    <w:p w:rsidR="00DB3874" w:rsidRPr="00DB3874" w:rsidRDefault="00D4523A" w:rsidP="00A95967">
      <w:pPr>
        <w:pStyle w:val="List5"/>
        <w:numPr>
          <w:ilvl w:val="0"/>
          <w:numId w:val="214"/>
        </w:numPr>
        <w:tabs>
          <w:tab w:val="left" w:pos="360"/>
          <w:tab w:val="left" w:pos="720"/>
        </w:tabs>
        <w:spacing w:before="120" w:after="120"/>
        <w:contextualSpacing w:val="0"/>
      </w:pPr>
      <w:r w:rsidRPr="00601230">
        <w:rPr>
          <w:b/>
        </w:rPr>
        <w:t>Project Management Plan</w:t>
      </w:r>
      <w:r w:rsidR="00CC647F" w:rsidRPr="00601230">
        <w:rPr>
          <w:b/>
        </w:rPr>
        <w:t xml:space="preserve"> - </w:t>
      </w:r>
      <w:r w:rsidR="00CC647F">
        <w:t>D</w:t>
      </w:r>
      <w:r w:rsidRPr="00797E85">
        <w:t>evelop</w:t>
      </w:r>
      <w:r w:rsidR="00EB6B5F">
        <w:t>ing</w:t>
      </w:r>
      <w:r w:rsidRPr="00797E85">
        <w:t xml:space="preserve"> a Project Management Plan </w:t>
      </w:r>
      <w:r w:rsidR="00DB3874">
        <w:t xml:space="preserve">(PMP) </w:t>
      </w:r>
      <w:r w:rsidRPr="00797E85">
        <w:t xml:space="preserve">within </w:t>
      </w:r>
      <w:r w:rsidR="00A7793D" w:rsidRPr="003203E0">
        <w:t>thirty (30) calendar days from the NTP</w:t>
      </w:r>
      <w:r w:rsidRPr="003203E0">
        <w:t xml:space="preserve">.  The </w:t>
      </w:r>
      <w:r w:rsidR="00DB3874">
        <w:t>PMP</w:t>
      </w:r>
      <w:r w:rsidR="00E23BBD">
        <w:t xml:space="preserve"> </w:t>
      </w:r>
      <w:r w:rsidR="007C5CCA">
        <w:t>shall</w:t>
      </w:r>
      <w:r w:rsidR="00E23BBD">
        <w:t xml:space="preserve"> </w:t>
      </w:r>
      <w:r w:rsidRPr="003203E0">
        <w:t>define how the Contractor will apply its project management methodology to achieve maximum benefit</w:t>
      </w:r>
      <w:r w:rsidRPr="00797E85">
        <w:t xml:space="preserve"> for the State.  The </w:t>
      </w:r>
      <w:r w:rsidR="00B97439">
        <w:t xml:space="preserve">Contractor’s </w:t>
      </w:r>
      <w:r w:rsidRPr="00797E85">
        <w:t xml:space="preserve">methodology and </w:t>
      </w:r>
      <w:r w:rsidR="00DB3874">
        <w:t>PMP</w:t>
      </w:r>
      <w:r w:rsidR="00E23BBD">
        <w:t xml:space="preserve"> </w:t>
      </w:r>
      <w:r w:rsidR="003C3A16">
        <w:t>shall</w:t>
      </w:r>
      <w:r w:rsidR="00E23BBD">
        <w:t xml:space="preserve"> </w:t>
      </w:r>
      <w:r w:rsidR="00B97439" w:rsidRPr="00601230">
        <w:rPr>
          <w:szCs w:val="24"/>
        </w:rPr>
        <w:t xml:space="preserve">be compliant with Maryland’s </w:t>
      </w:r>
      <w:r w:rsidR="00B97439" w:rsidRPr="00601230">
        <w:rPr>
          <w:color w:val="000000" w:themeColor="text1"/>
          <w:szCs w:val="24"/>
        </w:rPr>
        <w:t>S</w:t>
      </w:r>
      <w:r w:rsidR="00B97439" w:rsidRPr="00601230">
        <w:rPr>
          <w:szCs w:val="24"/>
        </w:rPr>
        <w:t xml:space="preserve">DLC template </w:t>
      </w:r>
      <w:r w:rsidR="00B97439" w:rsidRPr="00601230">
        <w:rPr>
          <w:b/>
          <w:szCs w:val="24"/>
        </w:rPr>
        <w:t>(</w:t>
      </w:r>
      <w:hyperlink r:id="rId40" w:history="1">
        <w:r w:rsidR="00B97439" w:rsidRPr="00601230">
          <w:rPr>
            <w:rStyle w:val="Hyperlink"/>
            <w:b/>
            <w:szCs w:val="24"/>
          </w:rPr>
          <w:t>http://doit.maryland.gov/sdlc/Pages/SDLCHome.aspx</w:t>
        </w:r>
      </w:hyperlink>
      <w:r w:rsidR="00B97439" w:rsidRPr="00601230">
        <w:rPr>
          <w:b/>
          <w:szCs w:val="24"/>
        </w:rPr>
        <w:t>)</w:t>
      </w:r>
      <w:r w:rsidR="001C0FCD">
        <w:rPr>
          <w:b/>
          <w:szCs w:val="24"/>
        </w:rPr>
        <w:t xml:space="preserve">.  </w:t>
      </w:r>
    </w:p>
    <w:p w:rsidR="00DB3874" w:rsidRDefault="001C0FCD" w:rsidP="000F5A4B">
      <w:pPr>
        <w:pStyle w:val="List5"/>
        <w:numPr>
          <w:ilvl w:val="3"/>
          <w:numId w:val="207"/>
        </w:numPr>
        <w:tabs>
          <w:tab w:val="left" w:pos="360"/>
          <w:tab w:val="left" w:pos="720"/>
        </w:tabs>
        <w:spacing w:before="120" w:after="120"/>
        <w:ind w:left="1080"/>
        <w:contextualSpacing w:val="0"/>
        <w:rPr>
          <w:rFonts w:ascii="Verdana" w:hAnsi="Verdana"/>
          <w:sz w:val="20"/>
        </w:rPr>
      </w:pPr>
      <w:r>
        <w:t>The components</w:t>
      </w:r>
      <w:r w:rsidR="00E23BBD">
        <w:t xml:space="preserve"> </w:t>
      </w:r>
      <w:r>
        <w:t>of the</w:t>
      </w:r>
      <w:r w:rsidRPr="001C0FCD">
        <w:t xml:space="preserve"> PMP</w:t>
      </w:r>
      <w:r w:rsidR="00E23BBD">
        <w:t xml:space="preserve"> </w:t>
      </w:r>
      <w:r>
        <w:rPr>
          <w:szCs w:val="24"/>
        </w:rPr>
        <w:t>shall</w:t>
      </w:r>
      <w:r w:rsidR="00E23BBD">
        <w:rPr>
          <w:szCs w:val="24"/>
        </w:rPr>
        <w:t xml:space="preserve"> </w:t>
      </w:r>
      <w:r w:rsidR="00D4523A" w:rsidRPr="00797E85">
        <w:t>address</w:t>
      </w:r>
      <w:r>
        <w:t xml:space="preserve"> all ten (10) PMBOK areas and </w:t>
      </w:r>
      <w:r w:rsidR="00D4523A" w:rsidRPr="00797E85">
        <w:t xml:space="preserve">, at a minimum, </w:t>
      </w:r>
      <w:r>
        <w:t>cover the</w:t>
      </w:r>
      <w:r w:rsidR="0071011C">
        <w:t xml:space="preserve"> </w:t>
      </w:r>
      <w:r w:rsidR="00D4523A" w:rsidRPr="00797E85">
        <w:t>following</w:t>
      </w:r>
      <w:r>
        <w:t xml:space="preserve"> activities</w:t>
      </w:r>
      <w:r w:rsidR="00D4523A" w:rsidRPr="00797E85">
        <w:t>:</w:t>
      </w:r>
    </w:p>
    <w:p w:rsidR="00D4523A" w:rsidRDefault="00BF31C7" w:rsidP="00A82B52">
      <w:pPr>
        <w:pStyle w:val="List5"/>
        <w:numPr>
          <w:ilvl w:val="1"/>
          <w:numId w:val="264"/>
        </w:numPr>
        <w:tabs>
          <w:tab w:val="left" w:pos="360"/>
          <w:tab w:val="left" w:pos="720"/>
        </w:tabs>
        <w:spacing w:before="60" w:after="60"/>
        <w:contextualSpacing w:val="0"/>
      </w:pPr>
      <w:r>
        <w:t xml:space="preserve">All required </w:t>
      </w:r>
      <w:r w:rsidR="001C0FCD">
        <w:t xml:space="preserve">deliverables </w:t>
      </w:r>
      <w:r>
        <w:t>and how they will be achieved</w:t>
      </w:r>
    </w:p>
    <w:p w:rsidR="008E44C3" w:rsidRPr="00760326" w:rsidRDefault="004A3A35" w:rsidP="00A82B52">
      <w:pPr>
        <w:pStyle w:val="List5"/>
        <w:numPr>
          <w:ilvl w:val="1"/>
          <w:numId w:val="264"/>
        </w:numPr>
        <w:tabs>
          <w:tab w:val="left" w:pos="360"/>
          <w:tab w:val="left" w:pos="720"/>
        </w:tabs>
        <w:spacing w:before="60" w:after="60"/>
        <w:contextualSpacing w:val="0"/>
      </w:pPr>
      <w:r w:rsidRPr="00760326">
        <w:t xml:space="preserve">Transition- In </w:t>
      </w:r>
      <w:r w:rsidR="002B74D7" w:rsidRPr="00760326">
        <w:t>/Out</w:t>
      </w:r>
    </w:p>
    <w:p w:rsidR="00D4523A" w:rsidRPr="00797E85" w:rsidRDefault="00D4523A" w:rsidP="00A82B52">
      <w:pPr>
        <w:pStyle w:val="List5"/>
        <w:numPr>
          <w:ilvl w:val="1"/>
          <w:numId w:val="264"/>
        </w:numPr>
        <w:tabs>
          <w:tab w:val="left" w:pos="360"/>
          <w:tab w:val="left" w:pos="720"/>
        </w:tabs>
        <w:spacing w:before="60" w:after="60"/>
        <w:contextualSpacing w:val="0"/>
      </w:pPr>
      <w:r w:rsidRPr="00797E85">
        <w:t>Automated tools, including ap</w:t>
      </w:r>
      <w:r w:rsidR="002B74D7">
        <w:t>plication of software solutions</w:t>
      </w:r>
    </w:p>
    <w:p w:rsidR="00D4523A" w:rsidRPr="00797E85" w:rsidRDefault="00D4523A" w:rsidP="00A82B52">
      <w:pPr>
        <w:pStyle w:val="List5"/>
        <w:numPr>
          <w:ilvl w:val="1"/>
          <w:numId w:val="264"/>
        </w:numPr>
        <w:tabs>
          <w:tab w:val="left" w:pos="360"/>
          <w:tab w:val="left" w:pos="720"/>
        </w:tabs>
        <w:spacing w:before="60" w:after="60"/>
        <w:contextualSpacing w:val="0"/>
      </w:pPr>
      <w:r w:rsidRPr="00797E85">
        <w:t>Configuration man</w:t>
      </w:r>
      <w:r w:rsidR="002B74D7">
        <w:t>agement – approach and solution</w:t>
      </w:r>
    </w:p>
    <w:p w:rsidR="00D4523A" w:rsidRPr="00797E85" w:rsidRDefault="00D4523A" w:rsidP="00A82B52">
      <w:pPr>
        <w:pStyle w:val="List5"/>
        <w:numPr>
          <w:ilvl w:val="1"/>
          <w:numId w:val="264"/>
        </w:numPr>
        <w:tabs>
          <w:tab w:val="left" w:pos="360"/>
          <w:tab w:val="left" w:pos="720"/>
        </w:tabs>
        <w:spacing w:before="60" w:after="60"/>
        <w:contextualSpacing w:val="0"/>
      </w:pPr>
      <w:r w:rsidRPr="00797E85">
        <w:t xml:space="preserve">Document repository and </w:t>
      </w:r>
      <w:r w:rsidR="002B74D7">
        <w:t>control</w:t>
      </w:r>
    </w:p>
    <w:p w:rsidR="00D4523A" w:rsidRPr="00797E85" w:rsidRDefault="00D4523A" w:rsidP="00A82B52">
      <w:pPr>
        <w:pStyle w:val="List5"/>
        <w:numPr>
          <w:ilvl w:val="1"/>
          <w:numId w:val="264"/>
        </w:numPr>
        <w:tabs>
          <w:tab w:val="left" w:pos="360"/>
          <w:tab w:val="left" w:pos="720"/>
        </w:tabs>
        <w:spacing w:before="60" w:after="60"/>
        <w:contextualSpacing w:val="0"/>
      </w:pPr>
      <w:r w:rsidRPr="00797E85">
        <w:t>C</w:t>
      </w:r>
      <w:r w:rsidR="002B74D7">
        <w:t>alendar of events and deadlines</w:t>
      </w:r>
    </w:p>
    <w:p w:rsidR="00D4523A" w:rsidRPr="00797E85" w:rsidRDefault="00D4523A" w:rsidP="00A82B52">
      <w:pPr>
        <w:pStyle w:val="List5"/>
        <w:numPr>
          <w:ilvl w:val="1"/>
          <w:numId w:val="264"/>
        </w:numPr>
        <w:tabs>
          <w:tab w:val="left" w:pos="360"/>
          <w:tab w:val="left" w:pos="720"/>
        </w:tabs>
        <w:spacing w:before="60" w:after="60"/>
        <w:contextualSpacing w:val="0"/>
      </w:pPr>
      <w:r w:rsidRPr="00797E85">
        <w:t>Deci</w:t>
      </w:r>
      <w:r w:rsidR="002B74D7">
        <w:t>sion support and prioritization</w:t>
      </w:r>
    </w:p>
    <w:p w:rsidR="00D4523A" w:rsidRPr="00797E85" w:rsidRDefault="00D4523A" w:rsidP="00A82B52">
      <w:pPr>
        <w:pStyle w:val="List5"/>
        <w:numPr>
          <w:ilvl w:val="1"/>
          <w:numId w:val="264"/>
        </w:numPr>
        <w:tabs>
          <w:tab w:val="left" w:pos="360"/>
          <w:tab w:val="left" w:pos="720"/>
        </w:tabs>
        <w:spacing w:before="60" w:after="60"/>
        <w:contextualSpacing w:val="0"/>
      </w:pPr>
      <w:r w:rsidRPr="00797E85">
        <w:t>Projec</w:t>
      </w:r>
      <w:r w:rsidR="002B74D7">
        <w:t xml:space="preserve">t </w:t>
      </w:r>
      <w:r w:rsidR="001C0FCD">
        <w:t xml:space="preserve">deliverable </w:t>
      </w:r>
      <w:r w:rsidR="002B74D7">
        <w:t>review procedures</w:t>
      </w:r>
    </w:p>
    <w:p w:rsidR="00D4523A" w:rsidRPr="00797E85" w:rsidRDefault="00D4523A" w:rsidP="00A82B52">
      <w:pPr>
        <w:pStyle w:val="List5"/>
        <w:numPr>
          <w:ilvl w:val="1"/>
          <w:numId w:val="264"/>
        </w:numPr>
        <w:tabs>
          <w:tab w:val="left" w:pos="360"/>
          <w:tab w:val="left" w:pos="720"/>
        </w:tabs>
        <w:spacing w:before="60" w:after="60"/>
        <w:contextualSpacing w:val="0"/>
      </w:pPr>
      <w:r w:rsidRPr="00797E85">
        <w:t>Customer/stakeholder relationship management</w:t>
      </w:r>
    </w:p>
    <w:p w:rsidR="00BC2B88" w:rsidRPr="00BC2B88" w:rsidRDefault="00D4523A" w:rsidP="00A82B52">
      <w:pPr>
        <w:pStyle w:val="List5"/>
        <w:numPr>
          <w:ilvl w:val="1"/>
          <w:numId w:val="264"/>
        </w:numPr>
        <w:tabs>
          <w:tab w:val="left" w:pos="360"/>
          <w:tab w:val="left" w:pos="720"/>
        </w:tabs>
        <w:spacing w:before="60" w:after="60"/>
        <w:contextualSpacing w:val="0"/>
        <w:rPr>
          <w:b/>
        </w:rPr>
      </w:pPr>
      <w:r w:rsidRPr="00797E85">
        <w:t>Reporting of status and other regular communications with DHR, including a description of the Contractor’s proposed method of ensuring adequate and ti</w:t>
      </w:r>
      <w:r w:rsidR="00BC2B88">
        <w:t>mely reporting of information</w:t>
      </w:r>
    </w:p>
    <w:p w:rsidR="00D4523A" w:rsidRPr="00164DC4" w:rsidRDefault="003B2EAE" w:rsidP="000F5A4B">
      <w:pPr>
        <w:pStyle w:val="List5"/>
        <w:numPr>
          <w:ilvl w:val="3"/>
          <w:numId w:val="207"/>
        </w:numPr>
        <w:spacing w:before="120" w:after="120"/>
        <w:ind w:left="1080"/>
      </w:pPr>
      <w:r w:rsidRPr="00164DC4">
        <w:t>The Project Management Plan</w:t>
      </w:r>
      <w:r w:rsidR="00A85903">
        <w:t xml:space="preserve"> (and components thereof) shall be reviewed and updated periodically as needed, but, in any event, at no less than</w:t>
      </w:r>
      <w:r w:rsidR="0071011C">
        <w:t xml:space="preserve"> </w:t>
      </w:r>
      <w:r w:rsidR="00A85903">
        <w:t xml:space="preserve">six </w:t>
      </w:r>
      <w:r w:rsidR="007C5CCA">
        <w:t xml:space="preserve">(6) </w:t>
      </w:r>
      <w:r w:rsidR="00A85903">
        <w:t xml:space="preserve">month intervals and </w:t>
      </w:r>
      <w:r w:rsidRPr="00164DC4">
        <w:t xml:space="preserve">shall </w:t>
      </w:r>
      <w:r w:rsidR="00A85903">
        <w:t xml:space="preserve">also </w:t>
      </w:r>
      <w:r w:rsidRPr="00164DC4">
        <w:t>include the following:</w:t>
      </w:r>
    </w:p>
    <w:p w:rsidR="008E44C3" w:rsidRPr="003203E0" w:rsidRDefault="00797E85" w:rsidP="000F5A4B">
      <w:pPr>
        <w:pStyle w:val="ListParagraph"/>
        <w:widowControl/>
        <w:numPr>
          <w:ilvl w:val="0"/>
          <w:numId w:val="208"/>
        </w:numPr>
        <w:spacing w:before="120" w:after="120"/>
        <w:ind w:left="1440"/>
      </w:pPr>
      <w:r w:rsidRPr="00313AF6">
        <w:rPr>
          <w:b/>
        </w:rPr>
        <w:t>Project Work Plan</w:t>
      </w:r>
      <w:r w:rsidR="008E44C3" w:rsidRPr="00313AF6">
        <w:rPr>
          <w:b/>
        </w:rPr>
        <w:t xml:space="preserve"> (PWP)</w:t>
      </w:r>
      <w:r w:rsidRPr="003203E0">
        <w:t xml:space="preserve">- </w:t>
      </w:r>
      <w:r w:rsidR="008E44C3" w:rsidRPr="003203E0">
        <w:t>The Contractor shall submit a preliminary PWP</w:t>
      </w:r>
      <w:r w:rsidR="00342170" w:rsidRPr="003203E0">
        <w:t xml:space="preserve"> within thirty (30) calendar days of the NTP.</w:t>
      </w:r>
      <w:r w:rsidR="008E44C3" w:rsidRPr="003203E0">
        <w:t xml:space="preserve">  DHR will review and comment on the PWP within ten (10) working days.  The final PWP shall be submitted, for DHR approval, within ten (10) working days following the receipt of the comments from DHR. </w:t>
      </w:r>
    </w:p>
    <w:p w:rsidR="008E44C3" w:rsidRDefault="005A4C25" w:rsidP="000F5A4B">
      <w:pPr>
        <w:pStyle w:val="List5"/>
        <w:spacing w:before="120" w:after="120"/>
        <w:ind w:left="1440" w:firstLine="0"/>
      </w:pPr>
      <w:r w:rsidRPr="003203E0">
        <w:t>The PWP</w:t>
      </w:r>
      <w:r w:rsidR="008E44C3" w:rsidRPr="003203E0">
        <w:t xml:space="preserve"> shall establish the timeframes for the Deliverables and include a specific approach and schedule to transition from the current team to their own and clearly identify the tasks and level of effort.</w:t>
      </w:r>
      <w:r w:rsidR="00342170" w:rsidRPr="003203E0">
        <w:t xml:space="preserve">  The PWP shall include a clear</w:t>
      </w:r>
      <w:r w:rsidR="008A2B6F">
        <w:t xml:space="preserve"> </w:t>
      </w:r>
      <w:r w:rsidR="008E44C3" w:rsidRPr="003203E0">
        <w:t>breakdown of tasks and responsibilities, including those tasks that will be the responsibility of DHR during the transition</w:t>
      </w:r>
      <w:r w:rsidR="00313AF6" w:rsidRPr="003203E0">
        <w:t xml:space="preserve">, and at a minimum, include fields to track the task, resource, planned start date, revised start date, actual start date, planned end date, revised end date, actual end date, percent complete, and task dependencies.  </w:t>
      </w:r>
      <w:r w:rsidR="008E44C3" w:rsidRPr="003203E0">
        <w:t xml:space="preserve">The PWP shall also include a section detailing how planned development activity for implementation at a future time will be accomplished as well as a similar strategy for testing.  </w:t>
      </w:r>
      <w:r w:rsidR="00D005D5" w:rsidRPr="003203E0">
        <w:t>The PWP</w:t>
      </w:r>
      <w:r w:rsidR="008E44C3" w:rsidRPr="003203E0">
        <w:t xml:space="preserve"> shall include a validation effort with </w:t>
      </w:r>
      <w:r w:rsidR="00D005D5" w:rsidRPr="003203E0">
        <w:t>DHR’s management</w:t>
      </w:r>
      <w:r w:rsidR="008E44C3" w:rsidRPr="003203E0">
        <w:t>-consulting contractor to demonstrate the Contractor’s capability to deliver reliable service.</w:t>
      </w:r>
    </w:p>
    <w:p w:rsidR="00342170" w:rsidRDefault="00342170" w:rsidP="000F5A4B">
      <w:pPr>
        <w:pStyle w:val="List5"/>
        <w:spacing w:before="120" w:after="120"/>
        <w:ind w:left="1260" w:firstLine="0"/>
      </w:pPr>
    </w:p>
    <w:p w:rsidR="00314735" w:rsidRDefault="00797E85" w:rsidP="000F5A4B">
      <w:pPr>
        <w:pStyle w:val="List5"/>
        <w:spacing w:before="120" w:after="120"/>
        <w:ind w:left="1440" w:firstLine="0"/>
      </w:pPr>
      <w:r w:rsidRPr="00797E85">
        <w:t xml:space="preserve">The </w:t>
      </w:r>
      <w:r w:rsidR="00A85903">
        <w:t>PWP</w:t>
      </w:r>
      <w:r w:rsidR="0071011C">
        <w:t xml:space="preserve"> </w:t>
      </w:r>
      <w:r w:rsidR="007C5CCA">
        <w:t>shall</w:t>
      </w:r>
      <w:r w:rsidR="0071011C">
        <w:t xml:space="preserve"> </w:t>
      </w:r>
      <w:r w:rsidRPr="00797E85">
        <w:t>be developed using MS Project 2000</w:t>
      </w:r>
      <w:r w:rsidR="0007162D">
        <w:t xml:space="preserve"> or later</w:t>
      </w:r>
      <w:r w:rsidRPr="00797E85">
        <w:t xml:space="preserve">.  The Contractor </w:t>
      </w:r>
      <w:r w:rsidR="007C5CCA">
        <w:t>shall</w:t>
      </w:r>
      <w:r w:rsidR="0071011C">
        <w:t xml:space="preserve"> </w:t>
      </w:r>
      <w:r w:rsidRPr="00797E85">
        <w:t xml:space="preserve">update its </w:t>
      </w:r>
      <w:r w:rsidR="00313AF6">
        <w:t>PWP</w:t>
      </w:r>
      <w:r w:rsidRPr="00797E85">
        <w:t xml:space="preserve"> on a weekly basis.  A copy of the updated </w:t>
      </w:r>
      <w:r w:rsidR="00313AF6">
        <w:t>PWP</w:t>
      </w:r>
      <w:r w:rsidR="0071011C">
        <w:t xml:space="preserve"> </w:t>
      </w:r>
      <w:r w:rsidRPr="00797E85">
        <w:t xml:space="preserve">will be provided to </w:t>
      </w:r>
      <w:r w:rsidR="00340050">
        <w:t xml:space="preserve">the </w:t>
      </w:r>
      <w:r w:rsidR="007B2E3F">
        <w:t>State Project Manager</w:t>
      </w:r>
      <w:r w:rsidR="004E14B7">
        <w:t>.</w:t>
      </w:r>
    </w:p>
    <w:p w:rsidR="004E14B7" w:rsidRPr="00797E85" w:rsidRDefault="004E14B7" w:rsidP="000F5A4B">
      <w:pPr>
        <w:pStyle w:val="List5"/>
        <w:spacing w:before="120" w:after="120"/>
        <w:ind w:left="1260" w:firstLine="0"/>
      </w:pPr>
    </w:p>
    <w:p w:rsidR="006D290A" w:rsidRPr="006D290A" w:rsidRDefault="00313AF6" w:rsidP="000F5A4B">
      <w:pPr>
        <w:pStyle w:val="List5"/>
        <w:numPr>
          <w:ilvl w:val="0"/>
          <w:numId w:val="208"/>
        </w:numPr>
        <w:spacing w:before="120" w:after="120"/>
        <w:ind w:left="1440"/>
        <w:contextualSpacing w:val="0"/>
        <w:rPr>
          <w:rFonts w:eastAsia="MS Mincho"/>
        </w:rPr>
      </w:pPr>
      <w:r w:rsidRPr="006D290A">
        <w:rPr>
          <w:b/>
        </w:rPr>
        <w:t xml:space="preserve">Final </w:t>
      </w:r>
      <w:r w:rsidR="00797E85" w:rsidRPr="006D290A">
        <w:rPr>
          <w:b/>
        </w:rPr>
        <w:t>Staffing Plan</w:t>
      </w:r>
      <w:r w:rsidR="00797E85" w:rsidRPr="003203E0">
        <w:t xml:space="preserve"> - The Contractor shall deliver a </w:t>
      </w:r>
      <w:r w:rsidR="00A7793D" w:rsidRPr="003203E0">
        <w:t xml:space="preserve">final Staffing Plan within </w:t>
      </w:r>
      <w:r w:rsidRPr="003203E0">
        <w:t xml:space="preserve">thirty </w:t>
      </w:r>
      <w:r w:rsidR="00A7793D" w:rsidRPr="003203E0">
        <w:t>(</w:t>
      </w:r>
      <w:r w:rsidRPr="003203E0">
        <w:t>30</w:t>
      </w:r>
      <w:r w:rsidR="00A7793D" w:rsidRPr="003203E0">
        <w:t>) calendar days from NTP</w:t>
      </w:r>
      <w:r w:rsidRPr="003203E0">
        <w:t xml:space="preserve">. </w:t>
      </w:r>
    </w:p>
    <w:p w:rsidR="006D290A" w:rsidRDefault="00797E85" w:rsidP="000F5A4B">
      <w:pPr>
        <w:pStyle w:val="List5"/>
        <w:numPr>
          <w:ilvl w:val="0"/>
          <w:numId w:val="157"/>
        </w:numPr>
        <w:spacing w:before="120" w:after="120"/>
        <w:ind w:left="1440" w:hanging="360"/>
        <w:contextualSpacing w:val="0"/>
      </w:pPr>
      <w:r w:rsidRPr="006D290A">
        <w:rPr>
          <w:b/>
        </w:rPr>
        <w:t>Communication Plan</w:t>
      </w:r>
      <w:r w:rsidRPr="00797E85">
        <w:t xml:space="preserve"> - The Contractor shall be responsible for developing and maintaining a Communication Plan that serves as the guideline to manage communications across the enterprise including status reporting and other key communications.  The final Communication Plan </w:t>
      </w:r>
      <w:r w:rsidR="00340050">
        <w:t xml:space="preserve">shall </w:t>
      </w:r>
      <w:r w:rsidRPr="00797E85">
        <w:t xml:space="preserve">be issued within five (5) calendar days of the receipt of </w:t>
      </w:r>
      <w:r w:rsidR="00DB3874">
        <w:t xml:space="preserve">the </w:t>
      </w:r>
      <w:r w:rsidR="007B2E3F">
        <w:t>State Project Manager</w:t>
      </w:r>
      <w:r w:rsidRPr="00797E85">
        <w:t xml:space="preserve">’s comments.  </w:t>
      </w:r>
    </w:p>
    <w:p w:rsidR="006D290A" w:rsidRPr="006D290A" w:rsidRDefault="00D4523A" w:rsidP="000F5A4B">
      <w:pPr>
        <w:pStyle w:val="List5"/>
        <w:numPr>
          <w:ilvl w:val="0"/>
          <w:numId w:val="157"/>
        </w:numPr>
        <w:spacing w:before="120" w:after="120"/>
        <w:ind w:left="1440" w:hanging="360"/>
        <w:contextualSpacing w:val="0"/>
      </w:pPr>
      <w:r w:rsidRPr="006D290A">
        <w:rPr>
          <w:b/>
        </w:rPr>
        <w:t xml:space="preserve">Risk Management Plan – </w:t>
      </w:r>
      <w:r w:rsidR="00037265" w:rsidRPr="00797E85">
        <w:t xml:space="preserve">The Contractor shall be responsible for developing and maintaining </w:t>
      </w:r>
      <w:r w:rsidR="00037265" w:rsidRPr="006D290A">
        <w:rPr>
          <w:rFonts w:eastAsia="MS Mincho"/>
        </w:rPr>
        <w:t>a thorough Risk Management Plan</w:t>
      </w:r>
      <w:r w:rsidR="00037265">
        <w:t xml:space="preserve">. </w:t>
      </w:r>
      <w:r w:rsidR="00037265" w:rsidRPr="006D290A">
        <w:rPr>
          <w:rFonts w:eastAsia="MS Mincho"/>
        </w:rPr>
        <w:t xml:space="preserve">The </w:t>
      </w:r>
      <w:r w:rsidR="00313AF6" w:rsidRPr="006D290A">
        <w:rPr>
          <w:rFonts w:eastAsia="MS Mincho"/>
        </w:rPr>
        <w:t>p</w:t>
      </w:r>
      <w:r w:rsidR="00037265" w:rsidRPr="006D290A">
        <w:rPr>
          <w:rFonts w:eastAsia="MS Mincho"/>
        </w:rPr>
        <w:t xml:space="preserve">lan shall include the Contractor’s approach to managing risk as well as describe the Contractor’s understanding of risk management and define those risks it perceives for the Contract and the related mitigating strategies. </w:t>
      </w:r>
    </w:p>
    <w:p w:rsidR="006D290A" w:rsidRPr="006D290A" w:rsidRDefault="00037265" w:rsidP="000F5A4B">
      <w:pPr>
        <w:pStyle w:val="List5"/>
        <w:numPr>
          <w:ilvl w:val="0"/>
          <w:numId w:val="157"/>
        </w:numPr>
        <w:spacing w:before="120" w:after="120"/>
        <w:ind w:left="1440" w:hanging="360"/>
        <w:contextualSpacing w:val="0"/>
        <w:rPr>
          <w:b/>
        </w:rPr>
      </w:pPr>
      <w:r w:rsidRPr="006D290A">
        <w:rPr>
          <w:b/>
        </w:rPr>
        <w:t xml:space="preserve">QA/QC Plan – </w:t>
      </w:r>
      <w:r w:rsidR="00340050" w:rsidRPr="0007162D">
        <w:t>The QA/QC</w:t>
      </w:r>
      <w:r w:rsidR="00340050">
        <w:t xml:space="preserve"> P</w:t>
      </w:r>
      <w:r w:rsidR="00340050" w:rsidRPr="00797E85">
        <w:t xml:space="preserve">lan </w:t>
      </w:r>
      <w:r w:rsidR="003B2EAE">
        <w:t>shall</w:t>
      </w:r>
      <w:r w:rsidRPr="00797E85">
        <w:t xml:space="preserve"> describe the methods, procedures, and measures followed</w:t>
      </w:r>
      <w:r w:rsidRPr="006D290A">
        <w:rPr>
          <w:rFonts w:eastAsia="MS Mincho"/>
        </w:rPr>
        <w:t xml:space="preserve"> to implement quality installat</w:t>
      </w:r>
      <w:r w:rsidRPr="00797E85">
        <w:t>io</w:t>
      </w:r>
      <w:r w:rsidRPr="006D290A">
        <w:rPr>
          <w:rFonts w:eastAsia="MS Mincho"/>
        </w:rPr>
        <w:t xml:space="preserve">ns, changes, and upgrades to existing and new systems in </w:t>
      </w:r>
      <w:r w:rsidR="00DB3874">
        <w:rPr>
          <w:rFonts w:eastAsia="MS Mincho"/>
        </w:rPr>
        <w:t xml:space="preserve">the </w:t>
      </w:r>
      <w:r w:rsidRPr="006D290A">
        <w:rPr>
          <w:rFonts w:eastAsia="MS Mincho"/>
        </w:rPr>
        <w:t>DHR environment. The Contractor shall define how quality will be built into products</w:t>
      </w:r>
      <w:r w:rsidR="00313AF6" w:rsidRPr="006D290A">
        <w:rPr>
          <w:rFonts w:eastAsia="MS Mincho"/>
        </w:rPr>
        <w:t xml:space="preserve">, </w:t>
      </w:r>
      <w:r w:rsidRPr="006D290A">
        <w:rPr>
          <w:rFonts w:eastAsia="MS Mincho"/>
        </w:rPr>
        <w:t>services</w:t>
      </w:r>
      <w:r w:rsidR="00313AF6" w:rsidRPr="006D290A">
        <w:rPr>
          <w:rFonts w:eastAsia="MS Mincho"/>
        </w:rPr>
        <w:t>, and Deliverables</w:t>
      </w:r>
      <w:r w:rsidRPr="006D290A">
        <w:rPr>
          <w:rFonts w:eastAsia="MS Mincho"/>
        </w:rPr>
        <w:t xml:space="preserve"> and how continuous improvement will be sustained and suppo</w:t>
      </w:r>
      <w:r w:rsidRPr="00797E85">
        <w:t xml:space="preserve">rted throughout the life of this </w:t>
      </w:r>
      <w:r w:rsidR="00DB3874">
        <w:t>C</w:t>
      </w:r>
      <w:r w:rsidR="00DB3874" w:rsidRPr="00797E85">
        <w:t>ontract</w:t>
      </w:r>
      <w:r w:rsidRPr="00797E85">
        <w:t xml:space="preserve">. </w:t>
      </w:r>
    </w:p>
    <w:p w:rsidR="00044C0A" w:rsidRPr="00E627FD" w:rsidRDefault="00D77D49" w:rsidP="000F5A4B">
      <w:pPr>
        <w:pStyle w:val="List5"/>
        <w:numPr>
          <w:ilvl w:val="0"/>
          <w:numId w:val="157"/>
        </w:numPr>
        <w:spacing w:before="120" w:after="120"/>
        <w:ind w:left="1440" w:hanging="360"/>
        <w:contextualSpacing w:val="0"/>
        <w:rPr>
          <w:b/>
        </w:rPr>
      </w:pPr>
      <w:r w:rsidRPr="006D290A">
        <w:rPr>
          <w:b/>
        </w:rPr>
        <w:t>Configuration Management Plan</w:t>
      </w:r>
      <w:r w:rsidRPr="00797E85">
        <w:t xml:space="preserve"> - </w:t>
      </w:r>
      <w:r w:rsidR="00340050">
        <w:t xml:space="preserve">The Configuration Plan </w:t>
      </w:r>
      <w:r w:rsidR="003B2EAE">
        <w:t>shall</w:t>
      </w:r>
      <w:r w:rsidR="00340050">
        <w:t xml:space="preserve"> describe  and </w:t>
      </w:r>
      <w:r w:rsidRPr="00797E85">
        <w:t>address the methods and tools to be used for maintenance, problem reporting, and version control to maintain software as it is being develope</w:t>
      </w:r>
      <w:r w:rsidR="00340050">
        <w:t xml:space="preserve">d, and/or maintained/enhanced. </w:t>
      </w:r>
      <w:r w:rsidRPr="00797E85">
        <w:t xml:space="preserve">The </w:t>
      </w:r>
      <w:r w:rsidR="00313AF6">
        <w:t>p</w:t>
      </w:r>
      <w:r w:rsidRPr="00797E85">
        <w:t xml:space="preserve">lan will contain strategies for build deployment, procedures for roll-back in the event of anomalies that dictate such decisions, and recommendations for managing any system dependencies.  </w:t>
      </w:r>
    </w:p>
    <w:p w:rsidR="00A55CFB" w:rsidRPr="005B0AFD" w:rsidRDefault="00A55CFB" w:rsidP="00E33D35">
      <w:pPr>
        <w:pStyle w:val="31Header2"/>
      </w:pPr>
      <w:bookmarkStart w:id="235" w:name="_Toc363633719"/>
      <w:bookmarkStart w:id="236" w:name="_Toc382901710"/>
      <w:bookmarkStart w:id="237" w:name="_Toc22969061"/>
      <w:bookmarkStart w:id="238" w:name="_Ref242013204"/>
      <w:bookmarkStart w:id="239" w:name="_Toc243904886"/>
      <w:r w:rsidRPr="005B0AFD">
        <w:t>D</w:t>
      </w:r>
      <w:bookmarkEnd w:id="235"/>
      <w:r w:rsidR="00AE51F1">
        <w:t>eliverables</w:t>
      </w:r>
      <w:bookmarkEnd w:id="236"/>
    </w:p>
    <w:p w:rsidR="00A55CFB" w:rsidRPr="003D45ED" w:rsidRDefault="00A55CFB" w:rsidP="00F560C8">
      <w:pPr>
        <w:pStyle w:val="3271HEADER"/>
      </w:pPr>
      <w:r w:rsidRPr="003D45ED">
        <w:t xml:space="preserve">DELIVERABLE SUBMISSION </w:t>
      </w:r>
      <w:r w:rsidR="007154FF" w:rsidRPr="003D45ED">
        <w:t>RECEIPT</w:t>
      </w:r>
    </w:p>
    <w:p w:rsidR="009B7F8F" w:rsidRPr="00AA025A" w:rsidRDefault="00A55CFB" w:rsidP="00DC453B">
      <w:pPr>
        <w:pStyle w:val="Normal4thheader"/>
        <w:ind w:left="0"/>
        <w:rPr>
          <w:b/>
        </w:rPr>
      </w:pPr>
      <w:r w:rsidRPr="009912EF">
        <w:rPr>
          <w:szCs w:val="24"/>
        </w:rPr>
        <w:t xml:space="preserve">For every written </w:t>
      </w:r>
      <w:r w:rsidR="00F75BA9" w:rsidRPr="009912EF">
        <w:rPr>
          <w:szCs w:val="24"/>
        </w:rPr>
        <w:t>D</w:t>
      </w:r>
      <w:r w:rsidRPr="009912EF">
        <w:rPr>
          <w:szCs w:val="24"/>
        </w:rPr>
        <w:t>eliverable</w:t>
      </w:r>
      <w:r w:rsidR="0071011C">
        <w:rPr>
          <w:szCs w:val="24"/>
        </w:rPr>
        <w:t xml:space="preserve"> </w:t>
      </w:r>
      <w:r w:rsidR="007154FF" w:rsidRPr="009912EF">
        <w:rPr>
          <w:szCs w:val="24"/>
        </w:rPr>
        <w:t>submitted</w:t>
      </w:r>
      <w:r w:rsidRPr="009912EF">
        <w:rPr>
          <w:szCs w:val="24"/>
        </w:rPr>
        <w:t xml:space="preserve">, the Contractor </w:t>
      </w:r>
      <w:r w:rsidR="00546154" w:rsidRPr="009912EF">
        <w:rPr>
          <w:szCs w:val="24"/>
        </w:rPr>
        <w:t xml:space="preserve">may </w:t>
      </w:r>
      <w:r w:rsidRPr="009912EF">
        <w:rPr>
          <w:szCs w:val="24"/>
        </w:rPr>
        <w:t xml:space="preserve">request that the </w:t>
      </w:r>
      <w:r w:rsidR="005B41C3" w:rsidRPr="009912EF">
        <w:rPr>
          <w:szCs w:val="24"/>
        </w:rPr>
        <w:t>State Project Manager acknowledge</w:t>
      </w:r>
      <w:r w:rsidR="006F114C" w:rsidRPr="009912EF">
        <w:rPr>
          <w:szCs w:val="24"/>
        </w:rPr>
        <w:t xml:space="preserve"> and </w:t>
      </w:r>
      <w:r w:rsidRPr="009912EF">
        <w:rPr>
          <w:szCs w:val="24"/>
        </w:rPr>
        <w:t xml:space="preserve">confirm receipt of </w:t>
      </w:r>
      <w:r w:rsidR="00F75BA9" w:rsidRPr="009912EF">
        <w:rPr>
          <w:szCs w:val="24"/>
        </w:rPr>
        <w:t>the D</w:t>
      </w:r>
      <w:r w:rsidRPr="009912EF">
        <w:rPr>
          <w:szCs w:val="24"/>
        </w:rPr>
        <w:t xml:space="preserve">eliverable </w:t>
      </w:r>
      <w:r w:rsidR="006F114C" w:rsidRPr="009912EF">
        <w:rPr>
          <w:szCs w:val="24"/>
        </w:rPr>
        <w:t>via</w:t>
      </w:r>
      <w:r w:rsidR="00546154" w:rsidRPr="009912EF">
        <w:rPr>
          <w:szCs w:val="24"/>
        </w:rPr>
        <w:t xml:space="preserve"> email</w:t>
      </w:r>
      <w:r w:rsidR="00AA025A">
        <w:rPr>
          <w:szCs w:val="24"/>
        </w:rPr>
        <w:t xml:space="preserve">, </w:t>
      </w:r>
      <w:r w:rsidR="00DC453B" w:rsidRPr="00AA025A">
        <w:t xml:space="preserve">See </w:t>
      </w:r>
      <w:r w:rsidR="00DC453B" w:rsidRPr="00AA025A">
        <w:rPr>
          <w:b/>
        </w:rPr>
        <w:t>Attachment X</w:t>
      </w:r>
      <w:r w:rsidR="00E273E0" w:rsidRPr="00AA025A">
        <w:rPr>
          <w:b/>
        </w:rPr>
        <w:t>, Deliverable</w:t>
      </w:r>
      <w:r w:rsidR="00DC453B" w:rsidRPr="00AA025A">
        <w:rPr>
          <w:b/>
        </w:rPr>
        <w:t xml:space="preserve"> Chart</w:t>
      </w:r>
      <w:r w:rsidR="00AA025A">
        <w:rPr>
          <w:b/>
        </w:rPr>
        <w:t>.</w:t>
      </w:r>
    </w:p>
    <w:p w:rsidR="00A55CFB" w:rsidRPr="009A513F" w:rsidRDefault="00A55CFB" w:rsidP="00F560C8">
      <w:pPr>
        <w:pStyle w:val="3271HEADER"/>
      </w:pPr>
      <w:r w:rsidRPr="002B4646">
        <w:t>DELIVERABLE ACCEPTANCE</w:t>
      </w:r>
    </w:p>
    <w:p w:rsidR="007154FF" w:rsidRPr="009912EF" w:rsidRDefault="007154FF" w:rsidP="00BF70F9">
      <w:pPr>
        <w:pStyle w:val="BodyText"/>
        <w:ind w:left="0" w:right="0"/>
        <w:rPr>
          <w:sz w:val="24"/>
          <w:szCs w:val="24"/>
        </w:rPr>
      </w:pPr>
      <w:r w:rsidRPr="009912EF">
        <w:rPr>
          <w:sz w:val="24"/>
          <w:szCs w:val="24"/>
        </w:rPr>
        <w:t xml:space="preserve">A final </w:t>
      </w:r>
      <w:r w:rsidR="006F114C" w:rsidRPr="009912EF">
        <w:rPr>
          <w:sz w:val="24"/>
          <w:szCs w:val="24"/>
        </w:rPr>
        <w:t>D</w:t>
      </w:r>
      <w:r w:rsidRPr="009912EF">
        <w:rPr>
          <w:sz w:val="24"/>
          <w:szCs w:val="24"/>
        </w:rPr>
        <w:t xml:space="preserve">eliverable shall satisfy the scope and requirements of this RFP for that </w:t>
      </w:r>
      <w:r w:rsidR="006F114C" w:rsidRPr="009912EF">
        <w:rPr>
          <w:sz w:val="24"/>
          <w:szCs w:val="24"/>
        </w:rPr>
        <w:t>D</w:t>
      </w:r>
      <w:r w:rsidRPr="009912EF">
        <w:rPr>
          <w:sz w:val="24"/>
          <w:szCs w:val="24"/>
        </w:rPr>
        <w:t xml:space="preserve">eliverable, including the quality and acceptance criteria for a final </w:t>
      </w:r>
      <w:r w:rsidR="006F114C" w:rsidRPr="009912EF">
        <w:rPr>
          <w:sz w:val="24"/>
          <w:szCs w:val="24"/>
        </w:rPr>
        <w:t>D</w:t>
      </w:r>
      <w:r w:rsidRPr="009912EF">
        <w:rPr>
          <w:sz w:val="24"/>
          <w:szCs w:val="24"/>
        </w:rPr>
        <w:t xml:space="preserve">eliverable as defined in </w:t>
      </w:r>
      <w:r w:rsidRPr="00A85DC8">
        <w:rPr>
          <w:sz w:val="24"/>
          <w:szCs w:val="24"/>
        </w:rPr>
        <w:t>Section 3.27.3</w:t>
      </w:r>
      <w:r w:rsidR="00A85DC8">
        <w:rPr>
          <w:sz w:val="24"/>
          <w:szCs w:val="24"/>
        </w:rPr>
        <w:t>,</w:t>
      </w:r>
      <w:r w:rsidRPr="00A85DC8">
        <w:rPr>
          <w:sz w:val="24"/>
          <w:szCs w:val="24"/>
        </w:rPr>
        <w:t xml:space="preserve"> Deliverable </w:t>
      </w:r>
      <w:r w:rsidR="00EC66DE" w:rsidRPr="00A85DC8">
        <w:rPr>
          <w:sz w:val="24"/>
          <w:szCs w:val="24"/>
        </w:rPr>
        <w:t>Acceptance Criteria</w:t>
      </w:r>
      <w:r w:rsidR="0067205D" w:rsidRPr="00A85DC8">
        <w:rPr>
          <w:sz w:val="24"/>
          <w:szCs w:val="24"/>
        </w:rPr>
        <w:t xml:space="preserve"> and Due Dates</w:t>
      </w:r>
      <w:r w:rsidR="00EC66DE" w:rsidRPr="00A85DC8">
        <w:rPr>
          <w:sz w:val="24"/>
          <w:szCs w:val="24"/>
        </w:rPr>
        <w:t>.</w:t>
      </w:r>
    </w:p>
    <w:p w:rsidR="007154FF" w:rsidRPr="009912EF" w:rsidRDefault="007154FF" w:rsidP="00BF70F9">
      <w:pPr>
        <w:pStyle w:val="BodyText"/>
        <w:ind w:left="0" w:right="0"/>
        <w:rPr>
          <w:sz w:val="24"/>
          <w:szCs w:val="24"/>
        </w:rPr>
      </w:pPr>
    </w:p>
    <w:p w:rsidR="00CB13AD" w:rsidRPr="009912EF" w:rsidRDefault="007154FF" w:rsidP="00BF70F9">
      <w:pPr>
        <w:pStyle w:val="BodyText"/>
        <w:ind w:left="0" w:right="0"/>
        <w:rPr>
          <w:sz w:val="24"/>
          <w:szCs w:val="24"/>
        </w:rPr>
      </w:pPr>
      <w:r w:rsidRPr="009912EF">
        <w:rPr>
          <w:sz w:val="24"/>
          <w:szCs w:val="24"/>
        </w:rPr>
        <w:t xml:space="preserve">The </w:t>
      </w:r>
      <w:r w:rsidR="005B41C3" w:rsidRPr="009912EF">
        <w:rPr>
          <w:sz w:val="24"/>
          <w:szCs w:val="24"/>
        </w:rPr>
        <w:t>State Project Manager shall</w:t>
      </w:r>
      <w:r w:rsidRPr="009912EF">
        <w:rPr>
          <w:sz w:val="24"/>
          <w:szCs w:val="24"/>
        </w:rPr>
        <w:t xml:space="preserve"> review a final </w:t>
      </w:r>
      <w:r w:rsidR="006F114C" w:rsidRPr="009912EF">
        <w:rPr>
          <w:sz w:val="24"/>
          <w:szCs w:val="24"/>
        </w:rPr>
        <w:t>D</w:t>
      </w:r>
      <w:r w:rsidRPr="009912EF">
        <w:rPr>
          <w:sz w:val="24"/>
          <w:szCs w:val="24"/>
        </w:rPr>
        <w:t xml:space="preserve">eliverable to determine compliance with the acceptance criteria as defined for that </w:t>
      </w:r>
      <w:r w:rsidR="006F114C" w:rsidRPr="009912EF">
        <w:rPr>
          <w:sz w:val="24"/>
          <w:szCs w:val="24"/>
        </w:rPr>
        <w:t>Deliverable</w:t>
      </w:r>
      <w:r w:rsidRPr="009912EF">
        <w:rPr>
          <w:sz w:val="24"/>
          <w:szCs w:val="24"/>
        </w:rPr>
        <w:t xml:space="preserve">. The </w:t>
      </w:r>
      <w:r w:rsidR="005B41C3" w:rsidRPr="009912EF">
        <w:rPr>
          <w:sz w:val="24"/>
          <w:szCs w:val="24"/>
        </w:rPr>
        <w:t>State Project Manager is</w:t>
      </w:r>
      <w:r w:rsidRPr="009912EF">
        <w:rPr>
          <w:sz w:val="24"/>
          <w:szCs w:val="24"/>
        </w:rPr>
        <w:t xml:space="preserve"> responsible for coordinating comments and input from various team members and stakeholders. The </w:t>
      </w:r>
      <w:r w:rsidR="005B41C3" w:rsidRPr="009912EF">
        <w:rPr>
          <w:sz w:val="24"/>
          <w:szCs w:val="24"/>
        </w:rPr>
        <w:t>State Project Manager will</w:t>
      </w:r>
      <w:r w:rsidRPr="009912EF">
        <w:rPr>
          <w:sz w:val="24"/>
          <w:szCs w:val="24"/>
        </w:rPr>
        <w:t xml:space="preserve"> issue to the Contractor a notice of acceptance </w:t>
      </w:r>
      <w:r w:rsidR="00CB13AD" w:rsidRPr="009912EF">
        <w:rPr>
          <w:sz w:val="24"/>
          <w:szCs w:val="24"/>
        </w:rPr>
        <w:t xml:space="preserve">or rejection of the </w:t>
      </w:r>
      <w:r w:rsidR="006F114C" w:rsidRPr="009912EF">
        <w:rPr>
          <w:sz w:val="24"/>
          <w:szCs w:val="24"/>
        </w:rPr>
        <w:t>Deliverable</w:t>
      </w:r>
      <w:r w:rsidR="00A85DC8">
        <w:rPr>
          <w:sz w:val="24"/>
          <w:szCs w:val="24"/>
        </w:rPr>
        <w:t>, s</w:t>
      </w:r>
      <w:r w:rsidR="006917F7" w:rsidRPr="009912EF">
        <w:rPr>
          <w:sz w:val="24"/>
          <w:szCs w:val="24"/>
        </w:rPr>
        <w:t xml:space="preserve">ee </w:t>
      </w:r>
      <w:r w:rsidR="00A85DC8" w:rsidRPr="00A85DC8">
        <w:rPr>
          <w:b/>
          <w:sz w:val="24"/>
          <w:szCs w:val="24"/>
        </w:rPr>
        <w:t xml:space="preserve">Attachment BB, </w:t>
      </w:r>
      <w:r w:rsidR="00CB13AD" w:rsidRPr="00EC7360">
        <w:rPr>
          <w:b/>
          <w:sz w:val="24"/>
          <w:szCs w:val="24"/>
        </w:rPr>
        <w:t>Agency Acceptance of Deliverable Form</w:t>
      </w:r>
      <w:r w:rsidR="00CB13AD" w:rsidRPr="002011F2">
        <w:rPr>
          <w:sz w:val="24"/>
          <w:szCs w:val="24"/>
        </w:rPr>
        <w:t>.</w:t>
      </w:r>
    </w:p>
    <w:p w:rsidR="00CB13AD" w:rsidRPr="009912EF" w:rsidRDefault="00CB13AD" w:rsidP="00BF70F9">
      <w:pPr>
        <w:pStyle w:val="BodyText"/>
        <w:ind w:left="0" w:right="0"/>
        <w:rPr>
          <w:sz w:val="24"/>
          <w:szCs w:val="24"/>
        </w:rPr>
      </w:pPr>
    </w:p>
    <w:p w:rsidR="00CB13AD" w:rsidRPr="009912EF" w:rsidRDefault="007154FF" w:rsidP="00BF70F9">
      <w:pPr>
        <w:pStyle w:val="BodyText"/>
        <w:ind w:left="0" w:right="0"/>
        <w:rPr>
          <w:sz w:val="24"/>
          <w:szCs w:val="24"/>
        </w:rPr>
      </w:pPr>
      <w:r w:rsidRPr="009912EF">
        <w:rPr>
          <w:sz w:val="24"/>
          <w:szCs w:val="24"/>
        </w:rPr>
        <w:t xml:space="preserve">In the event of rejection, the </w:t>
      </w:r>
      <w:r w:rsidR="005B41C3" w:rsidRPr="009912EF">
        <w:rPr>
          <w:sz w:val="24"/>
          <w:szCs w:val="24"/>
        </w:rPr>
        <w:t>State Project Manager will</w:t>
      </w:r>
      <w:r w:rsidRPr="009912EF">
        <w:rPr>
          <w:sz w:val="24"/>
          <w:szCs w:val="24"/>
        </w:rPr>
        <w:t xml:space="preserve"> formally communicate in writing any </w:t>
      </w:r>
      <w:r w:rsidR="006F114C" w:rsidRPr="009912EF">
        <w:rPr>
          <w:sz w:val="24"/>
          <w:szCs w:val="24"/>
        </w:rPr>
        <w:t>Deliverable</w:t>
      </w:r>
      <w:r w:rsidRPr="009912EF">
        <w:rPr>
          <w:sz w:val="24"/>
          <w:szCs w:val="24"/>
        </w:rPr>
        <w:t xml:space="preserve"> deficiencies or non-conformities to the </w:t>
      </w:r>
      <w:r w:rsidR="00CB13AD" w:rsidRPr="009912EF">
        <w:rPr>
          <w:sz w:val="24"/>
          <w:szCs w:val="24"/>
        </w:rPr>
        <w:t xml:space="preserve">Contractor. </w:t>
      </w:r>
      <w:r w:rsidR="00E273E0">
        <w:rPr>
          <w:sz w:val="24"/>
          <w:szCs w:val="24"/>
        </w:rPr>
        <w:t xml:space="preserve">The </w:t>
      </w:r>
      <w:r w:rsidR="005B41C3" w:rsidRPr="009912EF">
        <w:rPr>
          <w:sz w:val="24"/>
          <w:szCs w:val="24"/>
        </w:rPr>
        <w:t>State Project Manager shall</w:t>
      </w:r>
      <w:r w:rsidR="00CB13AD" w:rsidRPr="009912EF">
        <w:rPr>
          <w:sz w:val="24"/>
          <w:szCs w:val="24"/>
        </w:rPr>
        <w:t xml:space="preserve"> describe </w:t>
      </w:r>
      <w:r w:rsidRPr="009912EF">
        <w:rPr>
          <w:sz w:val="24"/>
          <w:szCs w:val="24"/>
        </w:rPr>
        <w:t xml:space="preserve">those deficiencies </w:t>
      </w:r>
      <w:r w:rsidR="00CB13AD" w:rsidRPr="009912EF">
        <w:rPr>
          <w:sz w:val="24"/>
          <w:szCs w:val="24"/>
        </w:rPr>
        <w:t>to</w:t>
      </w:r>
      <w:r w:rsidRPr="009912EF">
        <w:rPr>
          <w:sz w:val="24"/>
          <w:szCs w:val="24"/>
        </w:rPr>
        <w:t xml:space="preserve"> be corrected prior to acceptance of the </w:t>
      </w:r>
      <w:r w:rsidR="006F114C" w:rsidRPr="009912EF">
        <w:rPr>
          <w:sz w:val="24"/>
          <w:szCs w:val="24"/>
        </w:rPr>
        <w:t>Deliverable</w:t>
      </w:r>
      <w:r w:rsidR="00CB13AD" w:rsidRPr="009912EF">
        <w:rPr>
          <w:sz w:val="24"/>
          <w:szCs w:val="24"/>
        </w:rPr>
        <w:t xml:space="preserve"> in sufficient detail for the Contractor to address.</w:t>
      </w:r>
    </w:p>
    <w:p w:rsidR="00CB13AD" w:rsidRPr="009912EF" w:rsidRDefault="00CB13AD" w:rsidP="00BF70F9">
      <w:pPr>
        <w:pStyle w:val="BodyText"/>
        <w:ind w:left="0" w:right="0"/>
        <w:rPr>
          <w:sz w:val="24"/>
          <w:szCs w:val="24"/>
        </w:rPr>
      </w:pPr>
    </w:p>
    <w:p w:rsidR="007154FF" w:rsidRPr="009912EF" w:rsidRDefault="007154FF" w:rsidP="00BF70F9">
      <w:pPr>
        <w:pStyle w:val="BodyText"/>
        <w:ind w:left="0" w:right="0"/>
        <w:rPr>
          <w:sz w:val="24"/>
          <w:szCs w:val="24"/>
        </w:rPr>
      </w:pPr>
      <w:r w:rsidRPr="009912EF">
        <w:rPr>
          <w:sz w:val="24"/>
          <w:szCs w:val="24"/>
        </w:rPr>
        <w:t xml:space="preserve">The Contractor shall correct deficiencies and resubmit the corrected </w:t>
      </w:r>
      <w:r w:rsidR="006F114C" w:rsidRPr="009912EF">
        <w:rPr>
          <w:sz w:val="24"/>
          <w:szCs w:val="24"/>
        </w:rPr>
        <w:t>Deliverable</w:t>
      </w:r>
      <w:r w:rsidRPr="009912EF">
        <w:rPr>
          <w:sz w:val="24"/>
          <w:szCs w:val="24"/>
        </w:rPr>
        <w:t xml:space="preserve"> for acceptance within the agreed-upon time period for correction. </w:t>
      </w:r>
      <w:r w:rsidR="00CB13AD" w:rsidRPr="009912EF">
        <w:rPr>
          <w:sz w:val="24"/>
          <w:szCs w:val="24"/>
        </w:rPr>
        <w:t xml:space="preserve">In the </w:t>
      </w:r>
      <w:r w:rsidR="001027E7" w:rsidRPr="009912EF">
        <w:rPr>
          <w:sz w:val="24"/>
          <w:szCs w:val="24"/>
        </w:rPr>
        <w:t>event</w:t>
      </w:r>
      <w:r w:rsidR="00CB13AD" w:rsidRPr="009912EF">
        <w:rPr>
          <w:sz w:val="24"/>
          <w:szCs w:val="24"/>
        </w:rPr>
        <w:t xml:space="preserve"> a</w:t>
      </w:r>
      <w:r w:rsidR="001027E7" w:rsidRPr="009912EF">
        <w:rPr>
          <w:sz w:val="24"/>
          <w:szCs w:val="24"/>
        </w:rPr>
        <w:t>n</w:t>
      </w:r>
      <w:r w:rsidR="00CB13AD" w:rsidRPr="009912EF">
        <w:rPr>
          <w:sz w:val="24"/>
          <w:szCs w:val="24"/>
        </w:rPr>
        <w:t xml:space="preserve"> invoice is submitted prior to the acceptance of the </w:t>
      </w:r>
      <w:r w:rsidR="006F114C" w:rsidRPr="009912EF">
        <w:rPr>
          <w:sz w:val="24"/>
          <w:szCs w:val="24"/>
        </w:rPr>
        <w:t>Deliverable</w:t>
      </w:r>
      <w:r w:rsidR="00CB13AD" w:rsidRPr="009912EF">
        <w:rPr>
          <w:sz w:val="24"/>
          <w:szCs w:val="24"/>
        </w:rPr>
        <w:t xml:space="preserve">, payment for that </w:t>
      </w:r>
      <w:r w:rsidR="006F114C" w:rsidRPr="009912EF">
        <w:rPr>
          <w:sz w:val="24"/>
          <w:szCs w:val="24"/>
        </w:rPr>
        <w:t>Deliverable</w:t>
      </w:r>
      <w:r w:rsidR="00CB13AD" w:rsidRPr="009912EF">
        <w:rPr>
          <w:sz w:val="24"/>
          <w:szCs w:val="24"/>
        </w:rPr>
        <w:t xml:space="preserve"> will be </w:t>
      </w:r>
      <w:r w:rsidR="00E273E0">
        <w:rPr>
          <w:sz w:val="24"/>
          <w:szCs w:val="24"/>
        </w:rPr>
        <w:t>with</w:t>
      </w:r>
      <w:r w:rsidR="00CB13AD" w:rsidRPr="009912EF">
        <w:rPr>
          <w:sz w:val="24"/>
          <w:szCs w:val="24"/>
        </w:rPr>
        <w:t>held</w:t>
      </w:r>
      <w:r w:rsidR="00E273E0">
        <w:rPr>
          <w:sz w:val="24"/>
          <w:szCs w:val="24"/>
        </w:rPr>
        <w:t xml:space="preserve"> pending acceptance of the Deliverable</w:t>
      </w:r>
      <w:r w:rsidR="00CB13AD" w:rsidRPr="009912EF">
        <w:rPr>
          <w:sz w:val="24"/>
          <w:szCs w:val="24"/>
        </w:rPr>
        <w:t xml:space="preserve">. </w:t>
      </w:r>
    </w:p>
    <w:p w:rsidR="00CB13AD" w:rsidRPr="009912EF" w:rsidRDefault="00CB13AD" w:rsidP="00BF70F9">
      <w:pPr>
        <w:pStyle w:val="BodyText"/>
        <w:ind w:left="0" w:right="0"/>
        <w:rPr>
          <w:sz w:val="24"/>
          <w:szCs w:val="24"/>
        </w:rPr>
      </w:pPr>
    </w:p>
    <w:p w:rsidR="007154FF" w:rsidRPr="009912EF" w:rsidRDefault="007154FF" w:rsidP="00BF70F9">
      <w:pPr>
        <w:pStyle w:val="BodyText"/>
        <w:ind w:left="0" w:right="0"/>
        <w:rPr>
          <w:sz w:val="24"/>
          <w:szCs w:val="24"/>
        </w:rPr>
      </w:pPr>
      <w:r w:rsidRPr="009912EF">
        <w:rPr>
          <w:sz w:val="24"/>
          <w:szCs w:val="24"/>
        </w:rPr>
        <w:t xml:space="preserve">Subsequent reviews for a </w:t>
      </w:r>
      <w:r w:rsidR="006F114C" w:rsidRPr="009912EF">
        <w:rPr>
          <w:sz w:val="24"/>
          <w:szCs w:val="24"/>
        </w:rPr>
        <w:t>Deliverable</w:t>
      </w:r>
      <w:r w:rsidRPr="009912EF">
        <w:rPr>
          <w:sz w:val="24"/>
          <w:szCs w:val="24"/>
        </w:rPr>
        <w:t xml:space="preserve"> containing deficiencies will be limited to the original deficiencies and the portions of the </w:t>
      </w:r>
      <w:r w:rsidR="006F114C" w:rsidRPr="009912EF">
        <w:rPr>
          <w:sz w:val="24"/>
          <w:szCs w:val="24"/>
        </w:rPr>
        <w:t>Deliverable</w:t>
      </w:r>
      <w:r w:rsidRPr="009912EF">
        <w:rPr>
          <w:sz w:val="24"/>
          <w:szCs w:val="24"/>
        </w:rPr>
        <w:t xml:space="preserve"> that were dependent on the deficiencies.  </w:t>
      </w:r>
    </w:p>
    <w:p w:rsidR="00CB13AD" w:rsidRPr="009912EF" w:rsidRDefault="00CB13AD" w:rsidP="00BF70F9">
      <w:pPr>
        <w:pStyle w:val="BodyText"/>
        <w:ind w:left="0" w:right="0"/>
        <w:rPr>
          <w:sz w:val="24"/>
          <w:szCs w:val="24"/>
        </w:rPr>
      </w:pPr>
    </w:p>
    <w:p w:rsidR="002B0C97" w:rsidRPr="009912EF" w:rsidRDefault="002B0C97" w:rsidP="00BF70F9">
      <w:pPr>
        <w:pStyle w:val="BodyText"/>
        <w:ind w:left="0" w:right="0"/>
        <w:rPr>
          <w:sz w:val="24"/>
          <w:szCs w:val="24"/>
        </w:rPr>
      </w:pPr>
      <w:r w:rsidRPr="009912EF">
        <w:rPr>
          <w:sz w:val="24"/>
          <w:szCs w:val="24"/>
        </w:rPr>
        <w:t xml:space="preserve">Unless specified otherwise, written </w:t>
      </w:r>
      <w:r w:rsidR="00B948FB" w:rsidRPr="009912EF">
        <w:rPr>
          <w:sz w:val="24"/>
          <w:szCs w:val="24"/>
        </w:rPr>
        <w:t>D</w:t>
      </w:r>
      <w:r w:rsidRPr="009912EF">
        <w:rPr>
          <w:sz w:val="24"/>
          <w:szCs w:val="24"/>
        </w:rPr>
        <w:t xml:space="preserve">eliverables shall be compatible with Microsoft Office, Microsoft Project and/or Microsoft Visio versions 2007 or later.  At the Contract Manager’s discretion, the </w:t>
      </w:r>
      <w:r w:rsidR="005B41C3" w:rsidRPr="009912EF">
        <w:rPr>
          <w:sz w:val="24"/>
          <w:szCs w:val="24"/>
        </w:rPr>
        <w:t>State Project Manager may</w:t>
      </w:r>
      <w:r w:rsidRPr="009912EF">
        <w:rPr>
          <w:sz w:val="24"/>
          <w:szCs w:val="24"/>
        </w:rPr>
        <w:t xml:space="preserve"> request one hard copy of a written </w:t>
      </w:r>
      <w:r w:rsidR="006F114C" w:rsidRPr="009912EF">
        <w:rPr>
          <w:sz w:val="24"/>
          <w:szCs w:val="24"/>
        </w:rPr>
        <w:t>Deliverable</w:t>
      </w:r>
      <w:r w:rsidRPr="009912EF">
        <w:rPr>
          <w:sz w:val="24"/>
          <w:szCs w:val="24"/>
        </w:rPr>
        <w:t>.</w:t>
      </w:r>
    </w:p>
    <w:p w:rsidR="00C47EBE" w:rsidRPr="009912EF" w:rsidRDefault="00C47EBE" w:rsidP="00BF70F9">
      <w:pPr>
        <w:pStyle w:val="BodyText"/>
        <w:ind w:left="0" w:right="0"/>
        <w:rPr>
          <w:sz w:val="24"/>
          <w:szCs w:val="24"/>
        </w:rPr>
      </w:pPr>
    </w:p>
    <w:p w:rsidR="002B0C97" w:rsidRDefault="002B0C97" w:rsidP="00BF70F9">
      <w:pPr>
        <w:pStyle w:val="BodyText"/>
        <w:ind w:left="0" w:right="0"/>
      </w:pPr>
      <w:r w:rsidRPr="009912EF">
        <w:rPr>
          <w:sz w:val="24"/>
          <w:szCs w:val="24"/>
        </w:rPr>
        <w:t xml:space="preserve">A standard </w:t>
      </w:r>
      <w:r w:rsidR="006F114C" w:rsidRPr="009912EF">
        <w:rPr>
          <w:sz w:val="24"/>
          <w:szCs w:val="24"/>
        </w:rPr>
        <w:t>Deliverable</w:t>
      </w:r>
      <w:r w:rsidRPr="009912EF">
        <w:rPr>
          <w:sz w:val="24"/>
          <w:szCs w:val="24"/>
        </w:rPr>
        <w:t xml:space="preserve"> review cycle will be elaborated and agreed-upon between the State and the Contractor. This review process is entered into when the Contractor completes a </w:t>
      </w:r>
      <w:r w:rsidR="006F114C" w:rsidRPr="009912EF">
        <w:rPr>
          <w:sz w:val="24"/>
          <w:szCs w:val="24"/>
        </w:rPr>
        <w:t>Deliverable</w:t>
      </w:r>
      <w:r w:rsidRPr="009912EF">
        <w:rPr>
          <w:sz w:val="24"/>
          <w:szCs w:val="24"/>
        </w:rPr>
        <w:t>.</w:t>
      </w:r>
    </w:p>
    <w:p w:rsidR="00A55CFB" w:rsidRPr="00EC66DE" w:rsidRDefault="00A55CFB" w:rsidP="00F560C8">
      <w:pPr>
        <w:pStyle w:val="3271HEADER"/>
      </w:pPr>
      <w:r w:rsidRPr="002B4646">
        <w:t xml:space="preserve">DELIVERABLE </w:t>
      </w:r>
      <w:r w:rsidR="00EC66DE" w:rsidRPr="002B4646">
        <w:t>ACCEPTANCE CRITERIA</w:t>
      </w:r>
      <w:r w:rsidR="00F741FF" w:rsidRPr="002B4646">
        <w:t xml:space="preserve"> AND DUE DATES</w:t>
      </w:r>
    </w:p>
    <w:p w:rsidR="00A55CFB" w:rsidRPr="00FD5647" w:rsidRDefault="00A55CFB" w:rsidP="00BF70F9">
      <w:pPr>
        <w:pStyle w:val="BodyText"/>
        <w:ind w:left="0" w:right="0"/>
        <w:rPr>
          <w:sz w:val="24"/>
          <w:szCs w:val="24"/>
        </w:rPr>
      </w:pPr>
      <w:r w:rsidRPr="00FD5647">
        <w:rPr>
          <w:sz w:val="24"/>
          <w:szCs w:val="24"/>
        </w:rPr>
        <w:t xml:space="preserve">The Contractor shall subject each written </w:t>
      </w:r>
      <w:r w:rsidR="006F114C" w:rsidRPr="00FD5647">
        <w:rPr>
          <w:sz w:val="24"/>
          <w:szCs w:val="24"/>
        </w:rPr>
        <w:t>Deliverable</w:t>
      </w:r>
      <w:r w:rsidRPr="00FD5647">
        <w:rPr>
          <w:sz w:val="24"/>
          <w:szCs w:val="24"/>
        </w:rPr>
        <w:t xml:space="preserve"> to its internal quality-control process prior to submitting the </w:t>
      </w:r>
      <w:r w:rsidR="006F114C" w:rsidRPr="00FD5647">
        <w:rPr>
          <w:sz w:val="24"/>
          <w:szCs w:val="24"/>
        </w:rPr>
        <w:t>Deliverable</w:t>
      </w:r>
      <w:r w:rsidRPr="00FD5647">
        <w:rPr>
          <w:sz w:val="24"/>
          <w:szCs w:val="24"/>
        </w:rPr>
        <w:t xml:space="preserve"> to the State. </w:t>
      </w:r>
      <w:r w:rsidRPr="00FD5647">
        <w:rPr>
          <w:color w:val="000000"/>
          <w:sz w:val="24"/>
          <w:szCs w:val="24"/>
        </w:rPr>
        <w:t>Each</w:t>
      </w:r>
      <w:r w:rsidRPr="00FD5647">
        <w:rPr>
          <w:sz w:val="24"/>
          <w:szCs w:val="24"/>
        </w:rPr>
        <w:t xml:space="preserve"> written </w:t>
      </w:r>
      <w:r w:rsidR="006F114C" w:rsidRPr="00FD5647">
        <w:rPr>
          <w:sz w:val="24"/>
          <w:szCs w:val="24"/>
        </w:rPr>
        <w:t>Deliverable</w:t>
      </w:r>
      <w:r w:rsidRPr="00FD5647">
        <w:rPr>
          <w:sz w:val="24"/>
          <w:szCs w:val="24"/>
        </w:rPr>
        <w:t xml:space="preserve"> shall meet the following minimum acceptance criteria:</w:t>
      </w:r>
    </w:p>
    <w:p w:rsidR="00A55CFB" w:rsidRDefault="00A55CFB" w:rsidP="00BF70F9">
      <w:pPr>
        <w:pStyle w:val="BodyText"/>
        <w:widowControl/>
        <w:numPr>
          <w:ilvl w:val="0"/>
          <w:numId w:val="209"/>
        </w:numPr>
        <w:suppressAutoHyphens w:val="0"/>
        <w:spacing w:before="120" w:after="120"/>
        <w:ind w:right="0"/>
        <w:rPr>
          <w:sz w:val="24"/>
          <w:szCs w:val="24"/>
        </w:rPr>
      </w:pPr>
      <w:r w:rsidRPr="00FD5647">
        <w:rPr>
          <w:sz w:val="24"/>
          <w:szCs w:val="24"/>
        </w:rPr>
        <w:t>Be presented in a format appropriate for the subject matter and depth of discussion.</w:t>
      </w:r>
    </w:p>
    <w:p w:rsidR="00A55CFB" w:rsidRDefault="00A55CFB" w:rsidP="00BF70F9">
      <w:pPr>
        <w:pStyle w:val="BodyText"/>
        <w:widowControl/>
        <w:numPr>
          <w:ilvl w:val="0"/>
          <w:numId w:val="209"/>
        </w:numPr>
        <w:suppressAutoHyphens w:val="0"/>
        <w:spacing w:before="120" w:after="120"/>
        <w:ind w:right="0"/>
        <w:rPr>
          <w:sz w:val="24"/>
          <w:szCs w:val="24"/>
        </w:rPr>
      </w:pPr>
      <w:r w:rsidRPr="00FD5647">
        <w:rPr>
          <w:sz w:val="24"/>
          <w:szCs w:val="24"/>
        </w:rPr>
        <w:t xml:space="preserve">Be organized in a manner that presents a logical flow of the </w:t>
      </w:r>
      <w:r w:rsidR="006F114C" w:rsidRPr="00FD5647">
        <w:rPr>
          <w:sz w:val="24"/>
          <w:szCs w:val="24"/>
        </w:rPr>
        <w:t>Deliverable</w:t>
      </w:r>
      <w:r w:rsidRPr="00FD5647">
        <w:rPr>
          <w:sz w:val="24"/>
          <w:szCs w:val="24"/>
        </w:rPr>
        <w:t>’s content.</w:t>
      </w:r>
    </w:p>
    <w:p w:rsidR="00A55CFB" w:rsidRDefault="00A55CFB" w:rsidP="00BF70F9">
      <w:pPr>
        <w:pStyle w:val="BodyText"/>
        <w:widowControl/>
        <w:numPr>
          <w:ilvl w:val="0"/>
          <w:numId w:val="209"/>
        </w:numPr>
        <w:suppressAutoHyphens w:val="0"/>
        <w:spacing w:before="120" w:after="120"/>
        <w:ind w:right="0"/>
        <w:rPr>
          <w:sz w:val="24"/>
          <w:szCs w:val="24"/>
        </w:rPr>
      </w:pPr>
      <w:r w:rsidRPr="00FD5647">
        <w:rPr>
          <w:sz w:val="24"/>
          <w:szCs w:val="24"/>
        </w:rPr>
        <w:t>Represent factual information reasonably expected to have been known at the time of submittal.</w:t>
      </w:r>
    </w:p>
    <w:p w:rsidR="00A55CFB" w:rsidRDefault="00A55CFB" w:rsidP="00BF70F9">
      <w:pPr>
        <w:pStyle w:val="BodyText"/>
        <w:widowControl/>
        <w:numPr>
          <w:ilvl w:val="0"/>
          <w:numId w:val="209"/>
        </w:numPr>
        <w:suppressAutoHyphens w:val="0"/>
        <w:spacing w:before="120" w:after="120"/>
        <w:ind w:right="0"/>
        <w:rPr>
          <w:sz w:val="24"/>
          <w:szCs w:val="24"/>
        </w:rPr>
      </w:pPr>
      <w:r w:rsidRPr="00FD5647">
        <w:rPr>
          <w:sz w:val="24"/>
          <w:szCs w:val="24"/>
        </w:rPr>
        <w:t xml:space="preserve">In each section of the </w:t>
      </w:r>
      <w:r w:rsidR="006F114C" w:rsidRPr="00FD5647">
        <w:rPr>
          <w:sz w:val="24"/>
          <w:szCs w:val="24"/>
        </w:rPr>
        <w:t>Deliverable</w:t>
      </w:r>
      <w:r w:rsidRPr="00FD5647">
        <w:rPr>
          <w:sz w:val="24"/>
          <w:szCs w:val="24"/>
        </w:rPr>
        <w:t xml:space="preserve">, include only information relevant to that section of the </w:t>
      </w:r>
      <w:r w:rsidR="006F114C" w:rsidRPr="00FD5647">
        <w:rPr>
          <w:sz w:val="24"/>
          <w:szCs w:val="24"/>
        </w:rPr>
        <w:t>Deliverable</w:t>
      </w:r>
      <w:r w:rsidRPr="00FD5647">
        <w:rPr>
          <w:sz w:val="24"/>
          <w:szCs w:val="24"/>
        </w:rPr>
        <w:t>.</w:t>
      </w:r>
    </w:p>
    <w:p w:rsidR="00A55CFB" w:rsidRDefault="00B948FB" w:rsidP="00BF70F9">
      <w:pPr>
        <w:pStyle w:val="BodyText"/>
        <w:widowControl/>
        <w:numPr>
          <w:ilvl w:val="0"/>
          <w:numId w:val="209"/>
        </w:numPr>
        <w:suppressAutoHyphens w:val="0"/>
        <w:spacing w:before="120" w:after="120"/>
        <w:ind w:right="0"/>
        <w:rPr>
          <w:sz w:val="24"/>
          <w:szCs w:val="24"/>
        </w:rPr>
      </w:pPr>
      <w:r w:rsidRPr="00FD5647">
        <w:rPr>
          <w:sz w:val="24"/>
          <w:szCs w:val="24"/>
        </w:rPr>
        <w:t xml:space="preserve">Be consistent </w:t>
      </w:r>
      <w:r w:rsidR="00A55CFB" w:rsidRPr="00FD5647">
        <w:rPr>
          <w:sz w:val="24"/>
          <w:szCs w:val="24"/>
        </w:rPr>
        <w:t xml:space="preserve">with industry best practices in terms of </w:t>
      </w:r>
      <w:r w:rsidR="006F114C" w:rsidRPr="00FD5647">
        <w:rPr>
          <w:sz w:val="24"/>
          <w:szCs w:val="24"/>
        </w:rPr>
        <w:t>Deliverable</w:t>
      </w:r>
      <w:r w:rsidR="00A55CFB" w:rsidRPr="00FD5647">
        <w:rPr>
          <w:sz w:val="24"/>
          <w:szCs w:val="24"/>
        </w:rPr>
        <w:t xml:space="preserve"> completeness, clarity, and quality.</w:t>
      </w:r>
    </w:p>
    <w:p w:rsidR="00A55CFB" w:rsidRDefault="00A55CFB" w:rsidP="00BF70F9">
      <w:pPr>
        <w:pStyle w:val="BodyText"/>
        <w:widowControl/>
        <w:numPr>
          <w:ilvl w:val="0"/>
          <w:numId w:val="209"/>
        </w:numPr>
        <w:suppressAutoHyphens w:val="0"/>
        <w:spacing w:before="120" w:after="120"/>
        <w:ind w:right="0"/>
        <w:rPr>
          <w:sz w:val="24"/>
          <w:szCs w:val="24"/>
        </w:rPr>
      </w:pPr>
      <w:r w:rsidRPr="00FD5647">
        <w:rPr>
          <w:sz w:val="24"/>
          <w:szCs w:val="24"/>
        </w:rPr>
        <w:t xml:space="preserve">Meets the acceptance criteria applicable to that </w:t>
      </w:r>
      <w:r w:rsidR="006F114C" w:rsidRPr="00FD5647">
        <w:rPr>
          <w:sz w:val="24"/>
          <w:szCs w:val="24"/>
        </w:rPr>
        <w:t>Deliverable</w:t>
      </w:r>
      <w:r w:rsidRPr="00FD5647">
        <w:rPr>
          <w:sz w:val="24"/>
          <w:szCs w:val="24"/>
        </w:rPr>
        <w:t>, including any State policies, functional or non-functional requirements, or industry standards.</w:t>
      </w:r>
    </w:p>
    <w:p w:rsidR="00A55CFB" w:rsidRPr="00FD5647" w:rsidRDefault="00A55CFB" w:rsidP="00BF70F9">
      <w:pPr>
        <w:pStyle w:val="BodyText"/>
        <w:widowControl/>
        <w:numPr>
          <w:ilvl w:val="0"/>
          <w:numId w:val="209"/>
        </w:numPr>
        <w:suppressAutoHyphens w:val="0"/>
        <w:spacing w:before="120" w:after="120"/>
        <w:ind w:right="0"/>
        <w:rPr>
          <w:sz w:val="24"/>
          <w:szCs w:val="24"/>
        </w:rPr>
      </w:pPr>
      <w:r w:rsidRPr="00FD5647">
        <w:rPr>
          <w:sz w:val="24"/>
          <w:szCs w:val="24"/>
        </w:rPr>
        <w:t>Contain no structural errors such as poor grammar, misspellings or incorrect punctuation.</w:t>
      </w:r>
    </w:p>
    <w:p w:rsidR="00A55CFB" w:rsidRPr="00FD5647" w:rsidRDefault="00364618" w:rsidP="00BF70F9">
      <w:pPr>
        <w:pStyle w:val="BodyText"/>
        <w:ind w:left="0" w:right="0"/>
        <w:rPr>
          <w:color w:val="000000"/>
          <w:sz w:val="24"/>
          <w:szCs w:val="24"/>
        </w:rPr>
      </w:pPr>
      <w:r w:rsidRPr="00FD5647">
        <w:rPr>
          <w:b/>
          <w:color w:val="000000"/>
          <w:sz w:val="24"/>
          <w:szCs w:val="24"/>
        </w:rPr>
        <w:t>NOTE</w:t>
      </w:r>
      <w:r w:rsidR="00B948FB" w:rsidRPr="00FD5647">
        <w:rPr>
          <w:b/>
          <w:color w:val="000000"/>
          <w:sz w:val="24"/>
          <w:szCs w:val="24"/>
        </w:rPr>
        <w:t xml:space="preserve">:  </w:t>
      </w:r>
      <w:r w:rsidR="00A55CFB" w:rsidRPr="00FD5647">
        <w:rPr>
          <w:color w:val="000000"/>
          <w:sz w:val="24"/>
          <w:szCs w:val="24"/>
        </w:rPr>
        <w:t xml:space="preserve">A draft written </w:t>
      </w:r>
      <w:r w:rsidR="006F114C" w:rsidRPr="00FD5647">
        <w:rPr>
          <w:color w:val="000000"/>
          <w:sz w:val="24"/>
          <w:szCs w:val="24"/>
        </w:rPr>
        <w:t>Deliverable</w:t>
      </w:r>
      <w:r w:rsidR="00A55CFB" w:rsidRPr="00FD5647">
        <w:rPr>
          <w:color w:val="000000"/>
          <w:sz w:val="24"/>
          <w:szCs w:val="24"/>
        </w:rPr>
        <w:t xml:space="preserve"> may contain limited structural errors such as incorrect punctuation, and shall represent a</w:t>
      </w:r>
      <w:r w:rsidR="007E792F" w:rsidRPr="00FD5647">
        <w:rPr>
          <w:color w:val="000000"/>
          <w:sz w:val="24"/>
          <w:szCs w:val="24"/>
        </w:rPr>
        <w:t xml:space="preserve">nd signify a </w:t>
      </w:r>
      <w:r w:rsidR="00A55CFB" w:rsidRPr="00FD5647">
        <w:rPr>
          <w:color w:val="000000"/>
          <w:sz w:val="24"/>
          <w:szCs w:val="24"/>
        </w:rPr>
        <w:t xml:space="preserve">level of completeness toward the associated final written </w:t>
      </w:r>
      <w:r w:rsidR="006F114C" w:rsidRPr="00FD5647">
        <w:rPr>
          <w:color w:val="000000"/>
          <w:sz w:val="24"/>
          <w:szCs w:val="24"/>
        </w:rPr>
        <w:t>Deliverable</w:t>
      </w:r>
      <w:r w:rsidR="00A55CFB" w:rsidRPr="00FD5647">
        <w:rPr>
          <w:color w:val="000000"/>
          <w:sz w:val="24"/>
          <w:szCs w:val="24"/>
        </w:rPr>
        <w:t xml:space="preserve">. The draft written </w:t>
      </w:r>
      <w:r w:rsidR="006F114C" w:rsidRPr="00FD5647">
        <w:rPr>
          <w:color w:val="000000"/>
          <w:sz w:val="24"/>
          <w:szCs w:val="24"/>
        </w:rPr>
        <w:t>Deliverable</w:t>
      </w:r>
      <w:r w:rsidR="00A55CFB" w:rsidRPr="00FD5647">
        <w:rPr>
          <w:color w:val="000000"/>
          <w:sz w:val="24"/>
          <w:szCs w:val="24"/>
        </w:rPr>
        <w:t xml:space="preserve"> shall otherwise comply with </w:t>
      </w:r>
      <w:r w:rsidR="00B948FB" w:rsidRPr="00FD5647">
        <w:rPr>
          <w:color w:val="000000"/>
          <w:sz w:val="24"/>
          <w:szCs w:val="24"/>
        </w:rPr>
        <w:t xml:space="preserve">the </w:t>
      </w:r>
      <w:r w:rsidR="00A55CFB" w:rsidRPr="00FD5647">
        <w:rPr>
          <w:color w:val="000000"/>
          <w:sz w:val="24"/>
          <w:szCs w:val="24"/>
        </w:rPr>
        <w:t xml:space="preserve">minimum </w:t>
      </w:r>
      <w:r w:rsidR="006F114C" w:rsidRPr="00FD5647">
        <w:rPr>
          <w:color w:val="000000"/>
          <w:sz w:val="24"/>
          <w:szCs w:val="24"/>
        </w:rPr>
        <w:t>Deliverable</w:t>
      </w:r>
      <w:r w:rsidR="00A55CFB" w:rsidRPr="00FD5647">
        <w:rPr>
          <w:color w:val="000000"/>
          <w:sz w:val="24"/>
          <w:szCs w:val="24"/>
        </w:rPr>
        <w:t xml:space="preserve"> quality criteria above.  </w:t>
      </w:r>
    </w:p>
    <w:bookmarkEnd w:id="237"/>
    <w:bookmarkEnd w:id="238"/>
    <w:bookmarkEnd w:id="239"/>
    <w:p w:rsidR="003D45ED" w:rsidRDefault="003D45ED" w:rsidP="00F560C8">
      <w:pPr>
        <w:pStyle w:val="3271HEADER"/>
      </w:pPr>
      <w:r>
        <w:t>kEY PERSONNEL</w:t>
      </w:r>
    </w:p>
    <w:p w:rsidR="00726ABE" w:rsidRPr="00044C0A" w:rsidRDefault="00DE198C" w:rsidP="00E25A97">
      <w:pPr>
        <w:pStyle w:val="Normal4thheader"/>
        <w:ind w:left="0"/>
      </w:pPr>
      <w:r>
        <w:t xml:space="preserve">The </w:t>
      </w:r>
      <w:r w:rsidR="00B948FB">
        <w:t xml:space="preserve">Contractor’s </w:t>
      </w:r>
      <w:r w:rsidR="00F37014">
        <w:t xml:space="preserve">Key </w:t>
      </w:r>
      <w:r w:rsidR="0067205D">
        <w:t xml:space="preserve">Personnel </w:t>
      </w:r>
      <w:r w:rsidR="0067205D" w:rsidRPr="00044C0A">
        <w:t>shall</w:t>
      </w:r>
      <w:r w:rsidR="00726ABE" w:rsidRPr="00044C0A">
        <w:t xml:space="preserve"> consist of, at a minimum, </w:t>
      </w:r>
      <w:r w:rsidR="00DE11E2">
        <w:t>one in</w:t>
      </w:r>
      <w:r w:rsidR="00F37014">
        <w:t xml:space="preserve">dividual in each of </w:t>
      </w:r>
      <w:r w:rsidR="00726ABE" w:rsidRPr="00044C0A">
        <w:t>the following labor categories</w:t>
      </w:r>
      <w:r w:rsidR="002003D8" w:rsidRPr="00044C0A">
        <w:t>:</w:t>
      </w:r>
    </w:p>
    <w:p w:rsidR="00726ABE" w:rsidRPr="00E77725" w:rsidRDefault="00DE11E2" w:rsidP="00A85DC8">
      <w:pPr>
        <w:pStyle w:val="ListParagraph"/>
        <w:numPr>
          <w:ilvl w:val="0"/>
          <w:numId w:val="162"/>
        </w:numPr>
        <w:spacing w:before="120" w:after="120"/>
        <w:ind w:left="720"/>
        <w:rPr>
          <w:b/>
          <w:szCs w:val="24"/>
        </w:rPr>
      </w:pPr>
      <w:r>
        <w:rPr>
          <w:b/>
          <w:szCs w:val="24"/>
        </w:rPr>
        <w:t>EB</w:t>
      </w:r>
      <w:r w:rsidR="001A5BF1">
        <w:rPr>
          <w:b/>
          <w:szCs w:val="24"/>
        </w:rPr>
        <w:t>T</w:t>
      </w:r>
      <w:r w:rsidR="00726ABE" w:rsidRPr="00E77725">
        <w:rPr>
          <w:b/>
          <w:szCs w:val="24"/>
        </w:rPr>
        <w:t xml:space="preserve"> Project Manager </w:t>
      </w:r>
    </w:p>
    <w:p w:rsidR="00726ABE" w:rsidRDefault="00726ABE" w:rsidP="00A85DC8">
      <w:pPr>
        <w:spacing w:before="120" w:after="120"/>
        <w:rPr>
          <w:szCs w:val="24"/>
        </w:rPr>
      </w:pPr>
      <w:r w:rsidRPr="00396168">
        <w:rPr>
          <w:b/>
          <w:szCs w:val="24"/>
        </w:rPr>
        <w:t>Education:</w:t>
      </w:r>
      <w:r>
        <w:rPr>
          <w:szCs w:val="24"/>
        </w:rPr>
        <w:t xml:space="preserve"> A Bachelor’s degree from an accredited college or university with a major in Computer Science, Information Systems, Engineering, Business, or other related scientific or technical discipline.   A </w:t>
      </w:r>
      <w:r w:rsidR="00DC453B">
        <w:rPr>
          <w:szCs w:val="24"/>
        </w:rPr>
        <w:t>M</w:t>
      </w:r>
      <w:r>
        <w:rPr>
          <w:szCs w:val="24"/>
        </w:rPr>
        <w:t xml:space="preserve">aster’s degree is preferred.  A Master’s degree in one of the above disciplines equals one year specialized and </w:t>
      </w:r>
      <w:r w:rsidR="0007162D">
        <w:rPr>
          <w:szCs w:val="24"/>
        </w:rPr>
        <w:t>two (</w:t>
      </w:r>
      <w:r>
        <w:rPr>
          <w:szCs w:val="24"/>
        </w:rPr>
        <w:t>2</w:t>
      </w:r>
      <w:r w:rsidR="0007162D">
        <w:rPr>
          <w:szCs w:val="24"/>
        </w:rPr>
        <w:t>)</w:t>
      </w:r>
      <w:r>
        <w:rPr>
          <w:szCs w:val="24"/>
        </w:rPr>
        <w:t xml:space="preserve"> years general experience.  </w:t>
      </w:r>
    </w:p>
    <w:p w:rsidR="00726ABE" w:rsidRDefault="00726ABE" w:rsidP="00A85DC8">
      <w:pPr>
        <w:spacing w:before="120" w:after="120"/>
        <w:rPr>
          <w:szCs w:val="24"/>
        </w:rPr>
      </w:pPr>
      <w:r w:rsidRPr="00396168">
        <w:rPr>
          <w:b/>
          <w:szCs w:val="24"/>
        </w:rPr>
        <w:t>General Experience:</w:t>
      </w:r>
      <w:r>
        <w:rPr>
          <w:szCs w:val="24"/>
        </w:rPr>
        <w:t xml:space="preserve"> Must have </w:t>
      </w:r>
      <w:r w:rsidR="00983893">
        <w:rPr>
          <w:szCs w:val="24"/>
        </w:rPr>
        <w:t>five</w:t>
      </w:r>
      <w:r w:rsidR="00FB42F0">
        <w:rPr>
          <w:szCs w:val="24"/>
        </w:rPr>
        <w:t xml:space="preserve"> </w:t>
      </w:r>
      <w:r w:rsidR="0007162D">
        <w:rPr>
          <w:szCs w:val="24"/>
        </w:rPr>
        <w:t xml:space="preserve">(5) </w:t>
      </w:r>
      <w:r>
        <w:rPr>
          <w:szCs w:val="24"/>
        </w:rPr>
        <w:t xml:space="preserve">years of PM experience, including at least five (5) years of software management experience, and </w:t>
      </w:r>
      <w:r w:rsidR="00DC453B">
        <w:rPr>
          <w:szCs w:val="24"/>
        </w:rPr>
        <w:t xml:space="preserve">a </w:t>
      </w:r>
      <w:r>
        <w:rPr>
          <w:szCs w:val="24"/>
        </w:rPr>
        <w:t>PMP certification.</w:t>
      </w:r>
    </w:p>
    <w:p w:rsidR="00726ABE" w:rsidRDefault="00726ABE" w:rsidP="00A85DC8">
      <w:pPr>
        <w:spacing w:before="120" w:after="120"/>
        <w:rPr>
          <w:szCs w:val="24"/>
        </w:rPr>
      </w:pPr>
      <w:r w:rsidRPr="00396168">
        <w:rPr>
          <w:b/>
          <w:szCs w:val="24"/>
        </w:rPr>
        <w:t>Specialized Experience:</w:t>
      </w:r>
      <w:r>
        <w:rPr>
          <w:szCs w:val="24"/>
        </w:rPr>
        <w:t xml:space="preserve">  At least five (5) years of direct supervision of software development, integration maintenance projects experience.</w:t>
      </w:r>
    </w:p>
    <w:p w:rsidR="00726ABE" w:rsidRPr="00696F97" w:rsidRDefault="006917F7" w:rsidP="00A85DC8">
      <w:pPr>
        <w:pStyle w:val="ListParagraph"/>
        <w:numPr>
          <w:ilvl w:val="0"/>
          <w:numId w:val="162"/>
        </w:numPr>
        <w:spacing w:before="120" w:after="120"/>
        <w:ind w:left="720"/>
        <w:rPr>
          <w:b/>
          <w:szCs w:val="24"/>
        </w:rPr>
      </w:pPr>
      <w:r>
        <w:rPr>
          <w:b/>
          <w:szCs w:val="24"/>
        </w:rPr>
        <w:t xml:space="preserve">Lead Business </w:t>
      </w:r>
      <w:r w:rsidR="00726ABE" w:rsidRPr="00696F97">
        <w:rPr>
          <w:b/>
          <w:szCs w:val="24"/>
        </w:rPr>
        <w:t>Analyst</w:t>
      </w:r>
    </w:p>
    <w:p w:rsidR="00726ABE" w:rsidRDefault="00726ABE" w:rsidP="00A85DC8">
      <w:pPr>
        <w:spacing w:before="120" w:after="120"/>
        <w:rPr>
          <w:szCs w:val="24"/>
        </w:rPr>
      </w:pPr>
      <w:r w:rsidRPr="00396168">
        <w:rPr>
          <w:b/>
          <w:szCs w:val="24"/>
        </w:rPr>
        <w:t xml:space="preserve">Education:  </w:t>
      </w:r>
      <w:r>
        <w:rPr>
          <w:szCs w:val="24"/>
        </w:rPr>
        <w:t>A Bachelor’s degree from an accredited college or university in Computer Information Technology, Computer Science, Management Information Systems or other information technology related field.</w:t>
      </w:r>
    </w:p>
    <w:p w:rsidR="00726ABE" w:rsidRDefault="00726ABE" w:rsidP="00A85DC8">
      <w:pPr>
        <w:spacing w:before="120" w:after="120"/>
        <w:rPr>
          <w:szCs w:val="24"/>
        </w:rPr>
      </w:pPr>
      <w:r w:rsidRPr="00625B40">
        <w:rPr>
          <w:b/>
          <w:szCs w:val="24"/>
        </w:rPr>
        <w:t>General Experience:</w:t>
      </w:r>
      <w:r>
        <w:rPr>
          <w:szCs w:val="24"/>
        </w:rPr>
        <w:t xml:space="preserve">  Must have five (5) years </w:t>
      </w:r>
      <w:r w:rsidR="007B2E3F">
        <w:rPr>
          <w:szCs w:val="24"/>
        </w:rPr>
        <w:t xml:space="preserve">of </w:t>
      </w:r>
      <w:r>
        <w:rPr>
          <w:szCs w:val="24"/>
        </w:rPr>
        <w:t>experience designing, developing, testing, implementing and maintaining application systems and programs.</w:t>
      </w:r>
    </w:p>
    <w:p w:rsidR="00726ABE" w:rsidRPr="00696F97" w:rsidRDefault="006917F7" w:rsidP="00A85DC8">
      <w:pPr>
        <w:pStyle w:val="ListParagraph"/>
        <w:numPr>
          <w:ilvl w:val="0"/>
          <w:numId w:val="162"/>
        </w:numPr>
        <w:spacing w:before="120" w:after="120"/>
        <w:ind w:left="720"/>
        <w:rPr>
          <w:szCs w:val="24"/>
        </w:rPr>
      </w:pPr>
      <w:r>
        <w:rPr>
          <w:b/>
          <w:szCs w:val="24"/>
        </w:rPr>
        <w:t xml:space="preserve">Lead </w:t>
      </w:r>
      <w:r w:rsidR="00726ABE" w:rsidRPr="00696F97">
        <w:rPr>
          <w:b/>
          <w:szCs w:val="24"/>
        </w:rPr>
        <w:t>Programmer</w:t>
      </w:r>
    </w:p>
    <w:p w:rsidR="00726ABE" w:rsidRDefault="00726ABE" w:rsidP="00A85DC8">
      <w:pPr>
        <w:spacing w:before="120" w:after="120"/>
        <w:rPr>
          <w:szCs w:val="24"/>
        </w:rPr>
      </w:pPr>
      <w:r w:rsidRPr="00625B40">
        <w:rPr>
          <w:b/>
          <w:szCs w:val="24"/>
        </w:rPr>
        <w:t>Education:</w:t>
      </w:r>
      <w:r>
        <w:rPr>
          <w:szCs w:val="24"/>
        </w:rPr>
        <w:t xml:space="preserve">  A Bachelor’s degree from an accredited college or university in Computer Information Technology, Computer Science, Management Information Systems or other information technology related field.</w:t>
      </w:r>
    </w:p>
    <w:p w:rsidR="00726ABE" w:rsidRDefault="00726ABE" w:rsidP="00A85DC8">
      <w:pPr>
        <w:spacing w:before="120" w:after="120"/>
        <w:rPr>
          <w:szCs w:val="24"/>
        </w:rPr>
      </w:pPr>
      <w:r w:rsidRPr="00625B40">
        <w:rPr>
          <w:b/>
          <w:szCs w:val="24"/>
        </w:rPr>
        <w:t>General Experience:</w:t>
      </w:r>
      <w:r>
        <w:rPr>
          <w:szCs w:val="24"/>
        </w:rPr>
        <w:t xml:space="preserve">  Must have five (5) years of computer experience in information systems design.</w:t>
      </w:r>
    </w:p>
    <w:p w:rsidR="008E44C3" w:rsidRDefault="002B4646" w:rsidP="00A85DC8">
      <w:pPr>
        <w:spacing w:before="120" w:after="120"/>
        <w:ind w:hanging="360"/>
        <w:rPr>
          <w:szCs w:val="24"/>
        </w:rPr>
      </w:pPr>
      <w:r>
        <w:rPr>
          <w:b/>
          <w:szCs w:val="24"/>
        </w:rPr>
        <w:tab/>
      </w:r>
      <w:r w:rsidR="00726ABE" w:rsidRPr="00625B40">
        <w:rPr>
          <w:b/>
          <w:szCs w:val="24"/>
        </w:rPr>
        <w:t>Specialized Experience:</w:t>
      </w:r>
      <w:r w:rsidR="00FB42F0">
        <w:rPr>
          <w:b/>
          <w:szCs w:val="24"/>
        </w:rPr>
        <w:t xml:space="preserve"> </w:t>
      </w:r>
      <w:r w:rsidR="00726ABE">
        <w:rPr>
          <w:szCs w:val="24"/>
        </w:rPr>
        <w:t>At least three (3) years of experience as an application programmer with knowledge of computer equipment and ability to develop complex software to satisfy design objectives.</w:t>
      </w:r>
    </w:p>
    <w:p w:rsidR="00F37014" w:rsidRPr="0030710F" w:rsidRDefault="00F37014" w:rsidP="009A513F">
      <w:pPr>
        <w:ind w:left="90"/>
        <w:rPr>
          <w:szCs w:val="24"/>
        </w:rPr>
      </w:pPr>
      <w:r>
        <w:rPr>
          <w:szCs w:val="24"/>
        </w:rPr>
        <w:t xml:space="preserve">The personnel filling these key positions </w:t>
      </w:r>
      <w:r w:rsidR="007B2E3F">
        <w:rPr>
          <w:szCs w:val="24"/>
        </w:rPr>
        <w:t xml:space="preserve">shall </w:t>
      </w:r>
      <w:r>
        <w:rPr>
          <w:szCs w:val="24"/>
        </w:rPr>
        <w:t xml:space="preserve">meet all of the </w:t>
      </w:r>
      <w:r w:rsidR="00FD5647">
        <w:rPr>
          <w:szCs w:val="24"/>
        </w:rPr>
        <w:t>K</w:t>
      </w:r>
      <w:r>
        <w:rPr>
          <w:szCs w:val="24"/>
        </w:rPr>
        <w:t xml:space="preserve">ey </w:t>
      </w:r>
      <w:r w:rsidR="00FD5647">
        <w:rPr>
          <w:szCs w:val="24"/>
        </w:rPr>
        <w:t>P</w:t>
      </w:r>
      <w:r>
        <w:rPr>
          <w:szCs w:val="24"/>
        </w:rPr>
        <w:t>ersonnel requirements stated in this RFP.</w:t>
      </w:r>
    </w:p>
    <w:p w:rsidR="00314735" w:rsidRDefault="00AE51F1" w:rsidP="00E33D35">
      <w:pPr>
        <w:pStyle w:val="31Header2"/>
      </w:pPr>
      <w:bookmarkStart w:id="240" w:name="_Toc364776661"/>
      <w:bookmarkStart w:id="241" w:name="_Toc382901711"/>
      <w:r>
        <w:t>Substitution</w:t>
      </w:r>
      <w:r w:rsidR="00303036" w:rsidRPr="00C1096A">
        <w:t xml:space="preserve"> of Key Contract Personnel</w:t>
      </w:r>
      <w:bookmarkEnd w:id="240"/>
      <w:bookmarkEnd w:id="241"/>
    </w:p>
    <w:p w:rsidR="00303036" w:rsidRPr="00D71366" w:rsidRDefault="00303036" w:rsidP="00846BE3">
      <w:pPr>
        <w:pStyle w:val="NormalTNR"/>
      </w:pPr>
      <w:r w:rsidRPr="00D71366">
        <w:t>During the first 180 calendar days of the Contract, no substitutions of Key Personnel shall be permitted unless such substitutions are necessitated by an individual’s sudden illness, death, or resignation, or as otherwise a</w:t>
      </w:r>
      <w:r w:rsidR="00BF31C7">
        <w:t xml:space="preserve">pproved by </w:t>
      </w:r>
      <w:r w:rsidR="00237A76">
        <w:t xml:space="preserve">the </w:t>
      </w:r>
      <w:r w:rsidR="007B2E3F">
        <w:t>State Project Manager</w:t>
      </w:r>
      <w:r w:rsidR="00BF31C7">
        <w:t>.</w:t>
      </w:r>
      <w:r w:rsidRPr="00D71366">
        <w:t xml:space="preserve">  In any of these events, the Contractor shall promptly notify </w:t>
      </w:r>
      <w:r w:rsidR="00237A76">
        <w:t xml:space="preserve">the </w:t>
      </w:r>
      <w:r w:rsidR="007B2E3F">
        <w:t>State Project Manager</w:t>
      </w:r>
      <w:r w:rsidRPr="00D71366">
        <w:t xml:space="preserve">.   </w:t>
      </w:r>
    </w:p>
    <w:p w:rsidR="00303036" w:rsidRPr="00D71366" w:rsidRDefault="00303036" w:rsidP="00846BE3">
      <w:pPr>
        <w:pStyle w:val="NormalTNR"/>
      </w:pPr>
    </w:p>
    <w:p w:rsidR="00303036" w:rsidRPr="00D71366" w:rsidRDefault="00FD5647" w:rsidP="00846BE3">
      <w:pPr>
        <w:pStyle w:val="NormalTNR"/>
      </w:pPr>
      <w:r>
        <w:t xml:space="preserve">After the initial 180 </w:t>
      </w:r>
      <w:r w:rsidR="00303036" w:rsidRPr="00D71366">
        <w:t xml:space="preserve">calendar day period, all proposed substitutions of Key Personnel </w:t>
      </w:r>
      <w:r w:rsidR="003C3A16">
        <w:t>shall</w:t>
      </w:r>
      <w:r w:rsidR="00303036" w:rsidRPr="00D71366">
        <w:t xml:space="preserve"> be submitted in writing.  The request to substitute a Key </w:t>
      </w:r>
      <w:r w:rsidR="00237A76">
        <w:t xml:space="preserve">Personnel </w:t>
      </w:r>
      <w:r w:rsidR="00303036" w:rsidRPr="00D71366">
        <w:t xml:space="preserve">member </w:t>
      </w:r>
      <w:r w:rsidR="003C3A16">
        <w:t>shall</w:t>
      </w:r>
      <w:r w:rsidR="00303036" w:rsidRPr="00D71366">
        <w:t xml:space="preserve"> be made at least fifteen (15) business days in advance</w:t>
      </w:r>
      <w:r w:rsidR="00237A76">
        <w:t xml:space="preserve"> of the proposed substitution. The </w:t>
      </w:r>
      <w:r w:rsidR="008C0BD1">
        <w:t xml:space="preserve">State Project Manager </w:t>
      </w:r>
      <w:r w:rsidR="00303036" w:rsidRPr="00D71366">
        <w:t>and appropriate DHR Leadership must agree to the substitution in writing before such substitution shall become effective.</w:t>
      </w:r>
      <w:r w:rsidR="00AF7FE0" w:rsidRPr="00AF7FE0">
        <w:t xml:space="preserve"> </w:t>
      </w:r>
      <w:r w:rsidR="00AF7FE0" w:rsidRPr="00D71366">
        <w:t xml:space="preserve">The request </w:t>
      </w:r>
      <w:r w:rsidR="00AF7FE0">
        <w:t>shall</w:t>
      </w:r>
      <w:r w:rsidR="00AF7FE0" w:rsidRPr="00D71366">
        <w:t xml:space="preserve"> be submitted to </w:t>
      </w:r>
      <w:r w:rsidR="00AF7FE0">
        <w:t xml:space="preserve">the State Project Manager </w:t>
      </w:r>
      <w:r w:rsidR="00AF7FE0" w:rsidRPr="00D71366">
        <w:t xml:space="preserve">with </w:t>
      </w:r>
      <w:r w:rsidR="00AF7FE0">
        <w:t>the information required below:</w:t>
      </w:r>
      <w:r w:rsidR="00AF7FE0" w:rsidRPr="00D71366">
        <w:t xml:space="preserve"> </w:t>
      </w:r>
    </w:p>
    <w:p w:rsidR="00303036" w:rsidRPr="00D71366" w:rsidRDefault="00303036" w:rsidP="00846BE3">
      <w:pPr>
        <w:pStyle w:val="NormalTNR"/>
      </w:pPr>
    </w:p>
    <w:p w:rsidR="00AF7FE0" w:rsidRDefault="00303036" w:rsidP="00AF7FE0">
      <w:pPr>
        <w:pStyle w:val="NormalTNR"/>
        <w:numPr>
          <w:ilvl w:val="0"/>
          <w:numId w:val="291"/>
        </w:numPr>
        <w:ind w:left="720"/>
      </w:pPr>
      <w:r w:rsidRPr="00D71366">
        <w:t>All proposed substitutions of</w:t>
      </w:r>
      <w:r w:rsidR="00FB42F0">
        <w:t xml:space="preserve"> </w:t>
      </w:r>
      <w:r w:rsidRPr="00D71366">
        <w:t xml:space="preserve">Key Personnel </w:t>
      </w:r>
      <w:r w:rsidR="003C3A16">
        <w:t>shall</w:t>
      </w:r>
      <w:r w:rsidRPr="00D71366">
        <w:t xml:space="preserve"> have qualifications at least equal or better to that of the person initially proposed by the Contractor and evaluated and accepted by DHR. The burden of illustrating this comparison shall be the Contractor’s. </w:t>
      </w:r>
    </w:p>
    <w:p w:rsidR="00AF7FE0" w:rsidRDefault="00AF7FE0" w:rsidP="00AF7FE0">
      <w:pPr>
        <w:pStyle w:val="NormalTNR"/>
        <w:ind w:left="720"/>
      </w:pPr>
    </w:p>
    <w:p w:rsidR="00AF7FE0" w:rsidRDefault="00303036" w:rsidP="00AF7FE0">
      <w:pPr>
        <w:pStyle w:val="NormalTNR"/>
        <w:numPr>
          <w:ilvl w:val="0"/>
          <w:numId w:val="291"/>
        </w:numPr>
        <w:ind w:left="720"/>
      </w:pPr>
      <w:r w:rsidRPr="00D71366">
        <w:t xml:space="preserve">If one or more of the Key Personnel are unavailable for work under this Contract for a continuous period exceeding fifteen (15) calendar days, the Contractor shall immediately notify </w:t>
      </w:r>
      <w:r w:rsidR="00AF7FE0">
        <w:t xml:space="preserve">State Project </w:t>
      </w:r>
      <w:r w:rsidR="008C0BD1">
        <w:t xml:space="preserve">Manager </w:t>
      </w:r>
      <w:r w:rsidRPr="00D71366">
        <w:t xml:space="preserve">and propose to replace personnel with personnel of equal or better qualifications within fifteen (15) calendar days of notification. </w:t>
      </w:r>
    </w:p>
    <w:p w:rsidR="00AF7FE0" w:rsidRDefault="00AF7FE0" w:rsidP="00AF7FE0">
      <w:pPr>
        <w:pStyle w:val="NormalTNR"/>
        <w:ind w:left="720"/>
      </w:pPr>
    </w:p>
    <w:p w:rsidR="00303036" w:rsidRDefault="00303036" w:rsidP="00AF7FE0">
      <w:pPr>
        <w:pStyle w:val="NormalTNR"/>
        <w:numPr>
          <w:ilvl w:val="0"/>
          <w:numId w:val="291"/>
        </w:numPr>
        <w:ind w:left="720"/>
      </w:pPr>
      <w:r w:rsidRPr="00D71366">
        <w:t xml:space="preserve">All requests for substitutions </w:t>
      </w:r>
      <w:r w:rsidR="003C3A16">
        <w:t>shall</w:t>
      </w:r>
      <w:r w:rsidRPr="00D71366">
        <w:t xml:space="preserve"> include a detailed explanation of the circumstances necessitating the proposed substitutions, a resume of the proposed substitute, and any other information requested by </w:t>
      </w:r>
      <w:r w:rsidR="00237A76">
        <w:t xml:space="preserve">the </w:t>
      </w:r>
      <w:r w:rsidR="008C0BD1">
        <w:t xml:space="preserve">State Project Manager </w:t>
      </w:r>
      <w:r w:rsidRPr="00D71366">
        <w:t xml:space="preserve">to make a determination as to the appropriateness of the proposed substitution.  </w:t>
      </w:r>
    </w:p>
    <w:p w:rsidR="00DE11E2" w:rsidRDefault="00DE11E2" w:rsidP="00846BE3">
      <w:pPr>
        <w:pStyle w:val="NormalTNR"/>
      </w:pPr>
    </w:p>
    <w:p w:rsidR="00303036" w:rsidRPr="0008295C" w:rsidRDefault="00303036" w:rsidP="00846BE3">
      <w:pPr>
        <w:pStyle w:val="NormalTNR"/>
      </w:pPr>
      <w:r>
        <w:t xml:space="preserve">The </w:t>
      </w:r>
      <w:r w:rsidR="008C0BD1">
        <w:t xml:space="preserve">State Project Manager </w:t>
      </w:r>
      <w:r>
        <w:t xml:space="preserve">has the authority to request the Contractor or any </w:t>
      </w:r>
      <w:r w:rsidR="00015A38">
        <w:t>s</w:t>
      </w:r>
      <w:r>
        <w:t>ub</w:t>
      </w:r>
      <w:r w:rsidR="00015A38">
        <w:t>c</w:t>
      </w:r>
      <w:r>
        <w:t xml:space="preserve">ontractor to remove a staff person (Key or otherwise) from the project at </w:t>
      </w:r>
      <w:r w:rsidR="00F37014">
        <w:t>any time</w:t>
      </w:r>
      <w:r>
        <w:t xml:space="preserve">.  In the event </w:t>
      </w:r>
      <w:r w:rsidR="00E273E0">
        <w:t xml:space="preserve">any </w:t>
      </w:r>
      <w:r>
        <w:t xml:space="preserve">staff is removed from the project pursuant to the request by </w:t>
      </w:r>
      <w:r w:rsidR="00237A76">
        <w:t xml:space="preserve">the </w:t>
      </w:r>
      <w:r w:rsidR="007B2E3F">
        <w:t>State Project Manager</w:t>
      </w:r>
      <w:r>
        <w:t>, the Contractor will have (30) business days to fill the vacancy with a staff person acceptable in terms of experience and skills</w:t>
      </w:r>
      <w:r w:rsidR="00015A38">
        <w:t>,</w:t>
      </w:r>
      <w:r>
        <w:t xml:space="preserve"> subject to written approval</w:t>
      </w:r>
      <w:r w:rsidR="00E273E0">
        <w:t xml:space="preserve"> by DHR</w:t>
      </w:r>
      <w:r>
        <w:t>.</w:t>
      </w:r>
    </w:p>
    <w:p w:rsidR="00314735" w:rsidRDefault="008B4424" w:rsidP="00E33D35">
      <w:pPr>
        <w:pStyle w:val="31Header2"/>
      </w:pPr>
      <w:bookmarkStart w:id="242" w:name="_Toc364776662"/>
      <w:bookmarkStart w:id="243" w:name="_Toc382901712"/>
      <w:r w:rsidRPr="00C1096A">
        <w:t>Performance Readiness Review</w:t>
      </w:r>
      <w:bookmarkEnd w:id="242"/>
      <w:r w:rsidR="008A2B6F">
        <w:t xml:space="preserve"> (PRR)</w:t>
      </w:r>
      <w:bookmarkEnd w:id="243"/>
    </w:p>
    <w:p w:rsidR="000862DF" w:rsidRPr="000862DF" w:rsidRDefault="000862DF" w:rsidP="00060726">
      <w:pPr>
        <w:pStyle w:val="NormalTNR"/>
        <w:tabs>
          <w:tab w:val="left" w:pos="1260"/>
        </w:tabs>
        <w:spacing w:before="60" w:after="60"/>
      </w:pPr>
      <w:r w:rsidRPr="000862DF">
        <w:t>The PR</w:t>
      </w:r>
      <w:r w:rsidR="008A2B6F">
        <w:t>R</w:t>
      </w:r>
      <w:r w:rsidRPr="000862DF">
        <w:t xml:space="preserve"> Committee is a cross-functional group that shall be formed to evaluate the Contractor’s performance on a</w:t>
      </w:r>
      <w:r w:rsidR="00F71292">
        <w:t>n</w:t>
      </w:r>
      <w:r w:rsidRPr="000862DF">
        <w:t xml:space="preserve"> annual basis</w:t>
      </w:r>
      <w:r w:rsidR="008A2B6F">
        <w:t xml:space="preserve"> </w:t>
      </w:r>
      <w:r w:rsidR="005A573F">
        <w:t xml:space="preserve">or as </w:t>
      </w:r>
      <w:r w:rsidR="00B97C85">
        <w:t>established</w:t>
      </w:r>
      <w:r w:rsidR="005A573F">
        <w:t xml:space="preserve"> by the State</w:t>
      </w:r>
      <w:r w:rsidRPr="000862DF">
        <w:t xml:space="preserve">. The purpose of the PRR is to evaluate the Contractor’s performance, discuss progress and determine corrective actions, if any apply.  </w:t>
      </w:r>
      <w:r w:rsidR="00060726">
        <w:t xml:space="preserve">DHR reserves the right to add PRR activities. </w:t>
      </w:r>
      <w:r w:rsidRPr="000862DF">
        <w:t>The PRR shall consist of DHR staff and the management-consulting contractor staff.</w:t>
      </w:r>
      <w:r w:rsidR="008A2B6F">
        <w:t xml:space="preserve"> </w:t>
      </w:r>
      <w:r w:rsidR="00A83C5F" w:rsidRPr="008A4C36">
        <w:t>The PRR review is expected to last no longer than 4 days.</w:t>
      </w:r>
    </w:p>
    <w:p w:rsidR="000862DF" w:rsidRPr="000862DF" w:rsidRDefault="000862DF" w:rsidP="003E396C"/>
    <w:p w:rsidR="000862DF" w:rsidRPr="00DD5C45" w:rsidRDefault="000862DF" w:rsidP="00237A76">
      <w:pPr>
        <w:pStyle w:val="NormalTNR"/>
      </w:pPr>
      <w:r>
        <w:t>At DHR’s request, the Contractor shall be expected to participate in PRR activities which may include at a minimum:</w:t>
      </w:r>
    </w:p>
    <w:p w:rsidR="000862DF" w:rsidRDefault="000862DF" w:rsidP="00A85DC8">
      <w:pPr>
        <w:pStyle w:val="NormalTNR"/>
        <w:numPr>
          <w:ilvl w:val="0"/>
          <w:numId w:val="64"/>
        </w:numPr>
        <w:tabs>
          <w:tab w:val="left" w:pos="1260"/>
        </w:tabs>
        <w:spacing w:before="120" w:after="120"/>
      </w:pPr>
      <w:r>
        <w:t>Preparing and distributing agenda</w:t>
      </w:r>
      <w:r w:rsidR="008A2B6F">
        <w:t xml:space="preserve"> in collaboration with DHR;</w:t>
      </w:r>
    </w:p>
    <w:p w:rsidR="000862DF" w:rsidRDefault="00D75F48" w:rsidP="00A85DC8">
      <w:pPr>
        <w:pStyle w:val="NormalTNR"/>
        <w:numPr>
          <w:ilvl w:val="0"/>
          <w:numId w:val="64"/>
        </w:numPr>
        <w:tabs>
          <w:tab w:val="left" w:pos="1260"/>
        </w:tabs>
        <w:spacing w:before="120" w:after="120"/>
      </w:pPr>
      <w:r>
        <w:t>Preparing and distributing meeting minutes</w:t>
      </w:r>
      <w:r w:rsidR="008A2B6F">
        <w:t>;</w:t>
      </w:r>
    </w:p>
    <w:p w:rsidR="00842249" w:rsidRDefault="00842249" w:rsidP="00A85DC8">
      <w:pPr>
        <w:pStyle w:val="NormalTNR"/>
        <w:numPr>
          <w:ilvl w:val="0"/>
          <w:numId w:val="64"/>
        </w:numPr>
        <w:tabs>
          <w:tab w:val="left" w:pos="1260"/>
        </w:tabs>
        <w:spacing w:before="120" w:after="120"/>
      </w:pPr>
      <w:r>
        <w:t>Supporting on-site inspections</w:t>
      </w:r>
      <w:r w:rsidR="008A2B6F">
        <w:t>;</w:t>
      </w:r>
    </w:p>
    <w:p w:rsidR="00842249" w:rsidRDefault="00842249" w:rsidP="00A85DC8">
      <w:pPr>
        <w:pStyle w:val="NormalTNR"/>
        <w:numPr>
          <w:ilvl w:val="0"/>
          <w:numId w:val="64"/>
        </w:numPr>
        <w:tabs>
          <w:tab w:val="left" w:pos="1260"/>
        </w:tabs>
        <w:spacing w:before="120" w:after="120"/>
      </w:pPr>
      <w:r>
        <w:t>Provision of evidence of compliance</w:t>
      </w:r>
      <w:r w:rsidR="008A2B6F">
        <w:t>;</w:t>
      </w:r>
    </w:p>
    <w:p w:rsidR="00D75F48" w:rsidRDefault="00D75F48" w:rsidP="00A85DC8">
      <w:pPr>
        <w:pStyle w:val="NormalTNR"/>
        <w:numPr>
          <w:ilvl w:val="0"/>
          <w:numId w:val="64"/>
        </w:numPr>
        <w:tabs>
          <w:tab w:val="left" w:pos="1260"/>
        </w:tabs>
        <w:spacing w:before="120" w:after="120"/>
      </w:pPr>
      <w:r>
        <w:t>Distributing and following up on actions items, issues and risks</w:t>
      </w:r>
      <w:r w:rsidR="008A2B6F">
        <w:t>;</w:t>
      </w:r>
    </w:p>
    <w:p w:rsidR="00022AB8" w:rsidRDefault="00D75F48" w:rsidP="00A85DC8">
      <w:pPr>
        <w:pStyle w:val="NormalTNR"/>
        <w:numPr>
          <w:ilvl w:val="0"/>
          <w:numId w:val="64"/>
        </w:numPr>
        <w:tabs>
          <w:tab w:val="left" w:pos="1260"/>
        </w:tabs>
        <w:spacing w:before="120" w:after="120"/>
      </w:pPr>
      <w:r>
        <w:t xml:space="preserve">Working with the applicable contractor review and document contract requirements against current services, </w:t>
      </w:r>
      <w:r w:rsidR="00041F59">
        <w:t xml:space="preserve">perform inspection against contract requirements </w:t>
      </w:r>
      <w:r>
        <w:t>and to develop corrective action plans</w:t>
      </w:r>
      <w:r w:rsidR="008A2B6F">
        <w:t>;</w:t>
      </w:r>
      <w:r>
        <w:t xml:space="preserve"> and</w:t>
      </w:r>
    </w:p>
    <w:p w:rsidR="00237A76" w:rsidRDefault="00D75F48" w:rsidP="00A85DC8">
      <w:pPr>
        <w:pStyle w:val="NormalTNR"/>
        <w:numPr>
          <w:ilvl w:val="0"/>
          <w:numId w:val="64"/>
        </w:numPr>
        <w:tabs>
          <w:tab w:val="left" w:pos="1260"/>
        </w:tabs>
        <w:spacing w:before="120" w:after="120"/>
      </w:pPr>
      <w:r>
        <w:t>Including PRR activity status in monthly progress reports until all open items and applicable corrective action plans are resolved to DHR’s satisfaction</w:t>
      </w:r>
      <w:r w:rsidR="008A2B6F">
        <w:t>.</w:t>
      </w:r>
    </w:p>
    <w:p w:rsidR="004F571E" w:rsidRPr="004F571E" w:rsidRDefault="000862DF" w:rsidP="004F571E">
      <w:pPr>
        <w:pStyle w:val="NormalTNR"/>
        <w:rPr>
          <w:i/>
        </w:rPr>
      </w:pPr>
      <w:r w:rsidRPr="000862DF">
        <w:t xml:space="preserve">The Contractor shall have at least fourteen (14) calendar days notice prior to </w:t>
      </w:r>
      <w:r w:rsidR="0076088E">
        <w:t xml:space="preserve">the kick-off of the </w:t>
      </w:r>
      <w:r w:rsidR="00E72B1D">
        <w:t>annual</w:t>
      </w:r>
      <w:r w:rsidRPr="000862DF">
        <w:t xml:space="preserve"> PRR</w:t>
      </w:r>
      <w:r w:rsidR="008A2B6F">
        <w:t>.  T</w:t>
      </w:r>
      <w:r w:rsidR="00842249" w:rsidRPr="005A573F">
        <w:t xml:space="preserve">he PRR response is considered a formal </w:t>
      </w:r>
      <w:r w:rsidR="006F114C" w:rsidRPr="005A573F">
        <w:t>Deliverable</w:t>
      </w:r>
      <w:r w:rsidR="00AA69A0" w:rsidRPr="005A573F">
        <w:t>.</w:t>
      </w:r>
    </w:p>
    <w:p w:rsidR="00314735" w:rsidRDefault="00C56D59" w:rsidP="00E33D35">
      <w:pPr>
        <w:pStyle w:val="31Header2"/>
      </w:pPr>
      <w:bookmarkStart w:id="244" w:name="_Toc364776663"/>
      <w:bookmarkStart w:id="245" w:name="_Toc382901713"/>
      <w:r w:rsidRPr="008F258B">
        <w:t>Post-Award Orientation Conference</w:t>
      </w:r>
      <w:bookmarkEnd w:id="244"/>
      <w:bookmarkEnd w:id="245"/>
    </w:p>
    <w:p w:rsidR="00C56D59" w:rsidRDefault="00C56D59" w:rsidP="003E396C">
      <w:pPr>
        <w:pStyle w:val="NormalTNR"/>
      </w:pPr>
      <w:r>
        <w:t xml:space="preserve">Within two </w:t>
      </w:r>
      <w:r w:rsidR="0007162D">
        <w:t xml:space="preserve">(2) </w:t>
      </w:r>
      <w:r w:rsidR="00E46E8F">
        <w:t xml:space="preserve">weeks </w:t>
      </w:r>
      <w:r w:rsidR="00EA1796">
        <w:t xml:space="preserve">of </w:t>
      </w:r>
      <w:r w:rsidR="00E46E8F">
        <w:t>approval</w:t>
      </w:r>
      <w:r w:rsidR="00EA1796">
        <w:t xml:space="preserve"> of the Contract by the BPW</w:t>
      </w:r>
      <w:r>
        <w:t xml:space="preserve">, </w:t>
      </w:r>
      <w:r w:rsidR="002F3C11">
        <w:t xml:space="preserve">see </w:t>
      </w:r>
      <w:r w:rsidR="005B1510" w:rsidRPr="00AA025A">
        <w:t>Sec</w:t>
      </w:r>
      <w:r w:rsidRPr="00AA025A">
        <w:t>tion 1.</w:t>
      </w:r>
      <w:r w:rsidR="00015A38" w:rsidRPr="00AA025A">
        <w:t>9</w:t>
      </w:r>
      <w:r w:rsidR="00AA025A" w:rsidRPr="00AA025A">
        <w:t>, State Project Manager</w:t>
      </w:r>
      <w:r w:rsidRPr="00AA025A">
        <w:t xml:space="preserve">, </w:t>
      </w:r>
      <w:r>
        <w:t xml:space="preserve">the Contractor and the Contractor’s Project Manager, and any other State </w:t>
      </w:r>
      <w:r w:rsidR="00015A38">
        <w:t>and</w:t>
      </w:r>
      <w:r>
        <w:t xml:space="preserve"> Contractor staff deemed appropriate shall attend a Post-Award Orientation Conference.  The purpose of the Post-Award Orientation Conference is to discuss </w:t>
      </w:r>
      <w:r w:rsidR="00015A38">
        <w:t xml:space="preserve">the NTP, </w:t>
      </w:r>
      <w:r>
        <w:t xml:space="preserve">service delivery, invoice processing, monitoring and other Contract terms and conditions.  The date, time </w:t>
      </w:r>
      <w:r w:rsidRPr="00977CAE">
        <w:t>and location of the Post-Award Orientation Conference will be indicated to the successful Offeror</w:t>
      </w:r>
      <w:r w:rsidR="00695C1E">
        <w:t xml:space="preserve"> </w:t>
      </w:r>
      <w:r w:rsidR="00015A38">
        <w:t xml:space="preserve">after award. </w:t>
      </w:r>
    </w:p>
    <w:p w:rsidR="00314735" w:rsidRPr="008F258B" w:rsidRDefault="002E3DEF" w:rsidP="00E33D35">
      <w:pPr>
        <w:pStyle w:val="31Header2"/>
      </w:pPr>
      <w:bookmarkStart w:id="246" w:name="_Toc364776664"/>
      <w:bookmarkStart w:id="247" w:name="_Toc382901714"/>
      <w:r w:rsidRPr="008F258B">
        <w:t>Long-Range Planning</w:t>
      </w:r>
      <w:bookmarkEnd w:id="246"/>
      <w:bookmarkEnd w:id="247"/>
    </w:p>
    <w:p w:rsidR="002E3DEF" w:rsidRDefault="002E3DEF" w:rsidP="003E396C">
      <w:pPr>
        <w:pStyle w:val="NormalTNR"/>
      </w:pPr>
      <w:r w:rsidRPr="002E3DEF">
        <w:t>The Contractor shall have specific strategies for:</w:t>
      </w:r>
    </w:p>
    <w:p w:rsidR="002E3DEF" w:rsidRDefault="002E3DEF" w:rsidP="00A85DC8">
      <w:pPr>
        <w:numPr>
          <w:ilvl w:val="0"/>
          <w:numId w:val="69"/>
        </w:numPr>
        <w:spacing w:before="120" w:after="120"/>
        <w:ind w:left="720"/>
      </w:pPr>
      <w:r w:rsidRPr="002E3DEF">
        <w:t xml:space="preserve">Assisting in the development and updating of the long-range, comprehensive plan for DHR’s </w:t>
      </w:r>
      <w:r w:rsidR="00D66AE4">
        <w:t xml:space="preserve">EBT </w:t>
      </w:r>
      <w:r w:rsidRPr="002E3DEF">
        <w:t>information technology systems, processes, technical architecture and standards. While DHR will be primarily responsible f</w:t>
      </w:r>
      <w:r w:rsidR="00237A76">
        <w:t>or the Long-</w:t>
      </w:r>
      <w:r w:rsidR="00AA2EBE">
        <w:t>Range Plan</w:t>
      </w:r>
      <w:r w:rsidR="00237A76">
        <w:t>, the C</w:t>
      </w:r>
      <w:r w:rsidRPr="002E3DEF">
        <w:t>o</w:t>
      </w:r>
      <w:r w:rsidR="00237A76">
        <w:t xml:space="preserve">ntractor shall </w:t>
      </w:r>
      <w:r w:rsidRPr="002E3DEF">
        <w:t>serve as a key collaborator. The Long-</w:t>
      </w:r>
      <w:r w:rsidR="00AA2EBE" w:rsidRPr="002E3DEF">
        <w:t>Range Plan</w:t>
      </w:r>
      <w:r w:rsidR="00FB42F0">
        <w:t xml:space="preserve"> </w:t>
      </w:r>
      <w:r w:rsidR="00A07AA2">
        <w:t>shall</w:t>
      </w:r>
      <w:r w:rsidR="00FB42F0">
        <w:t xml:space="preserve"> </w:t>
      </w:r>
      <w:r w:rsidRPr="002E3DEF">
        <w:t xml:space="preserve">be updated on an annual basis, and </w:t>
      </w:r>
      <w:r w:rsidR="00A07AA2">
        <w:t>shall</w:t>
      </w:r>
      <w:r w:rsidR="00FB42F0">
        <w:t xml:space="preserve"> </w:t>
      </w:r>
      <w:r w:rsidRPr="002E3DEF">
        <w:t>include a rolling three (3) year projection of anticipated changes (subject to DHR business and planning requirements).</w:t>
      </w:r>
    </w:p>
    <w:p w:rsidR="002E3DEF" w:rsidRDefault="002E3DEF" w:rsidP="00A85DC8">
      <w:pPr>
        <w:numPr>
          <w:ilvl w:val="0"/>
          <w:numId w:val="69"/>
        </w:numPr>
        <w:spacing w:before="120" w:after="120"/>
        <w:ind w:left="720"/>
      </w:pPr>
      <w:r w:rsidRPr="002E3DEF">
        <w:t>Helping to understand, develop, and confirm DHR’s future business and IT requirements.</w:t>
      </w:r>
    </w:p>
    <w:p w:rsidR="002E3DEF" w:rsidRDefault="002E3DEF" w:rsidP="00A85DC8">
      <w:pPr>
        <w:numPr>
          <w:ilvl w:val="0"/>
          <w:numId w:val="69"/>
        </w:numPr>
        <w:spacing w:before="120" w:after="120"/>
        <w:ind w:left="720"/>
      </w:pPr>
      <w:r w:rsidRPr="002E3DEF">
        <w:t xml:space="preserve">Identifying candidates and requirements for the deployment of new technology or automation of tasks associated with the </w:t>
      </w:r>
      <w:r w:rsidR="00D66AE4">
        <w:t>s</w:t>
      </w:r>
      <w:r w:rsidRPr="002E3DEF">
        <w:t>ervices and/or DHR business processes. Proactively submitting recommendations and options regarding new technology and automation to DHR for its review and approval.</w:t>
      </w:r>
    </w:p>
    <w:p w:rsidR="002E3DEF" w:rsidRDefault="002E3DEF" w:rsidP="00A85DC8">
      <w:pPr>
        <w:numPr>
          <w:ilvl w:val="0"/>
          <w:numId w:val="69"/>
        </w:numPr>
        <w:spacing w:before="120" w:after="120"/>
        <w:ind w:left="720"/>
      </w:pPr>
      <w:r w:rsidRPr="002E3DEF">
        <w:t>Seeking proac</w:t>
      </w:r>
      <w:r w:rsidR="00164DC4">
        <w:t>tively to automate manual tasks</w:t>
      </w:r>
      <w:r w:rsidR="00EA1796">
        <w:t>.</w:t>
      </w:r>
    </w:p>
    <w:p w:rsidR="002E3DEF" w:rsidRDefault="002E3DEF" w:rsidP="00A85DC8">
      <w:pPr>
        <w:numPr>
          <w:ilvl w:val="0"/>
          <w:numId w:val="69"/>
        </w:numPr>
        <w:spacing w:before="120" w:after="120"/>
        <w:ind w:left="720"/>
      </w:pPr>
      <w:r w:rsidRPr="002E3DEF">
        <w:t>Supporting DHR in the discussion and presentation of potential new technology product and service offerings.</w:t>
      </w:r>
    </w:p>
    <w:p w:rsidR="002E3DEF" w:rsidRDefault="002E3DEF" w:rsidP="00A85DC8">
      <w:pPr>
        <w:numPr>
          <w:ilvl w:val="0"/>
          <w:numId w:val="69"/>
        </w:numPr>
        <w:spacing w:before="120" w:after="120"/>
        <w:ind w:left="720"/>
      </w:pPr>
      <w:r w:rsidRPr="002E3DEF">
        <w:t xml:space="preserve">Facilitating and encouraging active cross-functional, cross-group and cross-location coordination and communication related to new technology and automation. </w:t>
      </w:r>
    </w:p>
    <w:p w:rsidR="002E3DEF" w:rsidRPr="002E3DEF" w:rsidRDefault="002E3DEF" w:rsidP="00A85DC8">
      <w:pPr>
        <w:numPr>
          <w:ilvl w:val="0"/>
          <w:numId w:val="69"/>
        </w:numPr>
        <w:spacing w:before="120" w:after="120"/>
        <w:ind w:left="720"/>
      </w:pPr>
      <w:r w:rsidRPr="002E3DEF">
        <w:t>Identifying proactively strategies and approaches for future IT delivery that the Contractor believes:</w:t>
      </w:r>
    </w:p>
    <w:p w:rsidR="002E3DEF" w:rsidRPr="002E3DEF" w:rsidRDefault="002E3DEF" w:rsidP="004271E2">
      <w:pPr>
        <w:numPr>
          <w:ilvl w:val="0"/>
          <w:numId w:val="70"/>
        </w:numPr>
        <w:spacing w:before="60" w:after="60"/>
      </w:pPr>
      <w:r w:rsidRPr="002E3DEF">
        <w:t>Will provide DHR with competitive advantages;</w:t>
      </w:r>
    </w:p>
    <w:p w:rsidR="002E3DEF" w:rsidRPr="002E3DEF" w:rsidRDefault="002E3DEF" w:rsidP="004271E2">
      <w:pPr>
        <w:numPr>
          <w:ilvl w:val="0"/>
          <w:numId w:val="70"/>
        </w:numPr>
        <w:spacing w:before="60" w:after="60"/>
      </w:pPr>
      <w:r w:rsidRPr="002E3DEF">
        <w:t xml:space="preserve">Will improve customer satisfaction; or </w:t>
      </w:r>
    </w:p>
    <w:p w:rsidR="002E3DEF" w:rsidRDefault="002E3DEF" w:rsidP="004271E2">
      <w:pPr>
        <w:numPr>
          <w:ilvl w:val="0"/>
          <w:numId w:val="70"/>
        </w:numPr>
        <w:spacing w:before="60" w:after="60"/>
      </w:pPr>
      <w:r w:rsidRPr="002E3DEF">
        <w:t>Will result in increased efficiency, performance, or cost savings.</w:t>
      </w:r>
    </w:p>
    <w:p w:rsidR="002E3DEF" w:rsidRDefault="002E3DEF" w:rsidP="00A85DC8">
      <w:pPr>
        <w:numPr>
          <w:ilvl w:val="0"/>
          <w:numId w:val="69"/>
        </w:numPr>
        <w:spacing w:before="120" w:after="120"/>
        <w:ind w:left="720"/>
        <w:rPr>
          <w:szCs w:val="24"/>
        </w:rPr>
      </w:pPr>
      <w:r w:rsidRPr="00F1499C">
        <w:rPr>
          <w:szCs w:val="24"/>
        </w:rPr>
        <w:t>Assisting DHR in identifying the projects to be performed and defining high-level schedules and cost benefit analysis.</w:t>
      </w:r>
    </w:p>
    <w:p w:rsidR="002E3DEF" w:rsidRDefault="002E3DEF" w:rsidP="00A85DC8">
      <w:pPr>
        <w:numPr>
          <w:ilvl w:val="0"/>
          <w:numId w:val="69"/>
        </w:numPr>
        <w:spacing w:before="120" w:after="120"/>
        <w:ind w:left="720"/>
        <w:rPr>
          <w:szCs w:val="24"/>
        </w:rPr>
      </w:pPr>
      <w:r w:rsidRPr="00F1499C">
        <w:rPr>
          <w:szCs w:val="24"/>
        </w:rPr>
        <w:t xml:space="preserve">Providing as part of each annual planning cycle, specific, short-term steps and schedules for projects or changes expected to occur within the first twelve (12) months covered by each Long-Range </w:t>
      </w:r>
      <w:r w:rsidR="00D66AE4">
        <w:rPr>
          <w:szCs w:val="24"/>
        </w:rPr>
        <w:t xml:space="preserve">EBT </w:t>
      </w:r>
      <w:r w:rsidRPr="00F1499C">
        <w:rPr>
          <w:szCs w:val="24"/>
        </w:rPr>
        <w:t>IT Plan.</w:t>
      </w:r>
    </w:p>
    <w:p w:rsidR="002E3DEF" w:rsidRDefault="002E3DEF" w:rsidP="00A85DC8">
      <w:pPr>
        <w:numPr>
          <w:ilvl w:val="0"/>
          <w:numId w:val="69"/>
        </w:numPr>
        <w:spacing w:before="120" w:after="120"/>
        <w:ind w:left="720"/>
        <w:rPr>
          <w:szCs w:val="24"/>
        </w:rPr>
      </w:pPr>
      <w:r w:rsidRPr="00F1499C">
        <w:rPr>
          <w:szCs w:val="24"/>
        </w:rPr>
        <w:t>Assisting DHR in specifying the equipment and software architecture and standards, and participating in continuously keeping the technical architecture current.</w:t>
      </w:r>
    </w:p>
    <w:p w:rsidR="002E3DEF" w:rsidRDefault="002E3DEF" w:rsidP="00A85DC8">
      <w:pPr>
        <w:numPr>
          <w:ilvl w:val="0"/>
          <w:numId w:val="69"/>
        </w:numPr>
        <w:spacing w:before="120" w:after="120"/>
        <w:ind w:left="720"/>
        <w:rPr>
          <w:szCs w:val="24"/>
        </w:rPr>
      </w:pPr>
      <w:r w:rsidRPr="00F1499C">
        <w:rPr>
          <w:szCs w:val="24"/>
        </w:rPr>
        <w:t xml:space="preserve">Providing reasonable access to specialists within the Contractor’s organization as needed, to assist DHR to develop and update the Long-Range </w:t>
      </w:r>
      <w:r w:rsidR="00D66AE4">
        <w:rPr>
          <w:szCs w:val="24"/>
        </w:rPr>
        <w:t xml:space="preserve">EBT </w:t>
      </w:r>
      <w:r w:rsidRPr="00F1499C">
        <w:rPr>
          <w:szCs w:val="24"/>
        </w:rPr>
        <w:t>IT Plan.</w:t>
      </w:r>
    </w:p>
    <w:p w:rsidR="002E3DEF" w:rsidRDefault="002E3DEF" w:rsidP="00A85DC8">
      <w:pPr>
        <w:pStyle w:val="BodyTextIndent"/>
        <w:numPr>
          <w:ilvl w:val="0"/>
          <w:numId w:val="69"/>
        </w:numPr>
        <w:spacing w:before="120" w:after="120"/>
        <w:ind w:left="720"/>
        <w:rPr>
          <w:sz w:val="24"/>
          <w:szCs w:val="24"/>
        </w:rPr>
      </w:pPr>
      <w:r w:rsidRPr="00F1499C">
        <w:rPr>
          <w:sz w:val="24"/>
          <w:szCs w:val="24"/>
        </w:rPr>
        <w:t>Planning and projecting costs to provide, replace, or eliminate any software</w:t>
      </w:r>
      <w:r w:rsidR="00D66AE4">
        <w:rPr>
          <w:sz w:val="24"/>
          <w:szCs w:val="24"/>
        </w:rPr>
        <w:t>, i</w:t>
      </w:r>
      <w:r w:rsidRPr="00F1499C">
        <w:rPr>
          <w:sz w:val="24"/>
          <w:szCs w:val="24"/>
        </w:rPr>
        <w:t>ncluding impact to any current processes.</w:t>
      </w:r>
    </w:p>
    <w:p w:rsidR="002E3DEF" w:rsidRDefault="002E3DEF" w:rsidP="00A95967">
      <w:pPr>
        <w:pStyle w:val="BodyTextIndent"/>
        <w:numPr>
          <w:ilvl w:val="0"/>
          <w:numId w:val="69"/>
        </w:numPr>
        <w:spacing w:before="120" w:after="120"/>
        <w:ind w:left="720"/>
        <w:rPr>
          <w:sz w:val="24"/>
          <w:szCs w:val="24"/>
        </w:rPr>
      </w:pPr>
      <w:r w:rsidRPr="00F1499C">
        <w:rPr>
          <w:sz w:val="24"/>
          <w:szCs w:val="24"/>
        </w:rPr>
        <w:t xml:space="preserve">Anticipating and planning for possible application interface problems due to more current releases of </w:t>
      </w:r>
      <w:r w:rsidR="00237A76">
        <w:rPr>
          <w:sz w:val="24"/>
          <w:szCs w:val="24"/>
        </w:rPr>
        <w:t>proposed software.</w:t>
      </w:r>
    </w:p>
    <w:p w:rsidR="002E3DEF" w:rsidRDefault="002E3DEF" w:rsidP="00A85DC8">
      <w:pPr>
        <w:pStyle w:val="BodyTextIndent"/>
        <w:numPr>
          <w:ilvl w:val="0"/>
          <w:numId w:val="69"/>
        </w:numPr>
        <w:spacing w:before="120" w:after="120"/>
        <w:ind w:left="720"/>
        <w:rPr>
          <w:sz w:val="24"/>
          <w:szCs w:val="24"/>
        </w:rPr>
      </w:pPr>
      <w:r w:rsidRPr="00F1499C">
        <w:rPr>
          <w:sz w:val="24"/>
          <w:szCs w:val="24"/>
        </w:rPr>
        <w:t>Scheduling advance notification (at least two weeks) of new releases/maintenance features and enhancements.</w:t>
      </w:r>
    </w:p>
    <w:p w:rsidR="002E3DEF" w:rsidRDefault="002E3DEF" w:rsidP="00A85DC8">
      <w:pPr>
        <w:pStyle w:val="BodyTextIndent"/>
        <w:numPr>
          <w:ilvl w:val="0"/>
          <w:numId w:val="69"/>
        </w:numPr>
        <w:spacing w:before="120" w:after="120"/>
        <w:ind w:left="720"/>
        <w:rPr>
          <w:sz w:val="24"/>
          <w:szCs w:val="24"/>
        </w:rPr>
      </w:pPr>
      <w:r w:rsidRPr="00F1499C">
        <w:rPr>
          <w:sz w:val="24"/>
          <w:szCs w:val="24"/>
        </w:rPr>
        <w:t>Evaluating and providing written assessments and recommendations around new products.</w:t>
      </w:r>
    </w:p>
    <w:p w:rsidR="002D3D1A" w:rsidRDefault="002E3DEF" w:rsidP="00A85DC8">
      <w:pPr>
        <w:pStyle w:val="BodyTextIndent"/>
        <w:numPr>
          <w:ilvl w:val="0"/>
          <w:numId w:val="69"/>
        </w:numPr>
        <w:spacing w:before="120" w:after="120"/>
        <w:ind w:left="720"/>
        <w:rPr>
          <w:sz w:val="24"/>
          <w:szCs w:val="24"/>
        </w:rPr>
      </w:pPr>
      <w:r w:rsidRPr="00F1499C">
        <w:rPr>
          <w:sz w:val="24"/>
          <w:szCs w:val="24"/>
        </w:rPr>
        <w:t>Describing the support approach from an application interface and communication perspective</w:t>
      </w:r>
      <w:r w:rsidR="00237A76">
        <w:rPr>
          <w:sz w:val="24"/>
          <w:szCs w:val="24"/>
        </w:rPr>
        <w:t>,</w:t>
      </w:r>
      <w:r w:rsidRPr="00F1499C">
        <w:rPr>
          <w:sz w:val="24"/>
          <w:szCs w:val="24"/>
        </w:rPr>
        <w:t xml:space="preserve"> including the capability to maintain current application interfaces with other agencies and outside contractors. </w:t>
      </w:r>
    </w:p>
    <w:p w:rsidR="002E3DEF" w:rsidRDefault="002E3DEF" w:rsidP="00A85DC8">
      <w:pPr>
        <w:pStyle w:val="BodyTextIndent"/>
        <w:numPr>
          <w:ilvl w:val="0"/>
          <w:numId w:val="69"/>
        </w:numPr>
        <w:spacing w:before="120" w:after="120"/>
        <w:ind w:left="720"/>
        <w:rPr>
          <w:sz w:val="24"/>
          <w:szCs w:val="24"/>
        </w:rPr>
      </w:pPr>
      <w:r w:rsidRPr="00F1499C">
        <w:rPr>
          <w:sz w:val="24"/>
          <w:szCs w:val="24"/>
        </w:rPr>
        <w:t xml:space="preserve">Performing impact studies prior to the upgrade of system and third-party software.  All enhancements shall be initiated through the Change Control Board (CCB) and process. </w:t>
      </w:r>
    </w:p>
    <w:p w:rsidR="002E3DEF" w:rsidRDefault="002E3DEF" w:rsidP="00A85DC8">
      <w:pPr>
        <w:pStyle w:val="BodyTextIndent"/>
        <w:numPr>
          <w:ilvl w:val="0"/>
          <w:numId w:val="69"/>
        </w:numPr>
        <w:spacing w:before="120" w:after="120"/>
        <w:ind w:left="720"/>
        <w:rPr>
          <w:sz w:val="24"/>
          <w:szCs w:val="24"/>
        </w:rPr>
      </w:pPr>
      <w:r w:rsidRPr="00F1499C">
        <w:rPr>
          <w:sz w:val="24"/>
          <w:szCs w:val="24"/>
        </w:rPr>
        <w:t xml:space="preserve">Developing plans for DHR to maintain technological currency, take advantage of technology advances during the term of the </w:t>
      </w:r>
      <w:r w:rsidR="00D66AE4">
        <w:rPr>
          <w:sz w:val="24"/>
          <w:szCs w:val="24"/>
        </w:rPr>
        <w:t>C</w:t>
      </w:r>
      <w:r w:rsidRPr="00F1499C">
        <w:rPr>
          <w:sz w:val="24"/>
          <w:szCs w:val="24"/>
        </w:rPr>
        <w:t>ontract, and avoid locking in older architectures.</w:t>
      </w:r>
    </w:p>
    <w:p w:rsidR="002E3DEF" w:rsidRDefault="002E3DEF" w:rsidP="00A85DC8">
      <w:pPr>
        <w:pStyle w:val="BodyTextIndent"/>
        <w:numPr>
          <w:ilvl w:val="0"/>
          <w:numId w:val="69"/>
        </w:numPr>
        <w:spacing w:before="120" w:after="120"/>
        <w:ind w:left="720"/>
        <w:rPr>
          <w:sz w:val="24"/>
          <w:szCs w:val="24"/>
        </w:rPr>
      </w:pPr>
      <w:r w:rsidRPr="00F1499C">
        <w:rPr>
          <w:sz w:val="24"/>
          <w:szCs w:val="24"/>
        </w:rPr>
        <w:t>Maintaining a “Best Practices” approach to identifying and applying proven techniques and tools from other installations within its operation that would benefit DHR either operationally or financially.</w:t>
      </w:r>
    </w:p>
    <w:p w:rsidR="002E3DEF" w:rsidRPr="00F1499C" w:rsidRDefault="002E3DEF" w:rsidP="00A85DC8">
      <w:pPr>
        <w:pStyle w:val="BodyTextIndent"/>
        <w:numPr>
          <w:ilvl w:val="0"/>
          <w:numId w:val="69"/>
        </w:numPr>
        <w:spacing w:before="120" w:after="120"/>
        <w:ind w:left="720"/>
        <w:rPr>
          <w:bCs/>
          <w:sz w:val="24"/>
          <w:szCs w:val="24"/>
        </w:rPr>
      </w:pPr>
      <w:r w:rsidRPr="00F1499C">
        <w:rPr>
          <w:sz w:val="24"/>
          <w:szCs w:val="24"/>
        </w:rPr>
        <w:t xml:space="preserve">Providing on an annual basis, a </w:t>
      </w:r>
      <w:r w:rsidR="00D66AE4" w:rsidRPr="003203E0">
        <w:rPr>
          <w:sz w:val="24"/>
          <w:szCs w:val="24"/>
        </w:rPr>
        <w:t>D</w:t>
      </w:r>
      <w:r w:rsidRPr="003203E0">
        <w:rPr>
          <w:sz w:val="24"/>
          <w:szCs w:val="24"/>
        </w:rPr>
        <w:t xml:space="preserve">etailed </w:t>
      </w:r>
      <w:r w:rsidR="00D66AE4" w:rsidRPr="003203E0">
        <w:rPr>
          <w:sz w:val="24"/>
          <w:szCs w:val="24"/>
        </w:rPr>
        <w:t>T</w:t>
      </w:r>
      <w:r w:rsidRPr="003203E0">
        <w:rPr>
          <w:sz w:val="24"/>
          <w:szCs w:val="24"/>
        </w:rPr>
        <w:t xml:space="preserve">echnology </w:t>
      </w:r>
      <w:r w:rsidR="00D66AE4" w:rsidRPr="003203E0">
        <w:rPr>
          <w:sz w:val="24"/>
          <w:szCs w:val="24"/>
        </w:rPr>
        <w:t>P</w:t>
      </w:r>
      <w:r w:rsidRPr="003203E0">
        <w:rPr>
          <w:sz w:val="24"/>
          <w:szCs w:val="24"/>
        </w:rPr>
        <w:t>lan to</w:t>
      </w:r>
      <w:r w:rsidRPr="00F1499C">
        <w:rPr>
          <w:sz w:val="24"/>
          <w:szCs w:val="24"/>
        </w:rPr>
        <w:t xml:space="preserve"> DHR for approval.  This plan shall include an assessment of the current technologies and recommendations for actions during the next three years.  The Contractor shall meet with key client users to develop the Contractor’s approach to developing and maintaining a technology plan and interacting with DHR regarding the same.</w:t>
      </w:r>
    </w:p>
    <w:p w:rsidR="00314735" w:rsidRDefault="00E45464" w:rsidP="00E33D35">
      <w:pPr>
        <w:pStyle w:val="31Header2"/>
      </w:pPr>
      <w:bookmarkStart w:id="248" w:name="_Toc364776665"/>
      <w:bookmarkStart w:id="249" w:name="_Toc382901715"/>
      <w:r>
        <w:t>EBT Disaster R</w:t>
      </w:r>
      <w:r w:rsidR="00C10BC9">
        <w:t>ecovery</w:t>
      </w:r>
      <w:bookmarkEnd w:id="248"/>
      <w:r w:rsidR="0055197D">
        <w:t xml:space="preserve"> and Business Continuity</w:t>
      </w:r>
      <w:bookmarkEnd w:id="249"/>
    </w:p>
    <w:p w:rsidR="0055197D" w:rsidRPr="00DC453B" w:rsidRDefault="0055197D" w:rsidP="0055197D">
      <w:pPr>
        <w:pStyle w:val="NormalTNR"/>
      </w:pPr>
      <w:r w:rsidRPr="00DC453B">
        <w:t xml:space="preserve">The Contractor shall work with DHR to provide a Disaster Recovery and Business Continuity Plan during the </w:t>
      </w:r>
      <w:r w:rsidR="005B1510" w:rsidRPr="00DC453B">
        <w:t>C</w:t>
      </w:r>
      <w:r w:rsidRPr="00DC453B">
        <w:t xml:space="preserve">ontract period. </w:t>
      </w:r>
    </w:p>
    <w:p w:rsidR="00E273E0" w:rsidRPr="00E273E0" w:rsidRDefault="00FF6CC3" w:rsidP="00A85DC8">
      <w:pPr>
        <w:pStyle w:val="ListParagraph"/>
        <w:numPr>
          <w:ilvl w:val="0"/>
          <w:numId w:val="253"/>
        </w:numPr>
        <w:spacing w:before="120" w:after="120"/>
        <w:rPr>
          <w:color w:val="000000"/>
          <w:szCs w:val="24"/>
        </w:rPr>
      </w:pPr>
      <w:r>
        <w:t>Within ninety (90) days of the NTP, t</w:t>
      </w:r>
      <w:r w:rsidR="00C10BC9" w:rsidRPr="00B66B0D">
        <w:t xml:space="preserve">he </w:t>
      </w:r>
      <w:r w:rsidR="00DB35B5" w:rsidRPr="00B66B0D">
        <w:t>Contractor</w:t>
      </w:r>
      <w:r w:rsidR="00C10BC9" w:rsidRPr="00B66B0D">
        <w:t xml:space="preserve"> shall provide a Disaster Recovery Plan </w:t>
      </w:r>
      <w:r w:rsidR="00B97439">
        <w:t>(DRP)</w:t>
      </w:r>
      <w:r w:rsidR="00D05A2A">
        <w:t xml:space="preserve"> </w:t>
      </w:r>
      <w:r w:rsidR="00E273E0">
        <w:t xml:space="preserve">that will be implemented </w:t>
      </w:r>
      <w:r w:rsidR="00DB35B5" w:rsidRPr="00B66B0D">
        <w:t>in the event the Contractor</w:t>
      </w:r>
      <w:r w:rsidR="00D66AE4">
        <w:t>’s</w:t>
      </w:r>
      <w:r w:rsidR="00DB35B5" w:rsidRPr="00B66B0D">
        <w:t xml:space="preserve"> EBT </w:t>
      </w:r>
      <w:r w:rsidR="00D66AE4">
        <w:t>s</w:t>
      </w:r>
      <w:r w:rsidR="00DB35B5" w:rsidRPr="00B66B0D">
        <w:t xml:space="preserve">ystem is compromised and in the event </w:t>
      </w:r>
      <w:r w:rsidR="00C10BC9" w:rsidRPr="00B66B0D">
        <w:t>of a disaster that affects</w:t>
      </w:r>
      <w:r>
        <w:t xml:space="preserve"> the</w:t>
      </w:r>
      <w:r w:rsidR="00AF7FE0">
        <w:t xml:space="preserve"> operations of CARES, see Section 3.32.2, Food Supplement Program EBT Disaster system. </w:t>
      </w:r>
      <w:r w:rsidR="00C10BC9" w:rsidRPr="00B66B0D">
        <w:t xml:space="preserve"> </w:t>
      </w:r>
      <w:r w:rsidR="00DB35B5" w:rsidRPr="00B66B0D">
        <w:t xml:space="preserve">Both </w:t>
      </w:r>
      <w:r w:rsidR="00F71292">
        <w:t>disaster scenarios</w:t>
      </w:r>
      <w:r w:rsidR="00D05A2A">
        <w:t xml:space="preserve"> </w:t>
      </w:r>
      <w:r w:rsidR="00DB35B5" w:rsidRPr="00B66B0D">
        <w:t xml:space="preserve">need to be addressed in the </w:t>
      </w:r>
      <w:r w:rsidR="00B97439">
        <w:t>DRP</w:t>
      </w:r>
      <w:r w:rsidR="00FA6A2A" w:rsidRPr="00B66B0D">
        <w:t xml:space="preserve">. The </w:t>
      </w:r>
      <w:r w:rsidR="00B97439">
        <w:t>DRP</w:t>
      </w:r>
      <w:r w:rsidR="00C10BC9" w:rsidRPr="00B66B0D">
        <w:t xml:space="preserve"> shall include provisions to ensure that cardholder and retailer services incur minimal interruption. The </w:t>
      </w:r>
      <w:r w:rsidR="00E273E0">
        <w:t>DRP</w:t>
      </w:r>
      <w:r w:rsidR="00D05A2A">
        <w:t xml:space="preserve"> </w:t>
      </w:r>
      <w:r w:rsidR="00C10BC9" w:rsidRPr="00B66B0D">
        <w:t>shall identify resources involved in contingency operations, problem management and escalation procedures</w:t>
      </w:r>
      <w:r w:rsidR="00E273E0">
        <w:t>,</w:t>
      </w:r>
      <w:r w:rsidR="00D05A2A">
        <w:t xml:space="preserve"> </w:t>
      </w:r>
      <w:r w:rsidR="00E273E0" w:rsidRPr="00E273E0">
        <w:rPr>
          <w:color w:val="000000"/>
          <w:szCs w:val="24"/>
        </w:rPr>
        <w:t>a State notification process as well as disaster declaration criteria and timeframes that are acceptable to the State. Additionally, if the Contractor is providing EBT services to multiple States, the DRP shall address the timing and order of recovery of the State as compared to the other agencies being processed.</w:t>
      </w:r>
      <w:r w:rsidR="00D05A2A">
        <w:rPr>
          <w:color w:val="000000"/>
          <w:szCs w:val="24"/>
        </w:rPr>
        <w:t xml:space="preserve"> </w:t>
      </w:r>
      <w:r w:rsidR="00E273E0" w:rsidRPr="00E273E0">
        <w:rPr>
          <w:color w:val="000000"/>
          <w:szCs w:val="24"/>
        </w:rPr>
        <w:t xml:space="preserve">The recovery of the State’s EBT system shall not be delayed because the Contractor is recovering other States’ EBT systems. </w:t>
      </w:r>
    </w:p>
    <w:p w:rsidR="00402F7B" w:rsidRDefault="00402F7B" w:rsidP="00A85DC8">
      <w:pPr>
        <w:pStyle w:val="ListParagraph"/>
        <w:widowControl/>
        <w:numPr>
          <w:ilvl w:val="0"/>
          <w:numId w:val="253"/>
        </w:numPr>
        <w:spacing w:before="120" w:after="120"/>
        <w:rPr>
          <w:szCs w:val="24"/>
        </w:rPr>
      </w:pPr>
      <w:r>
        <w:rPr>
          <w:szCs w:val="24"/>
        </w:rPr>
        <w:t>The Contractor shall test its d</w:t>
      </w:r>
      <w:r w:rsidRPr="00402F7B">
        <w:rPr>
          <w:szCs w:val="24"/>
        </w:rPr>
        <w:t xml:space="preserve">isaster </w:t>
      </w:r>
      <w:r>
        <w:rPr>
          <w:szCs w:val="24"/>
        </w:rPr>
        <w:t>r</w:t>
      </w:r>
      <w:r w:rsidRPr="00402F7B">
        <w:rPr>
          <w:szCs w:val="24"/>
        </w:rPr>
        <w:t xml:space="preserve">ecovery </w:t>
      </w:r>
      <w:r w:rsidR="00990FD1">
        <w:rPr>
          <w:szCs w:val="24"/>
        </w:rPr>
        <w:t xml:space="preserve">processes </w:t>
      </w:r>
      <w:r w:rsidR="00990FD1" w:rsidRPr="00402F7B">
        <w:rPr>
          <w:szCs w:val="24"/>
        </w:rPr>
        <w:t>every</w:t>
      </w:r>
      <w:r w:rsidRPr="00402F7B">
        <w:rPr>
          <w:szCs w:val="24"/>
        </w:rPr>
        <w:t xml:space="preserve"> six</w:t>
      </w:r>
      <w:r w:rsidR="000F6051">
        <w:rPr>
          <w:szCs w:val="24"/>
        </w:rPr>
        <w:t xml:space="preserve"> (6)</w:t>
      </w:r>
      <w:r w:rsidRPr="00402F7B">
        <w:rPr>
          <w:szCs w:val="24"/>
        </w:rPr>
        <w:t xml:space="preserve"> months, to include a live drill and table top.  The Contractor shall provide the State with copies of such test results within ten (10) </w:t>
      </w:r>
      <w:r w:rsidR="00E273E0">
        <w:rPr>
          <w:szCs w:val="24"/>
        </w:rPr>
        <w:t xml:space="preserve">calendar </w:t>
      </w:r>
      <w:r w:rsidRPr="00402F7B">
        <w:rPr>
          <w:szCs w:val="24"/>
        </w:rPr>
        <w:t>days</w:t>
      </w:r>
      <w:r w:rsidR="00E273E0">
        <w:rPr>
          <w:szCs w:val="24"/>
        </w:rPr>
        <w:t xml:space="preserve"> of the date that the test is completed</w:t>
      </w:r>
      <w:r w:rsidRPr="00402F7B">
        <w:rPr>
          <w:szCs w:val="24"/>
        </w:rPr>
        <w:t xml:space="preserve">.  </w:t>
      </w:r>
      <w:r>
        <w:rPr>
          <w:szCs w:val="24"/>
        </w:rPr>
        <w:t xml:space="preserve">The </w:t>
      </w:r>
      <w:r w:rsidRPr="00402F7B">
        <w:rPr>
          <w:szCs w:val="24"/>
        </w:rPr>
        <w:t xml:space="preserve">Contractor shall review results of the disaster recovery test with DHR, and work with DHR to improve the process. </w:t>
      </w:r>
      <w:r w:rsidR="00E273E0">
        <w:rPr>
          <w:szCs w:val="24"/>
        </w:rPr>
        <w:t xml:space="preserve">The State may require the development of a </w:t>
      </w:r>
      <w:r w:rsidR="00D05A2A">
        <w:rPr>
          <w:szCs w:val="24"/>
        </w:rPr>
        <w:t>CAP</w:t>
      </w:r>
      <w:r w:rsidR="00E273E0">
        <w:rPr>
          <w:szCs w:val="24"/>
        </w:rPr>
        <w:t xml:space="preserve"> regarding any deficiencies noted in the test and thorough retesting until satisfactory results</w:t>
      </w:r>
      <w:r w:rsidR="00D05A2A">
        <w:rPr>
          <w:szCs w:val="24"/>
        </w:rPr>
        <w:t xml:space="preserve"> </w:t>
      </w:r>
      <w:r w:rsidR="00E273E0">
        <w:rPr>
          <w:szCs w:val="24"/>
        </w:rPr>
        <w:t>are achieved.</w:t>
      </w:r>
    </w:p>
    <w:p w:rsidR="000A2EB8" w:rsidRDefault="00402F7B" w:rsidP="00A85DC8">
      <w:pPr>
        <w:pStyle w:val="NormalTNR"/>
        <w:widowControl/>
        <w:numPr>
          <w:ilvl w:val="0"/>
          <w:numId w:val="253"/>
        </w:numPr>
        <w:spacing w:before="120" w:after="120"/>
      </w:pPr>
      <w:r w:rsidRPr="00B66B0D">
        <w:t>The Contractor shall</w:t>
      </w:r>
      <w:r w:rsidR="00060726">
        <w:t xml:space="preserve"> </w:t>
      </w:r>
      <w:r w:rsidR="00C451D1">
        <w:t xml:space="preserve">also </w:t>
      </w:r>
      <w:r>
        <w:t>c</w:t>
      </w:r>
      <w:r w:rsidRPr="00B66B0D">
        <w:t>reat</w:t>
      </w:r>
      <w:r>
        <w:t>e</w:t>
      </w:r>
      <w:r w:rsidRPr="00B66B0D">
        <w:t xml:space="preserve"> and updat</w:t>
      </w:r>
      <w:r>
        <w:t>e</w:t>
      </w:r>
      <w:r w:rsidRPr="00B66B0D">
        <w:t xml:space="preserve"> a Business Continuity Plan during the </w:t>
      </w:r>
      <w:r>
        <w:t>C</w:t>
      </w:r>
      <w:r w:rsidRPr="00B66B0D">
        <w:t xml:space="preserve">ontract period.  Within 120 calendar days of NTP, the Contractor shall submit to the </w:t>
      </w:r>
      <w:r w:rsidR="007B2E3F">
        <w:t>State Project Manager</w:t>
      </w:r>
      <w:r w:rsidRPr="00B66B0D">
        <w:t xml:space="preserve">, an outline of their Business </w:t>
      </w:r>
      <w:r w:rsidRPr="003203E0">
        <w:t xml:space="preserve">Continuity Plan.  As applicable, the Contractor’s Business Continuity Plan shall adhere to the State Disaster Recovery Plan guidelines available on the Department of Budget and Management </w:t>
      </w:r>
      <w:r w:rsidR="00DC7863" w:rsidRPr="003203E0">
        <w:t>(DBM</w:t>
      </w:r>
      <w:r w:rsidRPr="003203E0">
        <w:t xml:space="preserve">) website: </w:t>
      </w:r>
      <w:hyperlink r:id="rId41" w:history="1">
        <w:r w:rsidR="001A5BF1" w:rsidRPr="004B3DD2">
          <w:rPr>
            <w:rStyle w:val="Hyperlink"/>
          </w:rPr>
          <w:t>http://dbm.maryland.gov/asctaskorderattachments/attachment%201%20-%20doit%20security%20policy%2010-2011.pdf</w:t>
        </w:r>
      </w:hyperlink>
      <w:r w:rsidR="00B16D97">
        <w:t>.</w:t>
      </w:r>
    </w:p>
    <w:p w:rsidR="000A2EB8" w:rsidRPr="00B66B0D" w:rsidRDefault="00DC7863" w:rsidP="00A85DC8">
      <w:pPr>
        <w:widowControl/>
        <w:tabs>
          <w:tab w:val="left" w:pos="720"/>
        </w:tabs>
        <w:autoSpaceDE w:val="0"/>
        <w:autoSpaceDN w:val="0"/>
        <w:adjustRightInd w:val="0"/>
        <w:spacing w:before="120" w:after="120"/>
        <w:ind w:hanging="360"/>
        <w:rPr>
          <w:color w:val="000000"/>
          <w:szCs w:val="24"/>
        </w:rPr>
      </w:pPr>
      <w:r>
        <w:t xml:space="preserve">D. </w:t>
      </w:r>
      <w:r w:rsidR="00D05A2A">
        <w:tab/>
      </w:r>
      <w:r w:rsidR="000A2EB8" w:rsidRPr="00B66B0D">
        <w:rPr>
          <w:color w:val="000000"/>
          <w:szCs w:val="24"/>
        </w:rPr>
        <w:t xml:space="preserve">The Contractor shall provide an alternate means of authorization of EBT transactions during short-term outages, when switching over to the back-up site is not considered appropriate. The response to this requirement shall also include how the Contractor will notify both the State and the retailer community that an outage is occurring, and alternate means of authorizations are currently in place. </w:t>
      </w:r>
    </w:p>
    <w:p w:rsidR="00402F7B" w:rsidRPr="00422C76" w:rsidRDefault="00422C76" w:rsidP="00D01FD2">
      <w:pPr>
        <w:pStyle w:val="3321header"/>
        <w:ind w:hanging="720"/>
      </w:pPr>
      <w:r>
        <w:t>Contractor’s Back-up</w:t>
      </w:r>
      <w:r w:rsidR="00402F7B" w:rsidRPr="00422C76">
        <w:t xml:space="preserve"> F</w:t>
      </w:r>
      <w:r>
        <w:t>acility</w:t>
      </w:r>
    </w:p>
    <w:p w:rsidR="00A07AA2" w:rsidRDefault="00402F7B" w:rsidP="00A85DC8">
      <w:pPr>
        <w:pStyle w:val="ListParagraph"/>
        <w:widowControl/>
        <w:numPr>
          <w:ilvl w:val="0"/>
          <w:numId w:val="265"/>
        </w:numPr>
        <w:spacing w:before="120" w:after="120"/>
        <w:jc w:val="both"/>
        <w:rPr>
          <w:color w:val="000000"/>
          <w:szCs w:val="24"/>
        </w:rPr>
      </w:pPr>
      <w:r w:rsidRPr="00A07AA2">
        <w:rPr>
          <w:color w:val="000000"/>
          <w:szCs w:val="24"/>
        </w:rPr>
        <w:t>I</w:t>
      </w:r>
      <w:r w:rsidR="000A2EB8" w:rsidRPr="00A07AA2">
        <w:rPr>
          <w:color w:val="000000"/>
          <w:szCs w:val="24"/>
        </w:rPr>
        <w:t xml:space="preserve">n the event of a disaster impacting the availability of the Contractor’s primary data processing site, the Contractor shall have available a back-up site for host processing and telecommunications network services. </w:t>
      </w:r>
    </w:p>
    <w:p w:rsidR="00A07AA2" w:rsidRDefault="000A2EB8" w:rsidP="00A85DC8">
      <w:pPr>
        <w:pStyle w:val="ListParagraph"/>
        <w:widowControl/>
        <w:numPr>
          <w:ilvl w:val="0"/>
          <w:numId w:val="265"/>
        </w:numPr>
        <w:spacing w:before="120" w:after="120"/>
        <w:jc w:val="both"/>
        <w:rPr>
          <w:color w:val="000000"/>
          <w:szCs w:val="24"/>
        </w:rPr>
      </w:pPr>
      <w:r w:rsidRPr="00A07AA2">
        <w:rPr>
          <w:color w:val="000000"/>
          <w:szCs w:val="24"/>
        </w:rPr>
        <w:t xml:space="preserve">The Contractor shall provide information about the site and a point of contact at the alternate site. </w:t>
      </w:r>
    </w:p>
    <w:p w:rsidR="000A2EB8" w:rsidRPr="00A07AA2" w:rsidRDefault="000A2EB8" w:rsidP="00A85DC8">
      <w:pPr>
        <w:pStyle w:val="ListParagraph"/>
        <w:widowControl/>
        <w:numPr>
          <w:ilvl w:val="0"/>
          <w:numId w:val="265"/>
        </w:numPr>
        <w:spacing w:before="120" w:after="120"/>
        <w:jc w:val="both"/>
        <w:rPr>
          <w:color w:val="000000"/>
          <w:szCs w:val="24"/>
        </w:rPr>
      </w:pPr>
      <w:r w:rsidRPr="00A07AA2">
        <w:rPr>
          <w:color w:val="000000"/>
          <w:szCs w:val="24"/>
        </w:rPr>
        <w:t xml:space="preserve">The Contractor shall have the EBT hot back-up site begin processing transactions within one hour of a disaster declaration. </w:t>
      </w:r>
    </w:p>
    <w:p w:rsidR="00A07AA2" w:rsidRDefault="000A2EB8" w:rsidP="00A85DC8">
      <w:pPr>
        <w:pStyle w:val="ListParagraph"/>
        <w:widowControl/>
        <w:numPr>
          <w:ilvl w:val="0"/>
          <w:numId w:val="265"/>
        </w:numPr>
        <w:spacing w:before="120" w:after="120"/>
        <w:jc w:val="both"/>
        <w:rPr>
          <w:color w:val="000000"/>
          <w:szCs w:val="24"/>
        </w:rPr>
      </w:pPr>
      <w:r w:rsidRPr="00A07AA2">
        <w:rPr>
          <w:color w:val="000000"/>
          <w:szCs w:val="24"/>
        </w:rPr>
        <w:t xml:space="preserve">The Contractor shall notify the State immediately upon Contractor’s decision to move to a disaster back-up site to provide EBT services. </w:t>
      </w:r>
    </w:p>
    <w:p w:rsidR="00FA6A2A" w:rsidRPr="00E25A97" w:rsidRDefault="00FA6A2A" w:rsidP="00F560C8">
      <w:pPr>
        <w:pStyle w:val="3321header"/>
        <w:ind w:left="900" w:hanging="900"/>
      </w:pPr>
      <w:r w:rsidRPr="00E25A97">
        <w:t>Food Supplement Program EBT Dis</w:t>
      </w:r>
      <w:r w:rsidR="002D05C1" w:rsidRPr="00E25A97">
        <w:t>as</w:t>
      </w:r>
      <w:r w:rsidRPr="00E25A97">
        <w:t>ter System</w:t>
      </w:r>
    </w:p>
    <w:p w:rsidR="000F6051" w:rsidRDefault="00B16D97" w:rsidP="00A85DC8">
      <w:pPr>
        <w:pStyle w:val="ListParagraph"/>
        <w:widowControl/>
        <w:numPr>
          <w:ilvl w:val="0"/>
          <w:numId w:val="259"/>
        </w:numPr>
        <w:spacing w:before="120" w:after="120"/>
        <w:jc w:val="both"/>
        <w:rPr>
          <w:color w:val="000000"/>
          <w:szCs w:val="24"/>
        </w:rPr>
      </w:pPr>
      <w:r w:rsidRPr="000F6051">
        <w:rPr>
          <w:color w:val="000000"/>
          <w:szCs w:val="24"/>
        </w:rPr>
        <w:t xml:space="preserve">The </w:t>
      </w:r>
      <w:r w:rsidR="00FA6A2A" w:rsidRPr="000F6051">
        <w:rPr>
          <w:color w:val="000000"/>
          <w:szCs w:val="24"/>
        </w:rPr>
        <w:t xml:space="preserve">Contractor shall design, develop and incorporate an </w:t>
      </w:r>
      <w:r w:rsidR="00A35B28" w:rsidRPr="000F6051">
        <w:rPr>
          <w:color w:val="000000"/>
          <w:szCs w:val="24"/>
        </w:rPr>
        <w:t>SNAP</w:t>
      </w:r>
      <w:r w:rsidR="00D05A2A">
        <w:rPr>
          <w:color w:val="000000"/>
          <w:szCs w:val="24"/>
        </w:rPr>
        <w:t xml:space="preserve"> </w:t>
      </w:r>
      <w:r w:rsidR="00FA6A2A" w:rsidRPr="000F6051">
        <w:rPr>
          <w:color w:val="000000"/>
          <w:szCs w:val="24"/>
        </w:rPr>
        <w:t xml:space="preserve">EBT Disaster System within the Contractor’s current operating platform that can deliver </w:t>
      </w:r>
      <w:r w:rsidRPr="000F6051">
        <w:rPr>
          <w:color w:val="000000"/>
          <w:szCs w:val="24"/>
        </w:rPr>
        <w:t>d</w:t>
      </w:r>
      <w:r w:rsidR="00FA6A2A" w:rsidRPr="000F6051">
        <w:rPr>
          <w:color w:val="000000"/>
          <w:szCs w:val="24"/>
        </w:rPr>
        <w:t xml:space="preserve">isaster </w:t>
      </w:r>
      <w:r w:rsidR="00A35B28" w:rsidRPr="000F6051">
        <w:rPr>
          <w:color w:val="000000"/>
          <w:szCs w:val="24"/>
        </w:rPr>
        <w:t xml:space="preserve">SNAP </w:t>
      </w:r>
      <w:r w:rsidR="00FA6A2A" w:rsidRPr="000F6051">
        <w:rPr>
          <w:color w:val="000000"/>
          <w:szCs w:val="24"/>
        </w:rPr>
        <w:t xml:space="preserve">benefits in an emergency situation when the State’s Eligibility System, CARES, is not available to process applications for SNAP </w:t>
      </w:r>
      <w:r w:rsidR="00FA020D" w:rsidRPr="000F6051">
        <w:rPr>
          <w:color w:val="000000"/>
          <w:szCs w:val="24"/>
        </w:rPr>
        <w:t>benefits</w:t>
      </w:r>
      <w:r w:rsidR="00FA6A2A" w:rsidRPr="000F6051">
        <w:rPr>
          <w:color w:val="000000"/>
          <w:szCs w:val="24"/>
        </w:rPr>
        <w:t xml:space="preserve">.  </w:t>
      </w:r>
    </w:p>
    <w:p w:rsidR="006D290A" w:rsidRPr="0067498F" w:rsidRDefault="00FA6A2A" w:rsidP="00A85DC8">
      <w:pPr>
        <w:pStyle w:val="ListParagraph"/>
        <w:widowControl/>
        <w:numPr>
          <w:ilvl w:val="0"/>
          <w:numId w:val="259"/>
        </w:numPr>
        <w:spacing w:before="120" w:after="120"/>
        <w:jc w:val="both"/>
        <w:rPr>
          <w:color w:val="000000"/>
          <w:szCs w:val="24"/>
        </w:rPr>
      </w:pPr>
      <w:r w:rsidRPr="000F6051">
        <w:rPr>
          <w:color w:val="000000"/>
          <w:szCs w:val="24"/>
        </w:rPr>
        <w:t xml:space="preserve">The Contractor shall provide support to the State in ensuring that benefits are still being provided to customer’s through the EBT system during the recovery of the State’s eligibility system.  </w:t>
      </w:r>
    </w:p>
    <w:p w:rsidR="000F6051" w:rsidRPr="0067498F" w:rsidRDefault="009A0C3F" w:rsidP="00A85DC8">
      <w:pPr>
        <w:pStyle w:val="ListParagraph"/>
        <w:widowControl/>
        <w:numPr>
          <w:ilvl w:val="0"/>
          <w:numId w:val="259"/>
        </w:numPr>
        <w:spacing w:before="120" w:after="120"/>
        <w:jc w:val="both"/>
        <w:rPr>
          <w:color w:val="000000"/>
          <w:szCs w:val="24"/>
        </w:rPr>
      </w:pPr>
      <w:r w:rsidRPr="000F6051">
        <w:rPr>
          <w:color w:val="000000"/>
          <w:szCs w:val="24"/>
        </w:rPr>
        <w:t xml:space="preserve">The Contractor shall prepare an EBT Disaster System Administrative Terminal User Manual along with a Quick Reference Guide.   </w:t>
      </w:r>
    </w:p>
    <w:p w:rsidR="00FA6A2A" w:rsidRPr="000F6051" w:rsidRDefault="009A0C3F" w:rsidP="00A85DC8">
      <w:pPr>
        <w:pStyle w:val="ListParagraph"/>
        <w:widowControl/>
        <w:numPr>
          <w:ilvl w:val="0"/>
          <w:numId w:val="259"/>
        </w:numPr>
        <w:spacing w:before="120" w:after="120"/>
        <w:jc w:val="both"/>
        <w:rPr>
          <w:color w:val="000000"/>
          <w:szCs w:val="24"/>
        </w:rPr>
      </w:pPr>
      <w:r w:rsidRPr="000F6051">
        <w:rPr>
          <w:color w:val="000000"/>
          <w:szCs w:val="24"/>
        </w:rPr>
        <w:t xml:space="preserve">The Contractor shall conduct annual system testing, as well as user acceptance testing to ensure that all requirements in the approved disaster requirements document are being met.  </w:t>
      </w:r>
      <w:r w:rsidR="00FA6A2A" w:rsidRPr="000F6051">
        <w:rPr>
          <w:color w:val="000000"/>
          <w:szCs w:val="24"/>
        </w:rPr>
        <w:t>The EBT disaster system shall at a minimum:</w:t>
      </w:r>
    </w:p>
    <w:p w:rsidR="00CE7736" w:rsidRPr="00B66B0D" w:rsidRDefault="00FA6A2A" w:rsidP="00A82B52">
      <w:pPr>
        <w:pStyle w:val="StyleTableLinespacing15lines"/>
        <w:numPr>
          <w:ilvl w:val="0"/>
          <w:numId w:val="260"/>
        </w:numPr>
        <w:ind w:left="1080"/>
        <w:rPr>
          <w:rFonts w:ascii="Times New Roman" w:hAnsi="Times New Roman"/>
          <w:sz w:val="24"/>
          <w:szCs w:val="24"/>
        </w:rPr>
      </w:pPr>
      <w:r w:rsidRPr="00B66B0D">
        <w:rPr>
          <w:rFonts w:ascii="Times New Roman" w:hAnsi="Times New Roman"/>
          <w:sz w:val="24"/>
          <w:szCs w:val="24"/>
        </w:rPr>
        <w:t xml:space="preserve">Allow for disaster accounts to be setup or maintained through the Disaster System Administrative Terminal (AT). </w:t>
      </w:r>
    </w:p>
    <w:p w:rsidR="00CE7736" w:rsidRPr="00B66B0D" w:rsidRDefault="00FA6A2A" w:rsidP="00A82B52">
      <w:pPr>
        <w:pStyle w:val="StyleTableLinespacing15lines"/>
        <w:numPr>
          <w:ilvl w:val="0"/>
          <w:numId w:val="260"/>
        </w:numPr>
        <w:ind w:left="1080"/>
        <w:rPr>
          <w:rFonts w:ascii="Times New Roman" w:hAnsi="Times New Roman"/>
          <w:sz w:val="24"/>
          <w:szCs w:val="24"/>
        </w:rPr>
      </w:pPr>
      <w:r w:rsidRPr="00B66B0D">
        <w:rPr>
          <w:rFonts w:ascii="Times New Roman" w:hAnsi="Times New Roman"/>
          <w:sz w:val="24"/>
          <w:szCs w:val="24"/>
        </w:rPr>
        <w:t xml:space="preserve">Have benefits available immediately upon issuance. </w:t>
      </w:r>
    </w:p>
    <w:p w:rsidR="00CE7736" w:rsidRPr="00B66B0D" w:rsidRDefault="00FA6A2A" w:rsidP="00A82B52">
      <w:pPr>
        <w:pStyle w:val="StyleTableLinespacing15lines"/>
        <w:numPr>
          <w:ilvl w:val="0"/>
          <w:numId w:val="260"/>
        </w:numPr>
        <w:ind w:left="1080"/>
        <w:rPr>
          <w:rFonts w:ascii="Times New Roman" w:hAnsi="Times New Roman"/>
          <w:sz w:val="24"/>
          <w:szCs w:val="24"/>
        </w:rPr>
      </w:pPr>
      <w:r w:rsidRPr="00B66B0D">
        <w:rPr>
          <w:rFonts w:ascii="Times New Roman" w:hAnsi="Times New Roman"/>
          <w:sz w:val="24"/>
          <w:szCs w:val="24"/>
        </w:rPr>
        <w:t xml:space="preserve">Allow regular Maryland cardstock to be issued to disaster cases.  There will be no special disaster card stock. </w:t>
      </w:r>
    </w:p>
    <w:p w:rsidR="00CE7736" w:rsidRPr="00B66B0D" w:rsidRDefault="00FA6A2A" w:rsidP="00A82B52">
      <w:pPr>
        <w:pStyle w:val="StyleTableLinespacing15lines"/>
        <w:numPr>
          <w:ilvl w:val="0"/>
          <w:numId w:val="260"/>
        </w:numPr>
        <w:ind w:left="1080"/>
        <w:rPr>
          <w:rFonts w:ascii="Times New Roman" w:hAnsi="Times New Roman"/>
          <w:sz w:val="24"/>
          <w:szCs w:val="24"/>
        </w:rPr>
      </w:pPr>
      <w:r w:rsidRPr="00B66B0D">
        <w:rPr>
          <w:rFonts w:ascii="Times New Roman" w:hAnsi="Times New Roman"/>
          <w:sz w:val="24"/>
          <w:szCs w:val="24"/>
        </w:rPr>
        <w:t xml:space="preserve">Allow card PINs to be set using the established PIN selection process.  </w:t>
      </w:r>
    </w:p>
    <w:p w:rsidR="00CE7736" w:rsidRPr="00B66B0D" w:rsidRDefault="00FA6A2A" w:rsidP="00A82B52">
      <w:pPr>
        <w:pStyle w:val="StyleTableLinespacing15lines"/>
        <w:numPr>
          <w:ilvl w:val="0"/>
          <w:numId w:val="260"/>
        </w:numPr>
        <w:ind w:left="1080"/>
      </w:pPr>
      <w:r w:rsidRPr="00B66B0D">
        <w:rPr>
          <w:rFonts w:ascii="Times New Roman" w:hAnsi="Times New Roman"/>
          <w:sz w:val="24"/>
          <w:szCs w:val="24"/>
        </w:rPr>
        <w:t xml:space="preserve">Generate reports as required by the State and USDA/FNS. </w:t>
      </w:r>
    </w:p>
    <w:p w:rsidR="00314735" w:rsidRPr="00E46E8F" w:rsidRDefault="00F55784" w:rsidP="00E33D35">
      <w:pPr>
        <w:pStyle w:val="31Header2"/>
      </w:pPr>
      <w:bookmarkStart w:id="250" w:name="_Toc364776666"/>
      <w:bookmarkStart w:id="251" w:name="_Toc382901716"/>
      <w:r w:rsidRPr="00E46E8F">
        <w:t>S</w:t>
      </w:r>
      <w:r w:rsidR="00705BFC">
        <w:t>tate Facility Security</w:t>
      </w:r>
      <w:bookmarkEnd w:id="250"/>
      <w:bookmarkEnd w:id="251"/>
    </w:p>
    <w:p w:rsidR="005C79E2" w:rsidRPr="005C79E2" w:rsidRDefault="005C79E2" w:rsidP="003E396C">
      <w:pPr>
        <w:pStyle w:val="NormalTNR"/>
      </w:pPr>
      <w:r w:rsidRPr="005C79E2">
        <w:t xml:space="preserve">When visiting </w:t>
      </w:r>
      <w:r w:rsidR="00EE4E05">
        <w:t>S</w:t>
      </w:r>
      <w:r w:rsidR="00EE4E05" w:rsidRPr="005C79E2">
        <w:t>tate</w:t>
      </w:r>
      <w:r w:rsidR="00D05A2A">
        <w:t xml:space="preserve"> </w:t>
      </w:r>
      <w:r w:rsidRPr="005C79E2">
        <w:t xml:space="preserve">facilities, the Contractor shall adhere to all </w:t>
      </w:r>
      <w:r w:rsidR="009577B6">
        <w:t>S</w:t>
      </w:r>
      <w:r w:rsidRPr="005C79E2">
        <w:t>tate security requirements.  This includes presenting photo ID, providing information for the obtai</w:t>
      </w:r>
      <w:r w:rsidR="0052439F">
        <w:t xml:space="preserve">ning of </w:t>
      </w:r>
      <w:r w:rsidR="009577B6">
        <w:t>S</w:t>
      </w:r>
      <w:r w:rsidR="0052439F">
        <w:t xml:space="preserve">tate-issued </w:t>
      </w:r>
      <w:r w:rsidR="009577B6">
        <w:t>C</w:t>
      </w:r>
      <w:r w:rsidR="0052439F">
        <w:t xml:space="preserve">ontractor </w:t>
      </w:r>
      <w:r w:rsidRPr="005C79E2">
        <w:t xml:space="preserve">badges, </w:t>
      </w:r>
      <w:r w:rsidR="00EE4E05" w:rsidRPr="00EE4E05">
        <w:t xml:space="preserve">at the discretion of DHR management, </w:t>
      </w:r>
      <w:r w:rsidRPr="005C79E2">
        <w:t xml:space="preserve">wearing Contractor-issued and </w:t>
      </w:r>
      <w:r w:rsidR="009577B6">
        <w:t>S</w:t>
      </w:r>
      <w:r w:rsidRPr="005C79E2">
        <w:t xml:space="preserve">tate-issued security badges prominently when inside </w:t>
      </w:r>
      <w:r w:rsidR="00B70301">
        <w:t>S</w:t>
      </w:r>
      <w:r w:rsidRPr="005C79E2">
        <w:t>tate facilities and presenting ID upon request at any time.</w:t>
      </w:r>
      <w:r w:rsidR="00D05A2A">
        <w:t xml:space="preserve"> </w:t>
      </w:r>
      <w:r w:rsidR="00B70301" w:rsidRPr="00037817">
        <w:t xml:space="preserve">Failure to comply with </w:t>
      </w:r>
      <w:r w:rsidR="00D05A2A">
        <w:t>S</w:t>
      </w:r>
      <w:r w:rsidR="00B70301" w:rsidRPr="00037817">
        <w:t xml:space="preserve">tate security requirements on the part of the Contractor or any of its </w:t>
      </w:r>
      <w:r w:rsidR="00E273E0">
        <w:t>employees, agents and subcontractors</w:t>
      </w:r>
      <w:r w:rsidR="00D05A2A">
        <w:t xml:space="preserve"> </w:t>
      </w:r>
      <w:r w:rsidR="00B70301" w:rsidRPr="00037817">
        <w:t xml:space="preserve">will </w:t>
      </w:r>
      <w:r w:rsidR="00B70301">
        <w:t>be regarded as a breach of the C</w:t>
      </w:r>
      <w:r w:rsidR="00B70301" w:rsidRPr="00037817">
        <w:t xml:space="preserve">ontract and </w:t>
      </w:r>
      <w:r w:rsidR="00B70301">
        <w:t xml:space="preserve">maybe </w:t>
      </w:r>
      <w:r w:rsidR="00B70301" w:rsidRPr="00037817">
        <w:t xml:space="preserve">followed by termination for default. </w:t>
      </w:r>
      <w:r w:rsidRPr="005C79E2">
        <w:t>The Contractor shall:</w:t>
      </w:r>
    </w:p>
    <w:p w:rsidR="00C04E59" w:rsidRDefault="005C79E2" w:rsidP="00A85DC8">
      <w:pPr>
        <w:pStyle w:val="BodyText1"/>
        <w:numPr>
          <w:ilvl w:val="0"/>
          <w:numId w:val="72"/>
        </w:numPr>
        <w:ind w:left="720"/>
      </w:pPr>
      <w:r w:rsidRPr="005C79E2">
        <w:t>Abid</w:t>
      </w:r>
      <w:r w:rsidR="009577B6">
        <w:t>e</w:t>
      </w:r>
      <w:r w:rsidRPr="005C79E2">
        <w:t xml:space="preserve"> by the State’s </w:t>
      </w:r>
      <w:r w:rsidR="00B70301">
        <w:t>s</w:t>
      </w:r>
      <w:r w:rsidRPr="005C79E2">
        <w:t>ecurity policies and procedures in force at each site</w:t>
      </w:r>
      <w:r w:rsidR="009577B6">
        <w:t>.</w:t>
      </w:r>
    </w:p>
    <w:p w:rsidR="00C04E59" w:rsidRDefault="009577B6" w:rsidP="00A85DC8">
      <w:pPr>
        <w:pStyle w:val="BodyText1"/>
        <w:numPr>
          <w:ilvl w:val="0"/>
          <w:numId w:val="72"/>
        </w:numPr>
        <w:ind w:left="720"/>
      </w:pPr>
      <w:r>
        <w:t>Ensure</w:t>
      </w:r>
      <w:r w:rsidRPr="00037817">
        <w:t xml:space="preserve"> that all staff working under this Contract agree to familiarize themselves with the requirements of the State of Maryland Information Security Policies and any accompanying State and </w:t>
      </w:r>
      <w:r w:rsidR="00A35B28">
        <w:t>F</w:t>
      </w:r>
      <w:r w:rsidRPr="00037817">
        <w:t xml:space="preserve">ederal regulations, and shall comply with all applicable requirements in the course of this </w:t>
      </w:r>
      <w:r w:rsidRPr="00C068B0">
        <w:t xml:space="preserve">Contract, including cooperation and coordination with the auditors, </w:t>
      </w:r>
      <w:r w:rsidR="006F3AA8" w:rsidRPr="006F3AA8">
        <w:t>D</w:t>
      </w:r>
      <w:r w:rsidR="00B70301">
        <w:t>BM</w:t>
      </w:r>
      <w:r w:rsidRPr="00C068B0">
        <w:t xml:space="preserve"> and other compliance officers.</w:t>
      </w:r>
    </w:p>
    <w:p w:rsidR="009577B6" w:rsidRPr="00037817" w:rsidRDefault="009577B6" w:rsidP="00A85DC8">
      <w:pPr>
        <w:numPr>
          <w:ilvl w:val="0"/>
          <w:numId w:val="72"/>
        </w:numPr>
        <w:tabs>
          <w:tab w:val="left" w:pos="1782"/>
        </w:tabs>
        <w:suppressAutoHyphens/>
        <w:spacing w:before="120" w:after="120"/>
        <w:ind w:left="720"/>
      </w:pPr>
      <w:r>
        <w:t xml:space="preserve">Ensure </w:t>
      </w:r>
      <w:r w:rsidRPr="00037817">
        <w:t xml:space="preserve">Contractor equipment shall meet or exceed DHR’s standards for virus protection and security. </w:t>
      </w:r>
    </w:p>
    <w:p w:rsidR="005C79E2" w:rsidRPr="005C79E2" w:rsidRDefault="005C79E2" w:rsidP="00A85DC8">
      <w:pPr>
        <w:pStyle w:val="BodyText1"/>
        <w:numPr>
          <w:ilvl w:val="0"/>
          <w:numId w:val="72"/>
        </w:numPr>
        <w:ind w:left="720"/>
      </w:pPr>
      <w:r w:rsidRPr="005C79E2">
        <w:t>Agree to enter into a connectivity agreement with DHR. The agr</w:t>
      </w:r>
      <w:r w:rsidR="0052439F">
        <w:t>eement shall include, but not</w:t>
      </w:r>
      <w:r w:rsidRPr="005C79E2">
        <w:t xml:space="preserve"> </w:t>
      </w:r>
      <w:r w:rsidR="00635EEF">
        <w:t xml:space="preserve">be </w:t>
      </w:r>
      <w:r w:rsidRPr="005C79E2">
        <w:t>limited to, the following:</w:t>
      </w:r>
    </w:p>
    <w:p w:rsidR="009577B6" w:rsidRPr="00164DC4" w:rsidRDefault="009577B6" w:rsidP="00A85DC8">
      <w:pPr>
        <w:widowControl/>
        <w:numPr>
          <w:ilvl w:val="0"/>
          <w:numId w:val="137"/>
        </w:numPr>
        <w:autoSpaceDE w:val="0"/>
        <w:autoSpaceDN w:val="0"/>
        <w:adjustRightInd w:val="0"/>
        <w:spacing w:before="60" w:after="60"/>
        <w:ind w:left="1080"/>
        <w:rPr>
          <w:color w:val="1D1B11"/>
          <w:szCs w:val="24"/>
        </w:rPr>
      </w:pPr>
      <w:r w:rsidRPr="00164DC4">
        <w:rPr>
          <w:color w:val="1D1B11"/>
          <w:szCs w:val="24"/>
        </w:rPr>
        <w:t xml:space="preserve">Not attaching any non-State owned computers to any State network without prior permission and assurances that the State security standards are met. Commercially available diagnostic tools may receive a blanket approval for use on the network, State-owned PCs or other equipment as necessary to diagnose and resolve incidents.  </w:t>
      </w:r>
    </w:p>
    <w:p w:rsidR="009577B6" w:rsidRPr="00130C1D" w:rsidRDefault="00635EEF" w:rsidP="00A85DC8">
      <w:pPr>
        <w:widowControl/>
        <w:numPr>
          <w:ilvl w:val="0"/>
          <w:numId w:val="137"/>
        </w:numPr>
        <w:autoSpaceDE w:val="0"/>
        <w:autoSpaceDN w:val="0"/>
        <w:adjustRightInd w:val="0"/>
        <w:spacing w:before="60" w:after="60"/>
        <w:ind w:left="1080"/>
        <w:rPr>
          <w:color w:val="1D1B11"/>
          <w:szCs w:val="24"/>
        </w:rPr>
      </w:pPr>
      <w:r>
        <w:rPr>
          <w:color w:val="1D1B11"/>
          <w:szCs w:val="24"/>
        </w:rPr>
        <w:t>Requiring that securi</w:t>
      </w:r>
      <w:r w:rsidR="009577B6" w:rsidRPr="00130C1D">
        <w:rPr>
          <w:color w:val="1D1B11"/>
          <w:szCs w:val="24"/>
        </w:rPr>
        <w:t xml:space="preserve">ty settings meet or exceed State security standards.  </w:t>
      </w:r>
    </w:p>
    <w:p w:rsidR="009577B6" w:rsidRPr="00164DC4" w:rsidRDefault="009577B6" w:rsidP="00A85DC8">
      <w:pPr>
        <w:widowControl/>
        <w:numPr>
          <w:ilvl w:val="0"/>
          <w:numId w:val="137"/>
        </w:numPr>
        <w:autoSpaceDE w:val="0"/>
        <w:autoSpaceDN w:val="0"/>
        <w:adjustRightInd w:val="0"/>
        <w:spacing w:before="60" w:after="60"/>
        <w:ind w:left="1080"/>
        <w:rPr>
          <w:color w:val="1D1B11"/>
          <w:szCs w:val="24"/>
        </w:rPr>
      </w:pPr>
      <w:r w:rsidRPr="00164DC4">
        <w:rPr>
          <w:color w:val="1D1B11"/>
          <w:szCs w:val="24"/>
        </w:rPr>
        <w:t xml:space="preserve">Once established, no security provisions for firewalls, client, and server computers shall be modified without written State approval.  </w:t>
      </w:r>
    </w:p>
    <w:p w:rsidR="009577B6" w:rsidRPr="00130C1D" w:rsidRDefault="009577B6" w:rsidP="00A85DC8">
      <w:pPr>
        <w:widowControl/>
        <w:numPr>
          <w:ilvl w:val="0"/>
          <w:numId w:val="137"/>
        </w:numPr>
        <w:autoSpaceDE w:val="0"/>
        <w:autoSpaceDN w:val="0"/>
        <w:adjustRightInd w:val="0"/>
        <w:spacing w:before="60" w:after="60"/>
        <w:ind w:left="1080"/>
        <w:rPr>
          <w:color w:val="1D1B11"/>
          <w:szCs w:val="24"/>
        </w:rPr>
      </w:pPr>
      <w:r w:rsidRPr="00130C1D">
        <w:rPr>
          <w:color w:val="1D1B11"/>
          <w:szCs w:val="24"/>
        </w:rPr>
        <w:t xml:space="preserve">Current updated virus software and virus definition files that are enabled to perform real time scans shall be maintained on all Contractor-supplied hardware.  </w:t>
      </w:r>
    </w:p>
    <w:p w:rsidR="009577B6" w:rsidRPr="00164DC4" w:rsidRDefault="009577B6" w:rsidP="00A85DC8">
      <w:pPr>
        <w:widowControl/>
        <w:numPr>
          <w:ilvl w:val="0"/>
          <w:numId w:val="137"/>
        </w:numPr>
        <w:autoSpaceDE w:val="0"/>
        <w:autoSpaceDN w:val="0"/>
        <w:adjustRightInd w:val="0"/>
        <w:spacing w:before="60" w:after="60"/>
        <w:ind w:left="1080"/>
        <w:rPr>
          <w:color w:val="1D1B11"/>
          <w:szCs w:val="24"/>
        </w:rPr>
      </w:pPr>
      <w:r w:rsidRPr="00164DC4">
        <w:rPr>
          <w:color w:val="1D1B11"/>
          <w:szCs w:val="24"/>
        </w:rPr>
        <w:t xml:space="preserve">Dialup modem use is specifically disallowed while attached to the State network.  </w:t>
      </w:r>
    </w:p>
    <w:p w:rsidR="009577B6" w:rsidRPr="00164DC4" w:rsidRDefault="009577B6" w:rsidP="00A85DC8">
      <w:pPr>
        <w:widowControl/>
        <w:numPr>
          <w:ilvl w:val="0"/>
          <w:numId w:val="137"/>
        </w:numPr>
        <w:autoSpaceDE w:val="0"/>
        <w:autoSpaceDN w:val="0"/>
        <w:adjustRightInd w:val="0"/>
        <w:spacing w:before="60" w:after="60"/>
        <w:ind w:left="1080"/>
        <w:rPr>
          <w:color w:val="1D1B11"/>
          <w:szCs w:val="24"/>
        </w:rPr>
      </w:pPr>
      <w:r w:rsidRPr="00164DC4">
        <w:rPr>
          <w:color w:val="1D1B11"/>
          <w:szCs w:val="24"/>
        </w:rPr>
        <w:t xml:space="preserve">Not install or utilize remote control or file sharing software unless explicitly approved by the State.  </w:t>
      </w:r>
    </w:p>
    <w:p w:rsidR="007C451B" w:rsidRPr="00E627FD" w:rsidRDefault="009577B6" w:rsidP="00A85DC8">
      <w:pPr>
        <w:widowControl/>
        <w:numPr>
          <w:ilvl w:val="0"/>
          <w:numId w:val="137"/>
        </w:numPr>
        <w:autoSpaceDE w:val="0"/>
        <w:autoSpaceDN w:val="0"/>
        <w:adjustRightInd w:val="0"/>
        <w:spacing w:before="60" w:after="60"/>
        <w:ind w:left="1080"/>
        <w:rPr>
          <w:color w:val="1D1B11"/>
          <w:szCs w:val="24"/>
        </w:rPr>
      </w:pPr>
      <w:r w:rsidRPr="00130C1D">
        <w:rPr>
          <w:color w:val="1D1B11"/>
          <w:szCs w:val="24"/>
        </w:rPr>
        <w:t>Sign any documents that are reasonably necessary to keep the Contractor in compliance with the State IT Security Policies.</w:t>
      </w:r>
    </w:p>
    <w:p w:rsidR="00E119C6" w:rsidRPr="00042677" w:rsidRDefault="00E119C6" w:rsidP="00E33D35">
      <w:pPr>
        <w:pStyle w:val="31Header2"/>
      </w:pPr>
      <w:bookmarkStart w:id="252" w:name="_Toc364776667"/>
      <w:bookmarkStart w:id="253" w:name="_Toc382901717"/>
      <w:r w:rsidRPr="00042677">
        <w:t>B</w:t>
      </w:r>
      <w:r w:rsidR="00705BFC">
        <w:t>ackground Checks</w:t>
      </w:r>
      <w:bookmarkEnd w:id="252"/>
      <w:bookmarkEnd w:id="253"/>
    </w:p>
    <w:p w:rsidR="005752F4" w:rsidRDefault="00E119C6" w:rsidP="00A85DC8">
      <w:pPr>
        <w:numPr>
          <w:ilvl w:val="2"/>
          <w:numId w:val="24"/>
        </w:numPr>
        <w:spacing w:before="120" w:after="120"/>
        <w:ind w:left="720"/>
      </w:pPr>
      <w:r w:rsidRPr="000C358A">
        <w:t xml:space="preserve">The Contractor </w:t>
      </w:r>
      <w:r w:rsidR="003C3A16">
        <w:t>shall</w:t>
      </w:r>
      <w:r w:rsidRPr="000C358A">
        <w:t>, at its expense, arrange for a background check for each of its</w:t>
      </w:r>
      <w:r w:rsidR="00FB42F0">
        <w:t xml:space="preserve"> </w:t>
      </w:r>
      <w:r w:rsidRPr="000C358A">
        <w:t>employees</w:t>
      </w:r>
      <w:r w:rsidR="00FB42F0">
        <w:t xml:space="preserve"> </w:t>
      </w:r>
      <w:r w:rsidR="00842249">
        <w:t>associated in any way to the project and the Maryland account</w:t>
      </w:r>
      <w:r w:rsidRPr="000C358A">
        <w:t>, as well as the employees of any of its subcontractors, who will have access to</w:t>
      </w:r>
      <w:r>
        <w:t xml:space="preserve"> DHR’s</w:t>
      </w:r>
      <w:r w:rsidR="000146E0">
        <w:t xml:space="preserve"> </w:t>
      </w:r>
      <w:r w:rsidRPr="000C358A">
        <w:t>IT facilities, either through on-site access or through remote access.</w:t>
      </w:r>
      <w:r w:rsidR="00FB42F0">
        <w:t xml:space="preserve"> </w:t>
      </w:r>
      <w:r w:rsidRPr="005752F4">
        <w:rPr>
          <w:color w:val="000000"/>
        </w:rPr>
        <w:t xml:space="preserve">The </w:t>
      </w:r>
      <w:r w:rsidRPr="000C358A">
        <w:t xml:space="preserve">background check </w:t>
      </w:r>
      <w:r w:rsidR="003C3A16">
        <w:t>shall</w:t>
      </w:r>
      <w:r w:rsidRPr="000C358A">
        <w:t xml:space="preserve"> be conducted prior to initial access and on an annual basis</w:t>
      </w:r>
      <w:r w:rsidR="00FB42F0">
        <w:t xml:space="preserve"> </w:t>
      </w:r>
      <w:r w:rsidRPr="000C358A">
        <w:t>thereafter.</w:t>
      </w:r>
    </w:p>
    <w:p w:rsidR="009F6985" w:rsidRDefault="00E119C6" w:rsidP="00A85DC8">
      <w:pPr>
        <w:numPr>
          <w:ilvl w:val="2"/>
          <w:numId w:val="24"/>
        </w:numPr>
        <w:spacing w:before="120" w:after="120"/>
        <w:ind w:left="720"/>
      </w:pPr>
      <w:r w:rsidRPr="000C358A">
        <w:t xml:space="preserve">Before </w:t>
      </w:r>
      <w:r>
        <w:t>DHR</w:t>
      </w:r>
      <w:r w:rsidRPr="000C358A">
        <w:t xml:space="preserve"> will permit access to the Contractor, the Contractor </w:t>
      </w:r>
      <w:r w:rsidR="003C3A16">
        <w:t>shall</w:t>
      </w:r>
      <w:r w:rsidR="00FB42F0">
        <w:t xml:space="preserve"> </w:t>
      </w:r>
      <w:r w:rsidRPr="000C358A">
        <w:t>provide written confirmation that the backgro</w:t>
      </w:r>
      <w:r w:rsidR="0052439F">
        <w:t xml:space="preserve">und checks have been conducted.  </w:t>
      </w:r>
      <w:r w:rsidRPr="000C358A">
        <w:t>If, at anytime, it is discovered that an employee of the Contractor or an employee of a</w:t>
      </w:r>
      <w:r w:rsidR="00FB42F0">
        <w:t xml:space="preserve"> </w:t>
      </w:r>
      <w:r w:rsidRPr="000C358A">
        <w:t>subcontractor of the Contractor has a criminal record that includes a felony or</w:t>
      </w:r>
      <w:r w:rsidR="00FB42F0">
        <w:t xml:space="preserve"> </w:t>
      </w:r>
      <w:r w:rsidRPr="000C358A">
        <w:t>misdemeanor involving terroristic behavior, violence, use of a lethal weapon,</w:t>
      </w:r>
      <w:r w:rsidR="009F6985">
        <w:t xml:space="preserve"> various crimes involving telecommunications and electronics</w:t>
      </w:r>
      <w:r w:rsidRPr="000C358A">
        <w:t xml:space="preserve"> or breach</w:t>
      </w:r>
      <w:r w:rsidR="00FB42F0">
        <w:t xml:space="preserve"> </w:t>
      </w:r>
      <w:r w:rsidRPr="000C358A">
        <w:t>of trust/fiduciary responsibility or which raises concerns about building, system or</w:t>
      </w:r>
      <w:r w:rsidR="00FB42F0">
        <w:t xml:space="preserve"> </w:t>
      </w:r>
      <w:r w:rsidRPr="000C358A">
        <w:t>personal security or is otherwise job-related, the Contractor shall not assign that</w:t>
      </w:r>
      <w:r w:rsidR="00FB42F0">
        <w:t xml:space="preserve"> </w:t>
      </w:r>
      <w:r w:rsidRPr="000C358A">
        <w:t xml:space="preserve">employee to </w:t>
      </w:r>
      <w:r>
        <w:t>DHR</w:t>
      </w:r>
      <w:r w:rsidR="00B70301">
        <w:t>,</w:t>
      </w:r>
      <w:r w:rsidRPr="000C358A">
        <w:t xml:space="preserve"> shall remove any access privileges already</w:t>
      </w:r>
      <w:r w:rsidR="00FB42F0">
        <w:t xml:space="preserve"> </w:t>
      </w:r>
      <w:r w:rsidRPr="000C358A">
        <w:t xml:space="preserve">given to the employee and shall not permit that employee remote access unless </w:t>
      </w:r>
      <w:r w:rsidR="00821204">
        <w:t>DHR</w:t>
      </w:r>
      <w:r w:rsidRPr="000C358A">
        <w:t xml:space="preserve"> consents </w:t>
      </w:r>
      <w:r w:rsidRPr="009F6985">
        <w:t xml:space="preserve">to the access, in writing, prior to the access. DHR may withhold its </w:t>
      </w:r>
      <w:r w:rsidR="009F6985">
        <w:t>consent in its sole discretion.</w:t>
      </w:r>
    </w:p>
    <w:p w:rsidR="009F6985" w:rsidRDefault="00E273E0" w:rsidP="00A85DC8">
      <w:pPr>
        <w:numPr>
          <w:ilvl w:val="2"/>
          <w:numId w:val="24"/>
        </w:numPr>
        <w:spacing w:before="120" w:after="120"/>
        <w:ind w:left="720"/>
      </w:pPr>
      <w:r>
        <w:t>Persons having</w:t>
      </w:r>
      <w:r w:rsidR="009F6985">
        <w:t xml:space="preserve"> been convicted of a felony </w:t>
      </w:r>
      <w:r>
        <w:t xml:space="preserve">from the above list of crimes </w:t>
      </w:r>
      <w:r w:rsidR="009F6985">
        <w:t xml:space="preserve">or of a crime involving telecommunications and electronics shall not be permitted to work on State premises pursuant </w:t>
      </w:r>
      <w:r w:rsidR="003B3444">
        <w:t xml:space="preserve">to the Contract; </w:t>
      </w:r>
      <w:r>
        <w:t>a person</w:t>
      </w:r>
      <w:r w:rsidR="003B3444">
        <w:t xml:space="preserve"> who has been convicted within the past five (5) years of a misdemeanor from the above list of crimes shall not be permitted to work on State premises.</w:t>
      </w:r>
    </w:p>
    <w:p w:rsidR="003B3444" w:rsidRDefault="003B3444" w:rsidP="00A85DC8">
      <w:pPr>
        <w:numPr>
          <w:ilvl w:val="2"/>
          <w:numId w:val="24"/>
        </w:numPr>
        <w:spacing w:before="120" w:after="120"/>
        <w:ind w:left="720"/>
      </w:pPr>
      <w:r>
        <w:t>A</w:t>
      </w:r>
      <w:r w:rsidR="00E65443">
        <w:t xml:space="preserve"> governmental </w:t>
      </w:r>
      <w:r>
        <w:t xml:space="preserve">agency may impose more restrictive conditions regarding the nature of prior criminal convictions that would result in </w:t>
      </w:r>
      <w:r w:rsidR="00E273E0">
        <w:t xml:space="preserve">a person </w:t>
      </w:r>
      <w:r>
        <w:t>not being permitted to work on that agency’s premises. Upon receipt of an agency’s more restrictive conditions regarding criminal convictions, the Contractor shall provide an updated certification to that agency regarding the personnel working at or assigned to that agency’s premises. Personnel may be barred from entrance or leaving any site until such time that the State conditions and queries are satisfied and may be required to wear an identification card issued by the agency.</w:t>
      </w:r>
    </w:p>
    <w:p w:rsidR="005752F4" w:rsidRDefault="003B3444" w:rsidP="00A85DC8">
      <w:pPr>
        <w:numPr>
          <w:ilvl w:val="2"/>
          <w:numId w:val="24"/>
        </w:numPr>
        <w:spacing w:before="120" w:after="120"/>
        <w:ind w:left="720"/>
      </w:pPr>
      <w:r>
        <w:t xml:space="preserve">At all times at any facility, the Contractor’s personnel shall ensure cooperation with State site requirements, which include being escorted at all times, and providing information for obtaining and wearing the badge in a visible location at all times. </w:t>
      </w:r>
      <w:r w:rsidR="00E119C6" w:rsidRPr="000C358A">
        <w:t>Failure of the Contractor</w:t>
      </w:r>
      <w:r w:rsidR="00FB42F0">
        <w:t xml:space="preserve"> </w:t>
      </w:r>
      <w:r w:rsidR="00E119C6" w:rsidRPr="000C358A">
        <w:t>to comply with the terms of this Section on more than one occasion or Contractor’s</w:t>
      </w:r>
      <w:r w:rsidR="00FB42F0">
        <w:t xml:space="preserve"> </w:t>
      </w:r>
      <w:r w:rsidR="00E119C6" w:rsidRPr="000C358A">
        <w:t xml:space="preserve">failure to appropriately address any single failure to the satisfaction of </w:t>
      </w:r>
      <w:r w:rsidR="007106F5">
        <w:t>DHR</w:t>
      </w:r>
      <w:r w:rsidR="00E119C6" w:rsidRPr="000C358A">
        <w:t xml:space="preserve"> may result in the Contractor being deemed in default of its Contract.</w:t>
      </w:r>
    </w:p>
    <w:p w:rsidR="00E119C6" w:rsidRDefault="00B70301" w:rsidP="00A85DC8">
      <w:pPr>
        <w:numPr>
          <w:ilvl w:val="2"/>
          <w:numId w:val="24"/>
        </w:numPr>
        <w:spacing w:before="120" w:after="120"/>
        <w:ind w:left="720"/>
      </w:pPr>
      <w:r>
        <w:t xml:space="preserve">Cooperate with </w:t>
      </w:r>
      <w:r w:rsidR="00E119C6">
        <w:t>DHR</w:t>
      </w:r>
      <w:r w:rsidR="00FB42F0">
        <w:t xml:space="preserve"> </w:t>
      </w:r>
      <w:r>
        <w:t xml:space="preserve">to </w:t>
      </w:r>
      <w:r w:rsidR="00E119C6" w:rsidRPr="000C358A">
        <w:t xml:space="preserve">specifically </w:t>
      </w:r>
      <w:r w:rsidR="00107239">
        <w:t>conduct background</w:t>
      </w:r>
      <w:r w:rsidR="00E119C6" w:rsidRPr="000C358A">
        <w:t xml:space="preserve"> checks over and above that described herein</w:t>
      </w:r>
      <w:r w:rsidR="00842249">
        <w:t xml:space="preserve">, and perform spot audits to ensure background checks have been completed and </w:t>
      </w:r>
      <w:r>
        <w:t xml:space="preserve">are </w:t>
      </w:r>
      <w:r w:rsidR="00842249">
        <w:t xml:space="preserve">current.  DHR may request at random a copy of a background check for any individual associated with the DHR account.  The Contractor </w:t>
      </w:r>
      <w:r>
        <w:t>shall</w:t>
      </w:r>
      <w:r w:rsidR="00FB42F0">
        <w:t xml:space="preserve"> </w:t>
      </w:r>
      <w:r w:rsidR="00842249">
        <w:t>provide a copy of the background check within 24 hours of the request</w:t>
      </w:r>
      <w:r w:rsidR="007A70E6">
        <w:t>.</w:t>
      </w:r>
    </w:p>
    <w:p w:rsidR="005C79E2" w:rsidRPr="00E25A97" w:rsidRDefault="003C2C54" w:rsidP="00F560C8">
      <w:pPr>
        <w:pStyle w:val="3341header"/>
      </w:pPr>
      <w:r w:rsidRPr="00422C76">
        <w:t>SECURITY</w:t>
      </w:r>
      <w:r w:rsidR="005C79E2" w:rsidRPr="00422C76">
        <w:t xml:space="preserve"> – State IT Security and Policy Standards</w:t>
      </w:r>
    </w:p>
    <w:p w:rsidR="00CE4330" w:rsidRDefault="005C79E2" w:rsidP="004E0608">
      <w:pPr>
        <w:pStyle w:val="NormalTNR"/>
      </w:pPr>
      <w:r w:rsidRPr="005C79E2">
        <w:t xml:space="preserve">The Contractor shall comply with and adhere to the </w:t>
      </w:r>
      <w:r w:rsidR="000962C8">
        <w:t xml:space="preserve">State of Maryland </w:t>
      </w:r>
      <w:r w:rsidR="000962C8" w:rsidRPr="005C79E2">
        <w:t>Information</w:t>
      </w:r>
      <w:r w:rsidR="000962C8">
        <w:t xml:space="preserve"> Security </w:t>
      </w:r>
      <w:r w:rsidR="000962C8" w:rsidRPr="005C79E2">
        <w:t>Policy</w:t>
      </w:r>
      <w:r w:rsidRPr="005C79E2">
        <w:t xml:space="preserve">.  These policies may be revised from time to time and the Contractor shall comply with all such revisions.  Updated and revised versions of the </w:t>
      </w:r>
      <w:r w:rsidR="00D01FD2">
        <w:t xml:space="preserve">State of </w:t>
      </w:r>
      <w:r w:rsidR="000962C8">
        <w:t xml:space="preserve">Maryland </w:t>
      </w:r>
      <w:r w:rsidR="000962C8" w:rsidRPr="005C79E2">
        <w:t>Information</w:t>
      </w:r>
      <w:r w:rsidR="00D01FD2">
        <w:t xml:space="preserve"> Security </w:t>
      </w:r>
      <w:r w:rsidRPr="005C79E2">
        <w:t xml:space="preserve">Policy </w:t>
      </w:r>
      <w:r w:rsidR="00852B24">
        <w:t>are available on-line at:</w:t>
      </w:r>
      <w:r w:rsidR="00E369E8">
        <w:t xml:space="preserve"> </w:t>
      </w:r>
      <w:hyperlink r:id="rId42" w:history="1">
        <w:r w:rsidR="000962C8" w:rsidRPr="00165E8E">
          <w:rPr>
            <w:rStyle w:val="Hyperlink"/>
          </w:rPr>
          <w:t>http://doit.maryland.gov/support/Pages/SecurityPolicies.aspx</w:t>
        </w:r>
      </w:hyperlink>
      <w:r w:rsidR="0054084F">
        <w:t>.</w:t>
      </w:r>
    </w:p>
    <w:p w:rsidR="0054084F" w:rsidRDefault="0054084F" w:rsidP="004E0608">
      <w:pPr>
        <w:pStyle w:val="NormalTNR"/>
      </w:pPr>
    </w:p>
    <w:p w:rsidR="0054084F" w:rsidRDefault="0054084F" w:rsidP="004E0608">
      <w:pPr>
        <w:pStyle w:val="NormalTNR"/>
      </w:pPr>
      <w:r>
        <w:t xml:space="preserve">Failure to comply with State Security requirements on the part of the Contractor or any of its </w:t>
      </w:r>
      <w:r w:rsidR="00E273E0">
        <w:t xml:space="preserve">employees, agents or subcontractors </w:t>
      </w:r>
      <w:r>
        <w:t>will be regarded as a breach of the Contract and will be followed by termination for default.</w:t>
      </w:r>
    </w:p>
    <w:p w:rsidR="005C79E2" w:rsidRPr="00E25A97" w:rsidRDefault="003C2C54" w:rsidP="00F560C8">
      <w:pPr>
        <w:pStyle w:val="3341header"/>
      </w:pPr>
      <w:r w:rsidRPr="00E25A97">
        <w:t>SECURITY</w:t>
      </w:r>
      <w:r w:rsidR="005C79E2" w:rsidRPr="00E25A97">
        <w:t xml:space="preserve"> – Contractor-owned Computer Equipment</w:t>
      </w:r>
    </w:p>
    <w:p w:rsidR="00B136D9" w:rsidRDefault="005C79E2" w:rsidP="00505FE2">
      <w:pPr>
        <w:pStyle w:val="NormalTNR"/>
      </w:pPr>
      <w:r w:rsidRPr="00B66B0D">
        <w:t>The Contractor</w:t>
      </w:r>
      <w:r w:rsidR="00E273E0">
        <w:t>, nor any of its employees, agents or subcontractors</w:t>
      </w:r>
      <w:r w:rsidRPr="00B66B0D">
        <w:t xml:space="preserve"> shall not connect any of its own equipment to DHR’s LAN/WAN without prior written approval by </w:t>
      </w:r>
      <w:r w:rsidR="007B2E3F">
        <w:t>State Project Manager</w:t>
      </w:r>
      <w:r w:rsidRPr="00B66B0D">
        <w:t>.  Examples of eq</w:t>
      </w:r>
      <w:r w:rsidR="0052439F" w:rsidRPr="00B66B0D">
        <w:t>uipment would include, but not</w:t>
      </w:r>
      <w:r w:rsidRPr="00B66B0D">
        <w:t xml:space="preserve"> limited to</w:t>
      </w:r>
      <w:r w:rsidR="0052439F" w:rsidRPr="00B66B0D">
        <w:t>,</w:t>
      </w:r>
      <w:r w:rsidRPr="00B66B0D">
        <w:t xml:space="preserve"> PCs</w:t>
      </w:r>
      <w:r w:rsidR="00B7106C" w:rsidRPr="00B66B0D">
        <w:t>, laptops</w:t>
      </w:r>
      <w:r w:rsidRPr="00B66B0D">
        <w:t xml:space="preserve">, printers, routers, switches and servers.  </w:t>
      </w:r>
      <w:r w:rsidR="00A83C5F" w:rsidRPr="00B66B0D">
        <w:t xml:space="preserve">Contractor shall supply their own </w:t>
      </w:r>
      <w:r w:rsidR="005B41C3">
        <w:t>PC</w:t>
      </w:r>
      <w:r w:rsidR="005B41C3" w:rsidRPr="00B66B0D">
        <w:t>s</w:t>
      </w:r>
      <w:r w:rsidR="00B7106C" w:rsidRPr="00B66B0D">
        <w:t xml:space="preserve"> and</w:t>
      </w:r>
      <w:r w:rsidR="00E273E0">
        <w:t>/</w:t>
      </w:r>
      <w:r w:rsidR="00B7106C" w:rsidRPr="00B66B0D">
        <w:t>or laptops</w:t>
      </w:r>
      <w:r w:rsidR="00A83C5F" w:rsidRPr="00B66B0D">
        <w:t xml:space="preserve">. </w:t>
      </w:r>
      <w:r w:rsidR="00B7106C" w:rsidRPr="00B66B0D">
        <w:t>All computer equipment shall</w:t>
      </w:r>
      <w:r w:rsidR="00A83C5F" w:rsidRPr="00B66B0D">
        <w:t xml:space="preserve"> meet DHR’s requirements for security and anti-virus protection, and are subject to inspection at any time.  </w:t>
      </w:r>
      <w:r w:rsidR="005A064C">
        <w:t xml:space="preserve">The Contractor shall reference the:  </w:t>
      </w:r>
      <w:hyperlink r:id="rId43" w:history="1">
        <w:r w:rsidR="005A064C" w:rsidRPr="006E14A6">
          <w:rPr>
            <w:rStyle w:val="Hyperlink"/>
          </w:rPr>
          <w:t>http://kb.dhr.maryland.gov/?p=597</w:t>
        </w:r>
      </w:hyperlink>
      <w:r w:rsidR="005A064C">
        <w:t xml:space="preserve"> link for all IT Standard </w:t>
      </w:r>
      <w:r w:rsidR="002676B3">
        <w:t xml:space="preserve">hardware/software </w:t>
      </w:r>
      <w:r w:rsidR="005A064C">
        <w:t xml:space="preserve">equipment related requirements.  </w:t>
      </w:r>
    </w:p>
    <w:p w:rsidR="00B136D9" w:rsidRDefault="00B136D9" w:rsidP="00505FE2">
      <w:pPr>
        <w:pStyle w:val="NormalTNR"/>
      </w:pPr>
    </w:p>
    <w:p w:rsidR="005C79E2" w:rsidRDefault="00A83C5F" w:rsidP="00505FE2">
      <w:pPr>
        <w:pStyle w:val="NormalTNR"/>
      </w:pPr>
      <w:r w:rsidRPr="00B66B0D">
        <w:t xml:space="preserve">DHR </w:t>
      </w:r>
      <w:r w:rsidR="00B136D9">
        <w:t xml:space="preserve">shall provide equipment as necessary for support that entails connection to DHR’s LAN/WAN, or give prior written approval as necessary for connection of Contractor’s equipment.  </w:t>
      </w:r>
      <w:r w:rsidR="005C79E2" w:rsidRPr="00B66B0D">
        <w:t xml:space="preserve">If equipment is added without the approval of the State, the </w:t>
      </w:r>
      <w:r w:rsidR="00B136D9">
        <w:t>S</w:t>
      </w:r>
      <w:r w:rsidR="005C79E2" w:rsidRPr="00B66B0D">
        <w:t xml:space="preserve">tate shall have the right to </w:t>
      </w:r>
      <w:r w:rsidR="00B136D9">
        <w:t>confiscate</w:t>
      </w:r>
      <w:r w:rsidR="00E369E8">
        <w:t xml:space="preserve"> </w:t>
      </w:r>
      <w:r w:rsidR="005C79E2" w:rsidRPr="00B66B0D">
        <w:t>that equipment without notice to the Contractor.</w:t>
      </w:r>
    </w:p>
    <w:p w:rsidR="00852B24" w:rsidRPr="00852B24" w:rsidRDefault="00852B24" w:rsidP="00505FE2">
      <w:pPr>
        <w:pStyle w:val="NormalTNR"/>
      </w:pPr>
    </w:p>
    <w:p w:rsidR="005C79E2" w:rsidRDefault="005C79E2" w:rsidP="00505FE2">
      <w:pPr>
        <w:pStyle w:val="NormalTNR"/>
      </w:pPr>
      <w:r w:rsidRPr="005C79E2">
        <w:t xml:space="preserve">Failure to comply with </w:t>
      </w:r>
      <w:r w:rsidR="00B136D9">
        <w:t>S</w:t>
      </w:r>
      <w:r w:rsidRPr="005C79E2">
        <w:t xml:space="preserve">tate security requirements on the part of the Contractor or any of its </w:t>
      </w:r>
      <w:r w:rsidR="00E273E0">
        <w:t>employees, agents or subcontractors</w:t>
      </w:r>
      <w:r w:rsidR="00E369E8">
        <w:t xml:space="preserve"> </w:t>
      </w:r>
      <w:r w:rsidRPr="005C79E2">
        <w:t xml:space="preserve">will be regarded as a breach of the Contract. </w:t>
      </w:r>
    </w:p>
    <w:p w:rsidR="007D7625" w:rsidRPr="00C1688F" w:rsidRDefault="0005421C" w:rsidP="00E33D35">
      <w:pPr>
        <w:pStyle w:val="31Header2"/>
      </w:pPr>
      <w:bookmarkStart w:id="254" w:name="_Toc364776668"/>
      <w:bookmarkStart w:id="255" w:name="_Toc382901718"/>
      <w:r>
        <w:t>D</w:t>
      </w:r>
      <w:r w:rsidR="00705BFC">
        <w:t>HR Network Requirements</w:t>
      </w:r>
      <w:bookmarkEnd w:id="254"/>
      <w:bookmarkEnd w:id="255"/>
    </w:p>
    <w:p w:rsidR="007D7625" w:rsidRPr="00037817" w:rsidRDefault="007D7625" w:rsidP="0005421C">
      <w:pPr>
        <w:suppressAutoHyphens/>
        <w:ind w:left="0"/>
      </w:pPr>
      <w:r w:rsidRPr="00037817">
        <w:t xml:space="preserve">The Offeror’s response to this RFP shall include a plan for accommodating </w:t>
      </w:r>
      <w:r>
        <w:t>DHR’s current network security</w:t>
      </w:r>
      <w:r w:rsidRPr="00037817">
        <w:t xml:space="preserve"> features:</w:t>
      </w:r>
    </w:p>
    <w:p w:rsidR="007D7625" w:rsidRPr="00037817" w:rsidRDefault="007D7625" w:rsidP="00A85DC8">
      <w:pPr>
        <w:numPr>
          <w:ilvl w:val="0"/>
          <w:numId w:val="132"/>
        </w:numPr>
        <w:tabs>
          <w:tab w:val="left" w:pos="1170"/>
        </w:tabs>
        <w:suppressAutoHyphens/>
        <w:spacing w:before="120" w:after="120"/>
        <w:ind w:left="720"/>
      </w:pPr>
      <w:r w:rsidRPr="00037817">
        <w:t xml:space="preserve">Access to </w:t>
      </w:r>
      <w:r>
        <w:t xml:space="preserve">Electronic </w:t>
      </w:r>
      <w:r w:rsidRPr="00037817">
        <w:t xml:space="preserve">Information Resources – </w:t>
      </w:r>
      <w:r>
        <w:t>The Contractor shall implement f</w:t>
      </w:r>
      <w:r w:rsidRPr="00037817">
        <w:t>irewalls to deny all access to information resources except to that which has been explicitly authorized. Firewalls are used to secure and segment data and systems.</w:t>
      </w:r>
    </w:p>
    <w:p w:rsidR="007D7625" w:rsidRPr="001C3346" w:rsidRDefault="007D7625" w:rsidP="00A85DC8">
      <w:pPr>
        <w:numPr>
          <w:ilvl w:val="0"/>
          <w:numId w:val="132"/>
        </w:numPr>
        <w:tabs>
          <w:tab w:val="left" w:pos="1170"/>
        </w:tabs>
        <w:suppressAutoHyphens/>
        <w:spacing w:before="120" w:after="120"/>
        <w:ind w:left="720"/>
      </w:pPr>
      <w:r w:rsidRPr="00037817">
        <w:t xml:space="preserve">Confidentiality of Data and Systems </w:t>
      </w:r>
      <w:r w:rsidRPr="001C3346">
        <w:t>–The Contractor shall not grant access to information resources without the written consent of the State Project Manager.</w:t>
      </w:r>
    </w:p>
    <w:p w:rsidR="007D7625" w:rsidRPr="00C23ED4" w:rsidRDefault="007D7625" w:rsidP="00A85DC8">
      <w:pPr>
        <w:numPr>
          <w:ilvl w:val="0"/>
          <w:numId w:val="132"/>
        </w:numPr>
        <w:tabs>
          <w:tab w:val="left" w:pos="1170"/>
        </w:tabs>
        <w:suppressAutoHyphens/>
        <w:spacing w:before="120" w:after="120"/>
        <w:ind w:left="720"/>
      </w:pPr>
      <w:r w:rsidRPr="00C23ED4">
        <w:t xml:space="preserve">Encryption – </w:t>
      </w:r>
      <w:r w:rsidRPr="001C3346">
        <w:rPr>
          <w:szCs w:val="16"/>
        </w:rPr>
        <w:t xml:space="preserve">The system shall provide secure access to </w:t>
      </w:r>
      <w:r w:rsidR="00613E49">
        <w:rPr>
          <w:szCs w:val="16"/>
        </w:rPr>
        <w:t xml:space="preserve">EBT </w:t>
      </w:r>
      <w:r w:rsidRPr="001C3346">
        <w:rPr>
          <w:szCs w:val="16"/>
        </w:rPr>
        <w:t>the data using SSL encryption as required by HIPAA</w:t>
      </w:r>
      <w:r>
        <w:rPr>
          <w:color w:val="00B0F0"/>
          <w:szCs w:val="16"/>
        </w:rPr>
        <w:t>.</w:t>
      </w:r>
    </w:p>
    <w:p w:rsidR="007D7625" w:rsidRPr="00B97A78" w:rsidRDefault="007D7625" w:rsidP="00A85DC8">
      <w:pPr>
        <w:numPr>
          <w:ilvl w:val="0"/>
          <w:numId w:val="132"/>
        </w:numPr>
        <w:tabs>
          <w:tab w:val="left" w:pos="1170"/>
        </w:tabs>
        <w:suppressAutoHyphens/>
        <w:spacing w:before="120" w:after="120"/>
        <w:ind w:left="720"/>
      </w:pPr>
      <w:r w:rsidRPr="00B97A78">
        <w:t xml:space="preserve">Auditing – </w:t>
      </w:r>
      <w:r>
        <w:t xml:space="preserve">The </w:t>
      </w:r>
      <w:r w:rsidR="00622333">
        <w:t xml:space="preserve">Contractor’s EBT </w:t>
      </w:r>
      <w:r>
        <w:t>system shall require that a</w:t>
      </w:r>
      <w:r w:rsidRPr="00B97A78">
        <w:t xml:space="preserve">ll changes to information resources </w:t>
      </w:r>
      <w:r>
        <w:t>are</w:t>
      </w:r>
      <w:r w:rsidRPr="00B97A78">
        <w:t xml:space="preserve"> documented and stored on a secure server. All users </w:t>
      </w:r>
      <w:r>
        <w:t>shall</w:t>
      </w:r>
      <w:r w:rsidR="00FB42F0">
        <w:t xml:space="preserve"> </w:t>
      </w:r>
      <w:r w:rsidRPr="00B97A78">
        <w:t xml:space="preserve">be uniquely identified. Group or shared ids are prohibited. The following minimum set of events/actions </w:t>
      </w:r>
      <w:r>
        <w:t>shall</w:t>
      </w:r>
      <w:r w:rsidR="00FB42F0">
        <w:t xml:space="preserve"> </w:t>
      </w:r>
      <w:r w:rsidRPr="00B97A78">
        <w:t xml:space="preserve">be logged and kept as required by State and </w:t>
      </w:r>
      <w:r w:rsidR="00622333">
        <w:t>F</w:t>
      </w:r>
      <w:r w:rsidRPr="00B97A78">
        <w:t>ederal laws/regulations</w:t>
      </w:r>
      <w:r>
        <w:t>:</w:t>
      </w:r>
    </w:p>
    <w:p w:rsidR="007D7625" w:rsidRPr="00037817" w:rsidRDefault="007D7625" w:rsidP="00A82B52">
      <w:pPr>
        <w:numPr>
          <w:ilvl w:val="0"/>
          <w:numId w:val="133"/>
        </w:numPr>
        <w:suppressAutoHyphens/>
        <w:spacing w:before="60" w:after="60"/>
        <w:ind w:left="1080"/>
      </w:pPr>
      <w:r w:rsidRPr="00037817">
        <w:t>Additions, changes or deletions to d</w:t>
      </w:r>
      <w:r>
        <w:t>ata produced by IT systems</w:t>
      </w:r>
    </w:p>
    <w:p w:rsidR="007D7625" w:rsidRPr="00037817" w:rsidRDefault="007D7625" w:rsidP="00A82B52">
      <w:pPr>
        <w:numPr>
          <w:ilvl w:val="0"/>
          <w:numId w:val="133"/>
        </w:numPr>
        <w:suppressAutoHyphens/>
        <w:spacing w:before="60" w:after="60"/>
        <w:ind w:left="1080"/>
      </w:pPr>
      <w:r w:rsidRPr="00037817">
        <w:t>Identificatio</w:t>
      </w:r>
      <w:r>
        <w:t>n and authentication processes</w:t>
      </w:r>
    </w:p>
    <w:p w:rsidR="007D7625" w:rsidRDefault="007D7625" w:rsidP="00A82B52">
      <w:pPr>
        <w:pStyle w:val="ListParagraph"/>
        <w:numPr>
          <w:ilvl w:val="0"/>
          <w:numId w:val="133"/>
        </w:numPr>
        <w:suppressAutoHyphens/>
        <w:spacing w:before="60" w:after="60"/>
        <w:ind w:left="1080"/>
        <w:rPr>
          <w:szCs w:val="24"/>
        </w:rPr>
      </w:pPr>
      <w:r w:rsidRPr="003203E0">
        <w:rPr>
          <w:szCs w:val="24"/>
        </w:rPr>
        <w:t>Actions performed by system operators, system managers, system engineers, technical support, data security officers, and system administrators and system end users. End users will have the permission</w:t>
      </w:r>
      <w:r w:rsidR="00FB42F0">
        <w:rPr>
          <w:szCs w:val="24"/>
        </w:rPr>
        <w:t xml:space="preserve"> </w:t>
      </w:r>
      <w:r w:rsidRPr="003203E0">
        <w:rPr>
          <w:szCs w:val="24"/>
        </w:rPr>
        <w:t xml:space="preserve">roles that are defined in </w:t>
      </w:r>
      <w:r w:rsidR="000367BB" w:rsidRPr="00A85DC8">
        <w:rPr>
          <w:szCs w:val="24"/>
        </w:rPr>
        <w:t xml:space="preserve">Section </w:t>
      </w:r>
      <w:r w:rsidRPr="00A85DC8">
        <w:rPr>
          <w:szCs w:val="24"/>
        </w:rPr>
        <w:t>3.</w:t>
      </w:r>
      <w:r w:rsidR="000367BB" w:rsidRPr="00A85DC8">
        <w:rPr>
          <w:szCs w:val="24"/>
        </w:rPr>
        <w:t>22.2</w:t>
      </w:r>
      <w:r w:rsidR="00A85DC8" w:rsidRPr="00A85DC8">
        <w:rPr>
          <w:szCs w:val="24"/>
        </w:rPr>
        <w:t>,</w:t>
      </w:r>
      <w:r w:rsidR="000367BB" w:rsidRPr="00A85DC8">
        <w:rPr>
          <w:szCs w:val="24"/>
        </w:rPr>
        <w:t xml:space="preserve"> EBT System Security</w:t>
      </w:r>
      <w:r w:rsidR="000367BB" w:rsidRPr="000367BB">
        <w:rPr>
          <w:szCs w:val="24"/>
        </w:rPr>
        <w:t>.</w:t>
      </w:r>
      <w:r w:rsidR="007B6D56">
        <w:rPr>
          <w:szCs w:val="24"/>
        </w:rPr>
        <w:t xml:space="preserve"> </w:t>
      </w:r>
    </w:p>
    <w:p w:rsidR="007B6D56" w:rsidRPr="007B6D56" w:rsidRDefault="007B6D56" w:rsidP="00A82B52">
      <w:pPr>
        <w:pStyle w:val="ListParagraph"/>
        <w:numPr>
          <w:ilvl w:val="0"/>
          <w:numId w:val="133"/>
        </w:numPr>
        <w:suppressAutoHyphens/>
        <w:spacing w:before="60" w:after="60"/>
        <w:ind w:left="1080"/>
        <w:rPr>
          <w:szCs w:val="24"/>
        </w:rPr>
      </w:pPr>
      <w:r>
        <w:rPr>
          <w:szCs w:val="24"/>
        </w:rPr>
        <w:t>Emergency actions performed by support personnel and highly privileged system and security resource</w:t>
      </w:r>
    </w:p>
    <w:p w:rsidR="007D7625" w:rsidRDefault="00622333" w:rsidP="00A82B52">
      <w:pPr>
        <w:pStyle w:val="ListParagraph"/>
        <w:numPr>
          <w:ilvl w:val="0"/>
          <w:numId w:val="133"/>
        </w:numPr>
        <w:suppressAutoHyphens/>
        <w:spacing w:before="60" w:after="60"/>
        <w:ind w:left="1080"/>
      </w:pPr>
      <w:r>
        <w:t>A</w:t>
      </w:r>
      <w:r w:rsidR="007D7625" w:rsidRPr="00037817">
        <w:t>udit trails</w:t>
      </w:r>
      <w:r>
        <w:t>, which</w:t>
      </w:r>
      <w:r w:rsidR="00FB42F0">
        <w:t xml:space="preserve"> </w:t>
      </w:r>
      <w:r w:rsidR="007D7625">
        <w:t>shall</w:t>
      </w:r>
      <w:r w:rsidR="007D7625" w:rsidRPr="00037817">
        <w:t xml:space="preserve"> include at least the following information: </w:t>
      </w:r>
    </w:p>
    <w:p w:rsidR="007D7625" w:rsidRPr="00037817" w:rsidRDefault="007D7625" w:rsidP="00A95967">
      <w:pPr>
        <w:numPr>
          <w:ilvl w:val="1"/>
          <w:numId w:val="134"/>
        </w:numPr>
        <w:suppressAutoHyphens/>
        <w:spacing w:before="60" w:after="60"/>
        <w:ind w:left="1972" w:hanging="446"/>
      </w:pPr>
      <w:r>
        <w:t>Date and time of event</w:t>
      </w:r>
    </w:p>
    <w:p w:rsidR="007D7625" w:rsidRPr="00037817" w:rsidRDefault="007D7625" w:rsidP="00A95967">
      <w:pPr>
        <w:numPr>
          <w:ilvl w:val="1"/>
          <w:numId w:val="134"/>
        </w:numPr>
        <w:suppressAutoHyphens/>
        <w:spacing w:before="60" w:after="60"/>
        <w:ind w:left="1972" w:hanging="446"/>
      </w:pPr>
      <w:r w:rsidRPr="00037817">
        <w:t xml:space="preserve">User </w:t>
      </w:r>
      <w:r>
        <w:t>ID</w:t>
      </w:r>
      <w:r w:rsidR="00FB42F0">
        <w:t xml:space="preserve"> </w:t>
      </w:r>
      <w:r w:rsidRPr="00037817">
        <w:t>o</w:t>
      </w:r>
      <w:r>
        <w:t>f person performing the action</w:t>
      </w:r>
    </w:p>
    <w:p w:rsidR="007D7625" w:rsidRPr="00037817" w:rsidRDefault="007D7625" w:rsidP="00A95967">
      <w:pPr>
        <w:numPr>
          <w:ilvl w:val="1"/>
          <w:numId w:val="134"/>
        </w:numPr>
        <w:suppressAutoHyphens/>
        <w:spacing w:before="60" w:after="60"/>
        <w:ind w:left="1972" w:hanging="446"/>
      </w:pPr>
      <w:r>
        <w:t>Type of event</w:t>
      </w:r>
    </w:p>
    <w:p w:rsidR="00E25A97" w:rsidRDefault="007D7625" w:rsidP="00A95967">
      <w:pPr>
        <w:numPr>
          <w:ilvl w:val="1"/>
          <w:numId w:val="134"/>
        </w:numPr>
        <w:tabs>
          <w:tab w:val="left" w:pos="2430"/>
        </w:tabs>
        <w:suppressAutoHyphens/>
        <w:spacing w:before="60" w:after="60"/>
        <w:ind w:left="1972" w:hanging="446"/>
      </w:pPr>
      <w:r w:rsidRPr="00037817">
        <w:t>Asset or resource name and type of acce</w:t>
      </w:r>
      <w:r>
        <w:t>ss</w:t>
      </w:r>
    </w:p>
    <w:p w:rsidR="00E25A97" w:rsidRDefault="007D7625" w:rsidP="00A95967">
      <w:pPr>
        <w:numPr>
          <w:ilvl w:val="1"/>
          <w:numId w:val="134"/>
        </w:numPr>
        <w:tabs>
          <w:tab w:val="left" w:pos="2430"/>
        </w:tabs>
        <w:suppressAutoHyphens/>
        <w:spacing w:before="60" w:after="60"/>
        <w:ind w:left="1972" w:hanging="446"/>
      </w:pPr>
      <w:r>
        <w:t>Success or failure of event</w:t>
      </w:r>
    </w:p>
    <w:p w:rsidR="00E25A97" w:rsidRDefault="007D7625" w:rsidP="00A95967">
      <w:pPr>
        <w:numPr>
          <w:ilvl w:val="1"/>
          <w:numId w:val="134"/>
        </w:numPr>
        <w:tabs>
          <w:tab w:val="left" w:pos="2430"/>
        </w:tabs>
        <w:suppressAutoHyphens/>
        <w:spacing w:before="60" w:after="60"/>
        <w:ind w:left="1972" w:hanging="446"/>
      </w:pPr>
      <w:r w:rsidRPr="00037817">
        <w:t>Source (terminal, port, location, IP address) where technically feasible</w:t>
      </w:r>
    </w:p>
    <w:p w:rsidR="007D7625" w:rsidRPr="001C3346" w:rsidRDefault="007D7625" w:rsidP="00A95967">
      <w:pPr>
        <w:numPr>
          <w:ilvl w:val="1"/>
          <w:numId w:val="134"/>
        </w:numPr>
        <w:tabs>
          <w:tab w:val="left" w:pos="2430"/>
        </w:tabs>
        <w:suppressAutoHyphens/>
        <w:spacing w:before="60" w:after="60"/>
        <w:ind w:left="1972" w:hanging="446"/>
      </w:pPr>
      <w:r w:rsidRPr="00037817">
        <w:t>Identificatio</w:t>
      </w:r>
      <w:r>
        <w:t>n and authentication processes</w:t>
      </w:r>
    </w:p>
    <w:p w:rsidR="007D7625" w:rsidRPr="001C3346" w:rsidRDefault="007D7625" w:rsidP="00A95967">
      <w:pPr>
        <w:numPr>
          <w:ilvl w:val="1"/>
          <w:numId w:val="134"/>
        </w:numPr>
        <w:suppressAutoHyphens/>
        <w:spacing w:before="60" w:after="60"/>
        <w:ind w:left="1972" w:hanging="446"/>
      </w:pPr>
      <w:r w:rsidRPr="001C3346">
        <w:rPr>
          <w:szCs w:val="16"/>
        </w:rPr>
        <w:t>The system shall follow minimum auditing requirements to be in compliance with HIPAA requirements as defined by the United States Department of Health and Human Services.</w:t>
      </w:r>
    </w:p>
    <w:p w:rsidR="007D7625" w:rsidRPr="00782EDB" w:rsidRDefault="007D7625" w:rsidP="00A85DC8">
      <w:pPr>
        <w:numPr>
          <w:ilvl w:val="0"/>
          <w:numId w:val="132"/>
        </w:numPr>
        <w:suppressAutoHyphens/>
        <w:spacing w:before="120" w:after="120"/>
        <w:ind w:left="720"/>
      </w:pPr>
      <w:r w:rsidRPr="00037817">
        <w:t xml:space="preserve">Security Incidents – </w:t>
      </w:r>
      <w:r>
        <w:t>The Contractor shall thoroughly investigate and document a</w:t>
      </w:r>
      <w:r w:rsidRPr="00037817">
        <w:t xml:space="preserve">ll security incidents. The Contractor </w:t>
      </w:r>
      <w:r>
        <w:t>shall</w:t>
      </w:r>
      <w:r w:rsidRPr="00037817">
        <w:t xml:space="preserve"> notify </w:t>
      </w:r>
      <w:r>
        <w:t xml:space="preserve">the State Project Manager </w:t>
      </w:r>
      <w:r w:rsidRPr="00037817">
        <w:t xml:space="preserve">within twenty-four (24) hours upon initial detection of </w:t>
      </w:r>
      <w:r w:rsidR="00E273E0">
        <w:t xml:space="preserve">an </w:t>
      </w:r>
      <w:r w:rsidRPr="00037817">
        <w:t>incident. The Contractor shall follow published and accepted procedures</w:t>
      </w:r>
      <w:r w:rsidR="00FB42F0">
        <w:t xml:space="preserve"> </w:t>
      </w:r>
      <w:r w:rsidRPr="00782EDB">
        <w:t>described in National Institute of Standards and Technology Special Publication 800-61 Revision 2 Computer Security Incident Handling Guide until complete containment of the security breach.  At a minimum the following events shall be reviewed once a year:</w:t>
      </w:r>
    </w:p>
    <w:p w:rsidR="007D7625" w:rsidRDefault="007D7625" w:rsidP="00A85DC8">
      <w:pPr>
        <w:numPr>
          <w:ilvl w:val="1"/>
          <w:numId w:val="135"/>
        </w:numPr>
        <w:suppressAutoHyphens/>
        <w:spacing w:before="60" w:after="60"/>
        <w:ind w:left="1080"/>
      </w:pPr>
      <w:r w:rsidRPr="00304BCA">
        <w:t>Three failed attempts per user</w:t>
      </w:r>
      <w:r w:rsidR="00FB42F0">
        <w:t xml:space="preserve"> </w:t>
      </w:r>
      <w:r w:rsidRPr="00304BCA">
        <w:t xml:space="preserve">to access or modify security files, password tables or security devices. </w:t>
      </w:r>
    </w:p>
    <w:p w:rsidR="007D7625" w:rsidRPr="00304BCA" w:rsidRDefault="007D7625" w:rsidP="00A85DC8">
      <w:pPr>
        <w:numPr>
          <w:ilvl w:val="1"/>
          <w:numId w:val="135"/>
        </w:numPr>
        <w:suppressAutoHyphens/>
        <w:spacing w:before="60" w:after="60"/>
        <w:ind w:left="1080"/>
      </w:pPr>
      <w:r w:rsidRPr="00304BCA">
        <w:t>Disabled logging or attempts to disable logging.</w:t>
      </w:r>
    </w:p>
    <w:p w:rsidR="007D7625" w:rsidRPr="00782EDB" w:rsidRDefault="007D7625" w:rsidP="00A85DC8">
      <w:pPr>
        <w:numPr>
          <w:ilvl w:val="1"/>
          <w:numId w:val="135"/>
        </w:numPr>
        <w:suppressAutoHyphens/>
        <w:spacing w:before="60" w:after="60"/>
        <w:ind w:left="1080"/>
      </w:pPr>
      <w:r w:rsidRPr="00782EDB">
        <w:t>Two or more failed attempts to access or modify confidential information within a week (5 business days).</w:t>
      </w:r>
    </w:p>
    <w:p w:rsidR="007D7625" w:rsidRPr="00037817" w:rsidRDefault="007D7625" w:rsidP="00A85DC8">
      <w:pPr>
        <w:numPr>
          <w:ilvl w:val="1"/>
          <w:numId w:val="135"/>
        </w:numPr>
        <w:suppressAutoHyphens/>
        <w:spacing w:before="60" w:after="60"/>
        <w:ind w:left="1080"/>
      </w:pPr>
      <w:r w:rsidRPr="00037817">
        <w:t>Any unauthorized attempts to modify software or to disable hardware configurations.</w:t>
      </w:r>
    </w:p>
    <w:p w:rsidR="007D7625" w:rsidRPr="00037817" w:rsidRDefault="00622333" w:rsidP="00A85DC8">
      <w:pPr>
        <w:numPr>
          <w:ilvl w:val="0"/>
          <w:numId w:val="132"/>
        </w:numPr>
        <w:tabs>
          <w:tab w:val="left" w:pos="1170"/>
        </w:tabs>
        <w:suppressAutoHyphens/>
        <w:spacing w:before="120" w:after="120"/>
        <w:ind w:left="720"/>
      </w:pPr>
      <w:r>
        <w:t>S</w:t>
      </w:r>
      <w:r w:rsidRPr="00037817">
        <w:t>ecurity patches and/or hot-fixes</w:t>
      </w:r>
      <w:r>
        <w:t xml:space="preserve"> -</w:t>
      </w:r>
      <w:r w:rsidR="008C0BD1">
        <w:t>The Contractor shall disable s</w:t>
      </w:r>
      <w:r w:rsidR="008C0BD1" w:rsidRPr="00037817">
        <w:t>ervices and applications not serving business requirements</w:t>
      </w:r>
      <w:r w:rsidR="008C0BD1">
        <w:t xml:space="preserve"> and make all changes</w:t>
      </w:r>
      <w:r w:rsidR="00FB42F0">
        <w:t xml:space="preserve"> </w:t>
      </w:r>
      <w:r w:rsidR="007D7625" w:rsidRPr="00037817">
        <w:t xml:space="preserve">recommended by the hardware or software vendor. </w:t>
      </w:r>
    </w:p>
    <w:p w:rsidR="007D7625" w:rsidRPr="00782EDB" w:rsidRDefault="008C0BD1" w:rsidP="00A85DC8">
      <w:pPr>
        <w:numPr>
          <w:ilvl w:val="0"/>
          <w:numId w:val="132"/>
        </w:numPr>
        <w:tabs>
          <w:tab w:val="left" w:pos="1170"/>
        </w:tabs>
        <w:suppressAutoHyphens/>
        <w:spacing w:before="120" w:after="120"/>
        <w:ind w:left="720"/>
      </w:pPr>
      <w:r>
        <w:t xml:space="preserve">Access - </w:t>
      </w:r>
      <w:r w:rsidR="007D7625">
        <w:t xml:space="preserve">The </w:t>
      </w:r>
      <w:r>
        <w:t xml:space="preserve">Contractor shall </w:t>
      </w:r>
      <w:r w:rsidR="007D7625">
        <w:t xml:space="preserve">restrict </w:t>
      </w:r>
      <w:r>
        <w:t xml:space="preserve">access to </w:t>
      </w:r>
      <w:r w:rsidR="007D7625">
        <w:t>s</w:t>
      </w:r>
      <w:r w:rsidR="007D7625" w:rsidRPr="00037817">
        <w:t xml:space="preserve">ervices and applications by access control lists. </w:t>
      </w:r>
    </w:p>
    <w:p w:rsidR="007D7625" w:rsidRPr="00782EDB" w:rsidRDefault="008C0BD1" w:rsidP="00A85DC8">
      <w:pPr>
        <w:numPr>
          <w:ilvl w:val="0"/>
          <w:numId w:val="132"/>
        </w:numPr>
        <w:tabs>
          <w:tab w:val="left" w:pos="1170"/>
        </w:tabs>
        <w:suppressAutoHyphens/>
        <w:spacing w:before="120" w:after="120"/>
        <w:ind w:left="720"/>
      </w:pPr>
      <w:r>
        <w:t xml:space="preserve">Protocols - </w:t>
      </w:r>
      <w:r w:rsidR="007D7625" w:rsidRPr="00782EDB">
        <w:t>The Contractor shall replace unsecure services or protocols with more secure equivalents whenever such exist. For example, HTTPS (HTTP over SSL Encryption) shall be used for web page authentication and FTPS (secure file transfer protocol), etc.</w:t>
      </w:r>
    </w:p>
    <w:p w:rsidR="007D7625" w:rsidRPr="00037817" w:rsidRDefault="008C0BD1" w:rsidP="00A85DC8">
      <w:pPr>
        <w:numPr>
          <w:ilvl w:val="0"/>
          <w:numId w:val="132"/>
        </w:numPr>
        <w:tabs>
          <w:tab w:val="left" w:pos="1170"/>
        </w:tabs>
        <w:suppressAutoHyphens/>
        <w:spacing w:before="120" w:after="120"/>
        <w:ind w:left="720"/>
      </w:pPr>
      <w:r>
        <w:t xml:space="preserve">Quarterly reviews - </w:t>
      </w:r>
      <w:r w:rsidR="007D7625">
        <w:t>The Contractor shall participate in</w:t>
      </w:r>
      <w:r>
        <w:t xml:space="preserve"> a</w:t>
      </w:r>
      <w:r w:rsidR="007D7625">
        <w:t xml:space="preserve"> q</w:t>
      </w:r>
      <w:r w:rsidR="007D7625" w:rsidRPr="00037817">
        <w:t xml:space="preserve">uarterly review of standards, process, logs, </w:t>
      </w:r>
      <w:r>
        <w:t xml:space="preserve">and system </w:t>
      </w:r>
      <w:r w:rsidR="007D7625" w:rsidRPr="00037817">
        <w:t>configura</w:t>
      </w:r>
      <w:r w:rsidR="007D7625">
        <w:t xml:space="preserve">tions </w:t>
      </w:r>
      <w:r w:rsidR="007D7625" w:rsidRPr="00037817">
        <w:t xml:space="preserve">with </w:t>
      </w:r>
      <w:r w:rsidR="007D7625">
        <w:t>DHR</w:t>
      </w:r>
      <w:r w:rsidR="007D7625" w:rsidRPr="00037817">
        <w:t>.</w:t>
      </w:r>
    </w:p>
    <w:p w:rsidR="00B97439" w:rsidRPr="00B97439" w:rsidRDefault="00B97439" w:rsidP="00E33D35">
      <w:pPr>
        <w:pStyle w:val="31Header2"/>
      </w:pPr>
      <w:bookmarkStart w:id="256" w:name="_Toc364776669"/>
      <w:bookmarkStart w:id="257" w:name="_Toc382901719"/>
      <w:r w:rsidRPr="00B97439">
        <w:t>P</w:t>
      </w:r>
      <w:r w:rsidR="00705BFC">
        <w:t>roblem Management Procedure</w:t>
      </w:r>
      <w:bookmarkEnd w:id="256"/>
      <w:bookmarkEnd w:id="257"/>
    </w:p>
    <w:p w:rsidR="00B97439" w:rsidRDefault="00B97439" w:rsidP="00E25A97">
      <w:pPr>
        <w:suppressAutoHyphens/>
        <w:ind w:left="0"/>
      </w:pPr>
      <w:r>
        <w:t>The Contractor shall:</w:t>
      </w:r>
    </w:p>
    <w:p w:rsidR="00B97439" w:rsidRDefault="00B97439" w:rsidP="00A85DC8">
      <w:pPr>
        <w:numPr>
          <w:ilvl w:val="1"/>
          <w:numId w:val="136"/>
        </w:numPr>
        <w:suppressAutoHyphens/>
        <w:spacing w:before="120" w:after="120"/>
        <w:ind w:left="720"/>
      </w:pPr>
      <w:r>
        <w:rPr>
          <w:szCs w:val="24"/>
        </w:rPr>
        <w:t>M</w:t>
      </w:r>
      <w:r w:rsidRPr="00925F2C">
        <w:rPr>
          <w:szCs w:val="24"/>
        </w:rPr>
        <w:t xml:space="preserve">aintain a Problem Escalation Procedure for both routine and emergency situations.  This Procedure shall state how the Contractor will address problem situations as they occur during the performance of the Contract, especially problems that are not resolved to the satisfaction of the State within </w:t>
      </w:r>
      <w:r>
        <w:rPr>
          <w:szCs w:val="24"/>
        </w:rPr>
        <w:t xml:space="preserve">specified </w:t>
      </w:r>
      <w:r w:rsidRPr="00925F2C">
        <w:rPr>
          <w:szCs w:val="24"/>
        </w:rPr>
        <w:t>timeframes.</w:t>
      </w:r>
    </w:p>
    <w:p w:rsidR="00B97439" w:rsidRDefault="00B97439" w:rsidP="00A85DC8">
      <w:pPr>
        <w:numPr>
          <w:ilvl w:val="1"/>
          <w:numId w:val="136"/>
        </w:numPr>
        <w:spacing w:before="120" w:after="120"/>
        <w:ind w:left="720"/>
        <w:rPr>
          <w:szCs w:val="24"/>
        </w:rPr>
      </w:pPr>
      <w:r w:rsidRPr="00925F2C">
        <w:rPr>
          <w:szCs w:val="24"/>
        </w:rPr>
        <w:t xml:space="preserve">Provide its Problem Escalation Procedure </w:t>
      </w:r>
      <w:r>
        <w:rPr>
          <w:szCs w:val="24"/>
        </w:rPr>
        <w:t xml:space="preserve">to the State Project Manager </w:t>
      </w:r>
      <w:r w:rsidRPr="00925F2C">
        <w:rPr>
          <w:szCs w:val="24"/>
        </w:rPr>
        <w:t xml:space="preserve">no less than </w:t>
      </w:r>
      <w:r>
        <w:rPr>
          <w:szCs w:val="24"/>
        </w:rPr>
        <w:t>ten (</w:t>
      </w:r>
      <w:r w:rsidRPr="00925F2C">
        <w:rPr>
          <w:szCs w:val="24"/>
        </w:rPr>
        <w:t>10</w:t>
      </w:r>
      <w:r w:rsidRPr="00577D72">
        <w:rPr>
          <w:szCs w:val="24"/>
        </w:rPr>
        <w:t>) business days prior to the beginning of the Contract, and within ten (10) business days after the start of each Contract year (and within 10 business days after any change in circumstance which changes the Procedure).  The Problem Escalation Procedure shall detail how problems with work under the Contract will be escalated in order to resolve any issues in</w:t>
      </w:r>
      <w:r w:rsidRPr="00925F2C">
        <w:rPr>
          <w:szCs w:val="24"/>
        </w:rPr>
        <w:t xml:space="preserve"> a timely manner.  Details shall include:</w:t>
      </w:r>
    </w:p>
    <w:p w:rsidR="00B97439" w:rsidRDefault="00B97439" w:rsidP="00A85DC8">
      <w:pPr>
        <w:widowControl/>
        <w:numPr>
          <w:ilvl w:val="0"/>
          <w:numId w:val="138"/>
        </w:numPr>
        <w:spacing w:before="60" w:after="60"/>
        <w:ind w:left="1080"/>
        <w:rPr>
          <w:szCs w:val="24"/>
        </w:rPr>
      </w:pPr>
      <w:r w:rsidRPr="00925F2C">
        <w:rPr>
          <w:szCs w:val="24"/>
        </w:rPr>
        <w:t>The process for establishing the existence of a problem</w:t>
      </w:r>
      <w:r>
        <w:rPr>
          <w:szCs w:val="24"/>
        </w:rPr>
        <w:t>;</w:t>
      </w:r>
    </w:p>
    <w:p w:rsidR="00B97439" w:rsidRDefault="00B97439" w:rsidP="00A85DC8">
      <w:pPr>
        <w:widowControl/>
        <w:numPr>
          <w:ilvl w:val="0"/>
          <w:numId w:val="138"/>
        </w:numPr>
        <w:spacing w:before="60" w:after="60"/>
        <w:ind w:left="1080"/>
        <w:rPr>
          <w:szCs w:val="24"/>
        </w:rPr>
      </w:pPr>
      <w:r w:rsidRPr="00925F2C">
        <w:rPr>
          <w:szCs w:val="24"/>
        </w:rPr>
        <w:t>The maximum duration that a problem may remain unresolved at each level before automatically escalating to a higher level for resolution</w:t>
      </w:r>
      <w:r>
        <w:rPr>
          <w:szCs w:val="24"/>
        </w:rPr>
        <w:t>;</w:t>
      </w:r>
    </w:p>
    <w:p w:rsidR="00B97439" w:rsidRDefault="00B97439" w:rsidP="00A85DC8">
      <w:pPr>
        <w:widowControl/>
        <w:numPr>
          <w:ilvl w:val="0"/>
          <w:numId w:val="138"/>
        </w:numPr>
        <w:spacing w:before="60" w:after="60"/>
        <w:ind w:left="1080"/>
        <w:rPr>
          <w:szCs w:val="24"/>
        </w:rPr>
      </w:pPr>
      <w:r w:rsidRPr="00925F2C">
        <w:rPr>
          <w:szCs w:val="24"/>
        </w:rPr>
        <w:t>Circumstances in which the escalation will occur in less than the normal timeframe</w:t>
      </w:r>
      <w:r>
        <w:rPr>
          <w:szCs w:val="24"/>
        </w:rPr>
        <w:t>;</w:t>
      </w:r>
    </w:p>
    <w:p w:rsidR="00695C1E" w:rsidRDefault="00B97439" w:rsidP="00A85DC8">
      <w:pPr>
        <w:widowControl/>
        <w:numPr>
          <w:ilvl w:val="0"/>
          <w:numId w:val="138"/>
        </w:numPr>
        <w:spacing w:before="60" w:after="60"/>
        <w:ind w:left="1080" w:right="-40"/>
        <w:rPr>
          <w:szCs w:val="24"/>
        </w:rPr>
      </w:pPr>
      <w:r w:rsidRPr="00695C1E">
        <w:rPr>
          <w:szCs w:val="24"/>
        </w:rPr>
        <w:t>The nature of feedback on resolution progress, including the frequency of feedback;</w:t>
      </w:r>
    </w:p>
    <w:p w:rsidR="00695C1E" w:rsidRPr="0087023D" w:rsidRDefault="00B97439" w:rsidP="00A85DC8">
      <w:pPr>
        <w:pStyle w:val="ListParagraph"/>
        <w:widowControl/>
        <w:numPr>
          <w:ilvl w:val="0"/>
          <w:numId w:val="138"/>
        </w:numPr>
        <w:tabs>
          <w:tab w:val="left" w:pos="1080"/>
          <w:tab w:val="left" w:pos="1440"/>
        </w:tabs>
        <w:spacing w:before="60" w:after="60"/>
        <w:ind w:left="1080"/>
        <w:rPr>
          <w:szCs w:val="24"/>
        </w:rPr>
      </w:pPr>
      <w:r w:rsidRPr="0087023D">
        <w:rPr>
          <w:szCs w:val="24"/>
        </w:rPr>
        <w:t>Identification of individuals with their position title and contact information (office phone and/or cell phone number, fax number, e-mail address, etc.) for progressively higher levels that would become involved in resolving a problem;</w:t>
      </w:r>
    </w:p>
    <w:p w:rsidR="00B97439" w:rsidRPr="00695C1E" w:rsidRDefault="00B97439" w:rsidP="00A85DC8">
      <w:pPr>
        <w:widowControl/>
        <w:numPr>
          <w:ilvl w:val="0"/>
          <w:numId w:val="138"/>
        </w:numPr>
        <w:spacing w:before="60" w:after="60"/>
        <w:ind w:left="1080"/>
        <w:rPr>
          <w:szCs w:val="24"/>
        </w:rPr>
      </w:pPr>
      <w:r w:rsidRPr="00695C1E">
        <w:rPr>
          <w:szCs w:val="24"/>
        </w:rPr>
        <w:t>Contact information (same as above) for persons responsible for resolving issues after normal business hours (</w:t>
      </w:r>
      <w:r w:rsidRPr="00695C1E">
        <w:rPr>
          <w:i/>
          <w:szCs w:val="24"/>
        </w:rPr>
        <w:t>i.e.,</w:t>
      </w:r>
      <w:r w:rsidRPr="00695C1E">
        <w:rPr>
          <w:szCs w:val="24"/>
        </w:rPr>
        <w:t xml:space="preserve"> evenings, weekends, holidays, etc.) and on an emergency basis; and</w:t>
      </w:r>
    </w:p>
    <w:p w:rsidR="00B97439" w:rsidRDefault="00B97439" w:rsidP="00A85DC8">
      <w:pPr>
        <w:numPr>
          <w:ilvl w:val="0"/>
          <w:numId w:val="138"/>
        </w:numPr>
        <w:spacing w:before="60" w:after="60"/>
        <w:ind w:left="1080"/>
        <w:rPr>
          <w:szCs w:val="24"/>
        </w:rPr>
      </w:pPr>
      <w:r w:rsidRPr="00925F2C">
        <w:rPr>
          <w:szCs w:val="24"/>
        </w:rPr>
        <w:t>A process for updating and notifying the State Project Manager of any changes to the Problem Escalation Procedure.</w:t>
      </w:r>
    </w:p>
    <w:p w:rsidR="00314735" w:rsidRPr="008F258B" w:rsidRDefault="00F01A6F" w:rsidP="00E33D35">
      <w:pPr>
        <w:pStyle w:val="31Header2"/>
      </w:pPr>
      <w:bookmarkStart w:id="258" w:name="_Toc364776670"/>
      <w:bookmarkStart w:id="259" w:name="_Toc382901720"/>
      <w:r w:rsidRPr="008F258B">
        <w:t>Realistic Proposal</w:t>
      </w:r>
      <w:bookmarkEnd w:id="258"/>
      <w:bookmarkEnd w:id="259"/>
    </w:p>
    <w:p w:rsidR="000A0CE7" w:rsidRPr="00D71366" w:rsidRDefault="00F01A6F" w:rsidP="003E396C">
      <w:pPr>
        <w:pStyle w:val="NormalTNR"/>
        <w:rPr>
          <w:szCs w:val="23"/>
        </w:rPr>
      </w:pPr>
      <w:r w:rsidRPr="00D71366">
        <w:t xml:space="preserve">Proposal amounts, effort of work, and resources </w:t>
      </w:r>
      <w:r w:rsidR="003C3A16">
        <w:t>shall</w:t>
      </w:r>
      <w:r w:rsidRPr="00D71366">
        <w:t xml:space="preserve"> be sufficient t</w:t>
      </w:r>
      <w:r w:rsidR="0052439F">
        <w:t>o ensure that the selected EBT C</w:t>
      </w:r>
      <w:r w:rsidRPr="00D71366">
        <w:t xml:space="preserve">ontractor can perform the work without exposing </w:t>
      </w:r>
      <w:r w:rsidR="00821204">
        <w:t>DHR</w:t>
      </w:r>
      <w:r w:rsidRPr="00D71366">
        <w:t xml:space="preserve"> to risk for failing to perform to standards. This will aid in the avoidance of costly </w:t>
      </w:r>
      <w:r w:rsidR="00C07228">
        <w:t>C</w:t>
      </w:r>
      <w:r w:rsidRPr="00D71366">
        <w:t xml:space="preserve">ontract disputes. Any modifications to any </w:t>
      </w:r>
      <w:r w:rsidR="00C07228">
        <w:t>C</w:t>
      </w:r>
      <w:r w:rsidRPr="00D71366">
        <w:t xml:space="preserve">ontract that may be entered into will be made solely at the discretion of </w:t>
      </w:r>
      <w:r w:rsidR="00821204">
        <w:t>DHR</w:t>
      </w:r>
      <w:r w:rsidRPr="00D71366">
        <w:t>, and will not be intend</w:t>
      </w:r>
      <w:r w:rsidR="0052439F">
        <w:t>ed to correct the selected EBT C</w:t>
      </w:r>
      <w:r w:rsidRPr="00D71366">
        <w:t>ontractor's failure to define the project effort required.</w:t>
      </w:r>
    </w:p>
    <w:p w:rsidR="00314735" w:rsidRPr="008F258B" w:rsidRDefault="00BF69B7" w:rsidP="00E33D35">
      <w:pPr>
        <w:pStyle w:val="31Header2"/>
      </w:pPr>
      <w:bookmarkStart w:id="260" w:name="_Toc364776671"/>
      <w:bookmarkStart w:id="261" w:name="_Toc382901721"/>
      <w:r w:rsidRPr="008F258B">
        <w:t>Pricing</w:t>
      </w:r>
      <w:r w:rsidR="000A0CE7" w:rsidRPr="008F258B">
        <w:t xml:space="preserve"> Proposal</w:t>
      </w:r>
      <w:bookmarkEnd w:id="260"/>
      <w:bookmarkEnd w:id="261"/>
    </w:p>
    <w:p w:rsidR="00E33D35" w:rsidRDefault="000F630B" w:rsidP="00E33D35">
      <w:pPr>
        <w:pStyle w:val="NormalTNR"/>
      </w:pPr>
      <w:r>
        <w:t>T</w:t>
      </w:r>
      <w:r w:rsidR="000A0CE7" w:rsidRPr="000A0CE7">
        <w:t>he information requested in this section a</w:t>
      </w:r>
      <w:r w:rsidR="00C57EE2">
        <w:t xml:space="preserve">nd </w:t>
      </w:r>
      <w:r w:rsidR="00357A69" w:rsidRPr="00BC2B88">
        <w:rPr>
          <w:b/>
        </w:rPr>
        <w:t>Attachment</w:t>
      </w:r>
      <w:r w:rsidR="00FB42F0">
        <w:rPr>
          <w:b/>
        </w:rPr>
        <w:t xml:space="preserve"> </w:t>
      </w:r>
      <w:r w:rsidR="00C57EE2" w:rsidRPr="00BC2B88">
        <w:rPr>
          <w:b/>
        </w:rPr>
        <w:t>A</w:t>
      </w:r>
      <w:r w:rsidR="007E091D">
        <w:rPr>
          <w:b/>
        </w:rPr>
        <w:t>,</w:t>
      </w:r>
      <w:r w:rsidR="00FB42F0">
        <w:rPr>
          <w:b/>
        </w:rPr>
        <w:t xml:space="preserve"> </w:t>
      </w:r>
      <w:r w:rsidR="00A82B52">
        <w:rPr>
          <w:b/>
        </w:rPr>
        <w:t>Pricing</w:t>
      </w:r>
      <w:r w:rsidR="00954974" w:rsidRPr="0052439F">
        <w:rPr>
          <w:b/>
        </w:rPr>
        <w:t xml:space="preserve"> Proposal</w:t>
      </w:r>
      <w:r w:rsidR="00BF69B7">
        <w:t xml:space="preserve"> shall constitute the EBT Pricing </w:t>
      </w:r>
      <w:r w:rsidR="000A0CE7" w:rsidRPr="000A0CE7">
        <w:t xml:space="preserve">Submittal. The Offeror’s cost data for the EBT system and services requested in the RFP </w:t>
      </w:r>
      <w:r w:rsidR="003C3A16">
        <w:t>shall</w:t>
      </w:r>
      <w:r w:rsidR="000A0CE7" w:rsidRPr="000A0CE7">
        <w:t xml:space="preserve"> be presented in the format </w:t>
      </w:r>
      <w:r>
        <w:t xml:space="preserve">stated in </w:t>
      </w:r>
      <w:r w:rsidR="00357A69" w:rsidRPr="00BC2B88">
        <w:rPr>
          <w:b/>
        </w:rPr>
        <w:t xml:space="preserve">Attachment </w:t>
      </w:r>
      <w:r w:rsidR="00D66078" w:rsidRPr="00BC2B88">
        <w:rPr>
          <w:b/>
        </w:rPr>
        <w:t>A</w:t>
      </w:r>
      <w:r w:rsidR="007E091D">
        <w:rPr>
          <w:b/>
        </w:rPr>
        <w:t>,</w:t>
      </w:r>
      <w:r w:rsidR="00A82B52">
        <w:rPr>
          <w:b/>
        </w:rPr>
        <w:t xml:space="preserve"> Pricing </w:t>
      </w:r>
      <w:r w:rsidRPr="0052439F">
        <w:rPr>
          <w:b/>
        </w:rPr>
        <w:t>Proposal</w:t>
      </w:r>
      <w:r w:rsidR="000A0CE7" w:rsidRPr="000A0CE7">
        <w:t>. All printed pages of the Offeror’s</w:t>
      </w:r>
      <w:r w:rsidR="00FB42F0">
        <w:t xml:space="preserve"> </w:t>
      </w:r>
      <w:r>
        <w:t xml:space="preserve">pricing </w:t>
      </w:r>
      <w:r w:rsidR="000A0CE7" w:rsidRPr="000A0CE7">
        <w:t xml:space="preserve">worksheet schedules </w:t>
      </w:r>
      <w:r w:rsidR="003C3A16">
        <w:t>shall</w:t>
      </w:r>
      <w:r w:rsidR="000A0CE7" w:rsidRPr="000A0CE7">
        <w:t xml:space="preserve"> also conform to these formats. </w:t>
      </w:r>
      <w:r>
        <w:t xml:space="preserve"> DHR</w:t>
      </w:r>
      <w:r w:rsidR="000A0CE7" w:rsidRPr="000A0CE7">
        <w:t xml:space="preserve"> may request more details on the </w:t>
      </w:r>
      <w:r w:rsidR="00BF69B7">
        <w:t xml:space="preserve">price </w:t>
      </w:r>
      <w:r w:rsidR="000A0CE7" w:rsidRPr="000A0CE7">
        <w:t xml:space="preserve">proposals submitted by each Offeror. </w:t>
      </w:r>
      <w:r w:rsidR="007E091D">
        <w:t xml:space="preserve"> </w:t>
      </w:r>
      <w:r w:rsidR="000A0CE7" w:rsidRPr="000A0CE7">
        <w:t>Offerors</w:t>
      </w:r>
      <w:r w:rsidR="00FB42F0">
        <w:t xml:space="preserve"> </w:t>
      </w:r>
      <w:r w:rsidR="003C3A16">
        <w:t>shall</w:t>
      </w:r>
      <w:r w:rsidR="000A0CE7" w:rsidRPr="000A0CE7">
        <w:t xml:space="preserve"> be prepared to respond to any such request. </w:t>
      </w:r>
    </w:p>
    <w:p w:rsidR="00E33D35" w:rsidRPr="00536E24" w:rsidRDefault="00FE6549" w:rsidP="00F560C8">
      <w:pPr>
        <w:pStyle w:val="3381Header"/>
        <w:ind w:left="900" w:hanging="900"/>
      </w:pPr>
      <w:r>
        <w:t>WORK ORDERS</w:t>
      </w:r>
    </w:p>
    <w:p w:rsidR="00CE4330" w:rsidRPr="00CE4330" w:rsidRDefault="00FE6549" w:rsidP="00E33D35">
      <w:pPr>
        <w:pStyle w:val="NormalTNR"/>
      </w:pPr>
      <w:r>
        <w:t>R</w:t>
      </w:r>
      <w:r w:rsidR="00BD50D9" w:rsidRPr="00A5232E">
        <w:t xml:space="preserve">equests </w:t>
      </w:r>
      <w:r>
        <w:t xml:space="preserve">for changes </w:t>
      </w:r>
      <w:r w:rsidR="00BD50D9" w:rsidRPr="00A5232E">
        <w:t xml:space="preserve">to the system may be necessary from the State </w:t>
      </w:r>
      <w:r>
        <w:t>as part of the</w:t>
      </w:r>
      <w:r w:rsidR="00BD50D9" w:rsidRPr="00A5232E">
        <w:t xml:space="preserve"> scope of the </w:t>
      </w:r>
      <w:r w:rsidR="00C07228">
        <w:t>C</w:t>
      </w:r>
      <w:r w:rsidR="00BD50D9" w:rsidRPr="00A5232E">
        <w:t xml:space="preserve">ontract.  </w:t>
      </w:r>
      <w:r>
        <w:t xml:space="preserve">Work Orders will be initiated to complete requested changes. </w:t>
      </w:r>
      <w:r w:rsidR="00DE11E2">
        <w:t xml:space="preserve">Information regarding </w:t>
      </w:r>
      <w:r>
        <w:t>Work Order</w:t>
      </w:r>
      <w:r w:rsidR="00BD50D9">
        <w:t xml:space="preserve"> requests can be found in </w:t>
      </w:r>
      <w:r w:rsidR="00BD50D9" w:rsidRPr="00DE11E2">
        <w:rPr>
          <w:b/>
        </w:rPr>
        <w:t>Attachment A</w:t>
      </w:r>
      <w:r w:rsidR="0087023D">
        <w:rPr>
          <w:b/>
        </w:rPr>
        <w:t>,</w:t>
      </w:r>
      <w:r w:rsidR="00A82B52">
        <w:rPr>
          <w:b/>
        </w:rPr>
        <w:t xml:space="preserve"> Pricing</w:t>
      </w:r>
      <w:r w:rsidR="00BD50D9" w:rsidRPr="00DE11E2">
        <w:rPr>
          <w:b/>
        </w:rPr>
        <w:t xml:space="preserve"> Proposal</w:t>
      </w:r>
      <w:r w:rsidR="00BD50D9">
        <w:t xml:space="preserve">. </w:t>
      </w:r>
      <w:r w:rsidR="00BD50D9" w:rsidRPr="00A5232E">
        <w:t xml:space="preserve">The Offeror </w:t>
      </w:r>
      <w:r w:rsidR="007E091D">
        <w:t xml:space="preserve">shall </w:t>
      </w:r>
      <w:r w:rsidR="00BD50D9" w:rsidRPr="00A5232E">
        <w:t xml:space="preserve">list </w:t>
      </w:r>
      <w:r w:rsidR="00BD50D9">
        <w:t xml:space="preserve">in Attachment A </w:t>
      </w:r>
      <w:r w:rsidR="00BD50D9" w:rsidRPr="00A5232E">
        <w:t xml:space="preserve">the costs that may be necessary </w:t>
      </w:r>
      <w:r w:rsidR="00E66256">
        <w:t>for</w:t>
      </w:r>
      <w:r w:rsidR="00BD50D9" w:rsidRPr="00A5232E">
        <w:t xml:space="preserve"> enhancements that may be needed for future EBT changes. Provide an hourly rate by skill category, which must include direct and indirect expenses, clerical overhead, travel, general report preparation, administrative costs, and any other fee or profit.  </w:t>
      </w:r>
    </w:p>
    <w:p w:rsidR="005F7648" w:rsidRPr="00EA758C" w:rsidRDefault="00705BFC" w:rsidP="00E33D35">
      <w:pPr>
        <w:pStyle w:val="31Header2"/>
      </w:pPr>
      <w:bookmarkStart w:id="262" w:name="_Toc364776672"/>
      <w:bookmarkStart w:id="263" w:name="_Toc382901722"/>
      <w:r>
        <w:t>Innovation</w:t>
      </w:r>
      <w:r w:rsidR="005F7648" w:rsidRPr="00EA758C">
        <w:t xml:space="preserve"> Solutions Submittal</w:t>
      </w:r>
      <w:bookmarkEnd w:id="262"/>
      <w:bookmarkEnd w:id="263"/>
    </w:p>
    <w:p w:rsidR="004456B8" w:rsidRDefault="004456B8" w:rsidP="004456B8">
      <w:pPr>
        <w:pStyle w:val="Default"/>
        <w:jc w:val="both"/>
      </w:pPr>
      <w:r w:rsidRPr="004456B8">
        <w:t>In addition to the required technical submittal, Offerors</w:t>
      </w:r>
      <w:r w:rsidR="00FB42F0">
        <w:t xml:space="preserve"> </w:t>
      </w:r>
      <w:r>
        <w:t>may</w:t>
      </w:r>
      <w:r w:rsidR="0052439F">
        <w:t xml:space="preserve"> be</w:t>
      </w:r>
      <w:r w:rsidR="002A420A">
        <w:t xml:space="preserve"> required</w:t>
      </w:r>
      <w:r w:rsidRPr="004456B8">
        <w:t xml:space="preserve"> to submit an innovative solution(s) submittal that increases the overall value to </w:t>
      </w:r>
      <w:r>
        <w:t>DHR</w:t>
      </w:r>
      <w:r w:rsidRPr="004456B8">
        <w:t xml:space="preserve"> beyond that supplied in the required technical proposal. An innovative solution(s) submittal may consist of one or more individual innovative solution(s). The innovative solution(s) should reasonably align with the </w:t>
      </w:r>
      <w:r>
        <w:t xml:space="preserve">State’s </w:t>
      </w:r>
      <w:r w:rsidRPr="004456B8">
        <w:t>objectives and scope of work as described in the RFP. If an Offeror submits an optional innovative solution(s), there should be no overlap between the innovative solution(s) and the technical and cost responses submitted by the Offeror in response to the mandatory requirements of the RFP</w:t>
      </w:r>
      <w:r w:rsidR="002E6555">
        <w:t>.</w:t>
      </w:r>
    </w:p>
    <w:p w:rsidR="004456B8" w:rsidRDefault="004456B8" w:rsidP="00A85DC8">
      <w:pPr>
        <w:pStyle w:val="Default"/>
        <w:numPr>
          <w:ilvl w:val="1"/>
          <w:numId w:val="71"/>
        </w:numPr>
        <w:spacing w:before="120" w:after="120"/>
        <w:ind w:left="720"/>
        <w:jc w:val="both"/>
      </w:pPr>
      <w:r w:rsidRPr="004456B8">
        <w:t>Technical Submittal: A responsive innovative solution Tech</w:t>
      </w:r>
      <w:r w:rsidR="0052439F">
        <w:t>nical submittal should include the following:</w:t>
      </w:r>
    </w:p>
    <w:p w:rsidR="0087023D" w:rsidRDefault="004456B8" w:rsidP="00A85DC8">
      <w:pPr>
        <w:pStyle w:val="Default"/>
        <w:numPr>
          <w:ilvl w:val="0"/>
          <w:numId w:val="127"/>
        </w:numPr>
        <w:tabs>
          <w:tab w:val="left" w:pos="1080"/>
        </w:tabs>
        <w:spacing w:before="60" w:after="60"/>
      </w:pPr>
      <w:r w:rsidRPr="0087023D">
        <w:rPr>
          <w:u w:val="single"/>
        </w:rPr>
        <w:t>Proposal Summary</w:t>
      </w:r>
      <w:r w:rsidRPr="004456B8">
        <w:t xml:space="preserve">: How the innovative solution(s) increases the overall value to the </w:t>
      </w:r>
      <w:r>
        <w:t>State</w:t>
      </w:r>
      <w:r w:rsidRPr="004456B8">
        <w:t xml:space="preserve"> of the Offeror’s services (e.g. lower costs, greater revenue, increased efficiencies or better level of service). Also included should be a description of the proposed solution(s) and an explanation of the impact that the innovative solution(s) would have on </w:t>
      </w:r>
      <w:r>
        <w:t xml:space="preserve">all </w:t>
      </w:r>
      <w:r w:rsidRPr="004456B8">
        <w:t xml:space="preserve">stakeholders including </w:t>
      </w:r>
      <w:r>
        <w:t xml:space="preserve">DHR </w:t>
      </w:r>
      <w:r w:rsidRPr="004456B8">
        <w:t xml:space="preserve">staff and </w:t>
      </w:r>
      <w:r w:rsidR="00932DF8">
        <w:t xml:space="preserve">DHR </w:t>
      </w:r>
      <w:r w:rsidRPr="004456B8">
        <w:t xml:space="preserve">business partners. </w:t>
      </w:r>
    </w:p>
    <w:p w:rsidR="004456B8" w:rsidRPr="004456B8" w:rsidRDefault="004456B8" w:rsidP="00A85DC8">
      <w:pPr>
        <w:pStyle w:val="Default"/>
        <w:numPr>
          <w:ilvl w:val="0"/>
          <w:numId w:val="127"/>
        </w:numPr>
        <w:tabs>
          <w:tab w:val="left" w:pos="1080"/>
        </w:tabs>
        <w:spacing w:before="60" w:after="60"/>
      </w:pPr>
      <w:r w:rsidRPr="0087023D">
        <w:rPr>
          <w:u w:val="single"/>
        </w:rPr>
        <w:t>Implementation Timeline/Plan</w:t>
      </w:r>
      <w:r w:rsidRPr="004456B8">
        <w:t>: The innovative solution(s) submittal should include a timeline proposing an implementation schedule for the innovative solution(s) if applicable. The Offeror should also provide a proposed implementation plan that includes a discussion of effort</w:t>
      </w:r>
      <w:r w:rsidR="00932DF8">
        <w:t xml:space="preserve"> needed</w:t>
      </w:r>
      <w:r w:rsidRPr="004456B8">
        <w:t xml:space="preserve">, including any ongoing support, of the solution. </w:t>
      </w:r>
    </w:p>
    <w:p w:rsidR="004456B8" w:rsidRPr="004456B8" w:rsidRDefault="004456B8" w:rsidP="00A85DC8">
      <w:pPr>
        <w:pStyle w:val="Default"/>
        <w:numPr>
          <w:ilvl w:val="0"/>
          <w:numId w:val="127"/>
        </w:numPr>
        <w:tabs>
          <w:tab w:val="left" w:pos="1080"/>
        </w:tabs>
        <w:spacing w:before="60" w:after="60"/>
      </w:pPr>
      <w:r w:rsidRPr="004456B8">
        <w:rPr>
          <w:u w:val="single"/>
        </w:rPr>
        <w:t>Previous Implementations</w:t>
      </w:r>
      <w:r w:rsidRPr="004456B8">
        <w:t xml:space="preserve">: The </w:t>
      </w:r>
      <w:r w:rsidR="002E6555">
        <w:t>P</w:t>
      </w:r>
      <w:r w:rsidRPr="004456B8">
        <w:t xml:space="preserve">roposal should include a discussion of other customers, if any, who have successfully implemented the innovative solution(s) including contact information. </w:t>
      </w:r>
    </w:p>
    <w:p w:rsidR="004456B8" w:rsidRPr="004456B8" w:rsidRDefault="004456B8" w:rsidP="00A85DC8">
      <w:pPr>
        <w:pStyle w:val="Default"/>
        <w:numPr>
          <w:ilvl w:val="0"/>
          <w:numId w:val="127"/>
        </w:numPr>
        <w:tabs>
          <w:tab w:val="left" w:pos="1080"/>
        </w:tabs>
        <w:spacing w:before="60" w:after="60"/>
      </w:pPr>
      <w:r w:rsidRPr="004456B8">
        <w:t xml:space="preserve">The Technical submittal should be submitted separately and not contain any information from the </w:t>
      </w:r>
      <w:r w:rsidR="002B74D7">
        <w:t xml:space="preserve">price </w:t>
      </w:r>
      <w:r w:rsidRPr="004456B8">
        <w:t xml:space="preserve">submittal. </w:t>
      </w:r>
    </w:p>
    <w:p w:rsidR="005F7648" w:rsidRPr="004456B8" w:rsidRDefault="007C6A94" w:rsidP="00A85DC8">
      <w:pPr>
        <w:pStyle w:val="NormalTNR"/>
        <w:numPr>
          <w:ilvl w:val="1"/>
          <w:numId w:val="71"/>
        </w:numPr>
        <w:spacing w:before="120" w:after="120"/>
        <w:ind w:left="720"/>
      </w:pPr>
      <w:r>
        <w:t>Price</w:t>
      </w:r>
      <w:r w:rsidR="004456B8" w:rsidRPr="004456B8">
        <w:t xml:space="preserve"> Submittal: This is a schedule detailing cost savings or additional expected revenue over the term of the </w:t>
      </w:r>
      <w:r w:rsidR="00E273E0">
        <w:t>C</w:t>
      </w:r>
      <w:r w:rsidR="00E273E0" w:rsidRPr="004456B8">
        <w:t>ontract</w:t>
      </w:r>
      <w:r w:rsidR="004456B8" w:rsidRPr="004456B8">
        <w:t>. This schedule should include an explanation of any additional c</w:t>
      </w:r>
      <w:r>
        <w:t>osts to the Department. The Price</w:t>
      </w:r>
      <w:r w:rsidR="004456B8" w:rsidRPr="004456B8">
        <w:t xml:space="preserve"> submittal should be submitted separately and not contain any information from the Technical submittal.</w:t>
      </w:r>
    </w:p>
    <w:p w:rsidR="00F560C8" w:rsidRDefault="00F560C8" w:rsidP="00E627FD">
      <w:pPr>
        <w:ind w:left="0"/>
        <w:jc w:val="center"/>
        <w:rPr>
          <w:b/>
        </w:rPr>
      </w:pPr>
    </w:p>
    <w:p w:rsidR="00D61FC7" w:rsidRPr="005C5A04" w:rsidRDefault="00D61FC7" w:rsidP="00E627FD">
      <w:pPr>
        <w:ind w:left="0"/>
        <w:jc w:val="center"/>
        <w:rPr>
          <w:b/>
        </w:rPr>
      </w:pPr>
      <w:r w:rsidRPr="005C5A04">
        <w:rPr>
          <w:b/>
        </w:rPr>
        <w:t>THE REMAINDER OF THIS PAGE IS INTENTIONALLY LEFT BLANK</w:t>
      </w:r>
    </w:p>
    <w:p w:rsidR="00D61FC7" w:rsidRDefault="00D61FC7" w:rsidP="003E396C">
      <w:pPr>
        <w:pStyle w:val="NormalTNR"/>
      </w:pPr>
    </w:p>
    <w:p w:rsidR="00C56D59" w:rsidRDefault="00C56D59" w:rsidP="00E25A97">
      <w:pPr>
        <w:pStyle w:val="NormalTNR"/>
        <w:jc w:val="center"/>
      </w:pPr>
      <w:r>
        <w:br w:type="page"/>
      </w:r>
      <w:bookmarkStart w:id="264" w:name="_Toc364776673"/>
      <w:bookmarkStart w:id="265" w:name="_Toc382901723"/>
      <w:r w:rsidRPr="008253FD">
        <w:rPr>
          <w:rStyle w:val="HEADER1Char"/>
        </w:rPr>
        <w:t>SECTION IV.  REQUIREMENTS FOR PROPOSAL PREPARATION</w:t>
      </w:r>
      <w:bookmarkEnd w:id="264"/>
      <w:bookmarkEnd w:id="265"/>
    </w:p>
    <w:p w:rsidR="00C56D59" w:rsidRPr="00B66B0D" w:rsidRDefault="00C56D59" w:rsidP="00B66B0D">
      <w:pPr>
        <w:pStyle w:val="41Header2"/>
        <w:rPr>
          <w:i/>
        </w:rPr>
      </w:pPr>
      <w:bookmarkStart w:id="266" w:name="_Toc364776674"/>
      <w:bookmarkStart w:id="267" w:name="_Toc382901724"/>
      <w:r w:rsidRPr="00B66B0D">
        <w:t>Two Volume Submission</w:t>
      </w:r>
      <w:bookmarkEnd w:id="266"/>
      <w:bookmarkEnd w:id="267"/>
    </w:p>
    <w:p w:rsidR="00C56D59" w:rsidRPr="00D01FD2" w:rsidRDefault="00C56D59" w:rsidP="003E396C">
      <w:pPr>
        <w:pStyle w:val="NormalTNR"/>
      </w:pPr>
      <w:r>
        <w:t xml:space="preserve">The selection procedure for this procurement requires that the </w:t>
      </w:r>
      <w:r w:rsidR="001F71E3">
        <w:t>T</w:t>
      </w:r>
      <w:r>
        <w:t xml:space="preserve">echnical evaluation and ranking of the Proposals be completed before the Financial Proposals are distributed to the Evaluation Committee.  Consequently, each Proposal shall be submitted as two separate enclosures as indicated in </w:t>
      </w:r>
      <w:r w:rsidRPr="00D01FD2">
        <w:t>Sections 4.</w:t>
      </w:r>
      <w:r w:rsidR="00B42752" w:rsidRPr="00D01FD2">
        <w:t>2</w:t>
      </w:r>
      <w:r w:rsidR="00D01FD2" w:rsidRPr="00D01FD2">
        <w:t xml:space="preserve">, </w:t>
      </w:r>
      <w:r w:rsidRPr="00D01FD2">
        <w:t>Volume</w:t>
      </w:r>
      <w:r w:rsidR="00B42752" w:rsidRPr="00D01FD2">
        <w:t xml:space="preserve"> I – Technical</w:t>
      </w:r>
      <w:r w:rsidR="004271E2">
        <w:t xml:space="preserve"> </w:t>
      </w:r>
      <w:r w:rsidR="000962C8">
        <w:t>Proposal</w:t>
      </w:r>
      <w:r w:rsidR="000962C8" w:rsidRPr="00D01FD2">
        <w:t xml:space="preserve"> and</w:t>
      </w:r>
      <w:r w:rsidR="00B42752" w:rsidRPr="00D01FD2">
        <w:t xml:space="preserve"> 4.3</w:t>
      </w:r>
      <w:r w:rsidR="00D01FD2" w:rsidRPr="00D01FD2">
        <w:t xml:space="preserve">, </w:t>
      </w:r>
      <w:r w:rsidRPr="00D01FD2">
        <w:t>Volume II – Financial</w:t>
      </w:r>
      <w:r w:rsidR="004271E2">
        <w:t xml:space="preserve"> Proposal</w:t>
      </w:r>
      <w:r w:rsidRPr="00D01FD2">
        <w:t xml:space="preserve">.  </w:t>
      </w:r>
    </w:p>
    <w:p w:rsidR="00B42752" w:rsidRDefault="00B42752" w:rsidP="003E396C">
      <w:pPr>
        <w:pStyle w:val="NormalTNR"/>
      </w:pPr>
    </w:p>
    <w:p w:rsidR="00B42752" w:rsidRPr="003C1E8A" w:rsidRDefault="00B42752" w:rsidP="003E396C">
      <w:pPr>
        <w:pStyle w:val="NormalTNR"/>
      </w:pPr>
      <w:r w:rsidRPr="003C1E8A">
        <w:t>An original, to be so identified</w:t>
      </w:r>
      <w:r>
        <w:t xml:space="preserve"> and </w:t>
      </w:r>
      <w:r w:rsidR="00B26CC2" w:rsidRPr="000367BB">
        <w:t>f</w:t>
      </w:r>
      <w:r w:rsidR="00D86A45" w:rsidRPr="000367BB">
        <w:t>ive (5</w:t>
      </w:r>
      <w:r w:rsidRPr="000367BB">
        <w:t>)</w:t>
      </w:r>
      <w:r>
        <w:t xml:space="preserve"> copies of both the Technical and Financial Proposal</w:t>
      </w:r>
      <w:r w:rsidR="007E091D">
        <w:t xml:space="preserve">, and </w:t>
      </w:r>
      <w:r w:rsidR="001938C5">
        <w:t xml:space="preserve">5 </w:t>
      </w:r>
      <w:r w:rsidR="007B6D56">
        <w:t>CD’s to</w:t>
      </w:r>
      <w:r w:rsidR="001938C5">
        <w:t xml:space="preserve"> include </w:t>
      </w:r>
      <w:r w:rsidR="005B41C3">
        <w:t>both</w:t>
      </w:r>
      <w:r w:rsidR="001938C5">
        <w:t xml:space="preserve"> the Technical and Financial </w:t>
      </w:r>
      <w:r w:rsidR="007E091D">
        <w:t xml:space="preserve">Proposals </w:t>
      </w:r>
      <w:r w:rsidR="003C3A16">
        <w:t>shall</w:t>
      </w:r>
      <w:r w:rsidRPr="003C1E8A">
        <w:t xml:space="preserve"> be received by the Procurement Officer </w:t>
      </w:r>
      <w:r w:rsidRPr="007E091D">
        <w:t xml:space="preserve">by </w:t>
      </w:r>
      <w:r w:rsidR="00E273E0">
        <w:t>the date and time set fort</w:t>
      </w:r>
      <w:r w:rsidR="001B35B6">
        <w:t>h in Section 1.6</w:t>
      </w:r>
      <w:r w:rsidR="00FB42F0">
        <w:t xml:space="preserve"> </w:t>
      </w:r>
      <w:r w:rsidRPr="003C1E8A">
        <w:t>in order to be considered.</w:t>
      </w:r>
    </w:p>
    <w:p w:rsidR="00B42752" w:rsidRDefault="00B42752" w:rsidP="003E396C">
      <w:pPr>
        <w:pStyle w:val="NormalTNR"/>
      </w:pPr>
    </w:p>
    <w:p w:rsidR="00B42752" w:rsidRPr="003C1E8A" w:rsidRDefault="00B42752" w:rsidP="003E396C">
      <w:pPr>
        <w:pStyle w:val="NormalTNR"/>
      </w:pPr>
      <w:r>
        <w:t>The envelope of each</w:t>
      </w:r>
      <w:r w:rsidR="00FB42F0">
        <w:t xml:space="preserve"> </w:t>
      </w:r>
      <w:r>
        <w:t>Proposal</w:t>
      </w:r>
      <w:r w:rsidR="00FB42F0">
        <w:t xml:space="preserve"> </w:t>
      </w:r>
      <w:r w:rsidR="003C3A16">
        <w:t>shall</w:t>
      </w:r>
      <w:r w:rsidRPr="003C1E8A">
        <w:t xml:space="preserve"> be labeled as follows:</w:t>
      </w:r>
    </w:p>
    <w:p w:rsidR="00B42752" w:rsidRPr="003C1E8A" w:rsidRDefault="00B42752" w:rsidP="00394902">
      <w:pPr>
        <w:pStyle w:val="NormalTNR"/>
        <w:numPr>
          <w:ilvl w:val="0"/>
          <w:numId w:val="161"/>
        </w:numPr>
        <w:spacing w:before="120" w:after="120"/>
      </w:pPr>
      <w:r>
        <w:t>NAME OF OFFEROR</w:t>
      </w:r>
    </w:p>
    <w:p w:rsidR="00B42752" w:rsidRPr="003C1E8A" w:rsidRDefault="001F71E3" w:rsidP="00394902">
      <w:pPr>
        <w:pStyle w:val="NormalTNR"/>
        <w:numPr>
          <w:ilvl w:val="0"/>
          <w:numId w:val="161"/>
        </w:numPr>
        <w:spacing w:before="120" w:after="120"/>
      </w:pPr>
      <w:r>
        <w:t>STATE OF MARYLAND</w:t>
      </w:r>
    </w:p>
    <w:p w:rsidR="00B42752" w:rsidRPr="00977CAE" w:rsidRDefault="00B42752" w:rsidP="00394902">
      <w:pPr>
        <w:pStyle w:val="NormalTNR"/>
        <w:numPr>
          <w:ilvl w:val="0"/>
          <w:numId w:val="161"/>
        </w:numPr>
        <w:spacing w:before="120" w:after="120"/>
      </w:pPr>
      <w:r w:rsidRPr="00977CAE">
        <w:t xml:space="preserve">SEALED </w:t>
      </w:r>
      <w:r w:rsidR="0070343F" w:rsidRPr="00977CAE">
        <w:t>PROPOSAL</w:t>
      </w:r>
      <w:r w:rsidRPr="00977CAE">
        <w:t xml:space="preserve"> – Department of Human Resources</w:t>
      </w:r>
      <w:r w:rsidR="001F71E3">
        <w:t xml:space="preserve">, </w:t>
      </w:r>
      <w:r w:rsidR="00555DF7">
        <w:t>Procurement Division</w:t>
      </w:r>
    </w:p>
    <w:p w:rsidR="00B42752" w:rsidRPr="00526B6D" w:rsidRDefault="00555DF7" w:rsidP="00394902">
      <w:pPr>
        <w:pStyle w:val="NormalTNR"/>
        <w:numPr>
          <w:ilvl w:val="0"/>
          <w:numId w:val="161"/>
        </w:numPr>
        <w:spacing w:before="120" w:after="120"/>
        <w:rPr>
          <w:caps/>
        </w:rPr>
      </w:pPr>
      <w:r w:rsidRPr="00526B6D">
        <w:rPr>
          <w:caps/>
        </w:rPr>
        <w:t>Electronic Benefits Transfer System</w:t>
      </w:r>
    </w:p>
    <w:p w:rsidR="00B42752" w:rsidRPr="003C1E8A" w:rsidRDefault="00B42752" w:rsidP="00394902">
      <w:pPr>
        <w:pStyle w:val="NormalTNR"/>
        <w:numPr>
          <w:ilvl w:val="0"/>
          <w:numId w:val="161"/>
        </w:numPr>
        <w:spacing w:before="120" w:after="120"/>
      </w:pPr>
      <w:r w:rsidRPr="00526B6D">
        <w:rPr>
          <w:caps/>
        </w:rPr>
        <w:t>Agency Control Number:</w:t>
      </w:r>
      <w:r w:rsidRPr="003C1E8A">
        <w:t xml:space="preserve">  </w:t>
      </w:r>
      <w:r w:rsidR="00555DF7">
        <w:t>OTHS/EBT-14-001-S</w:t>
      </w:r>
    </w:p>
    <w:p w:rsidR="00B42752" w:rsidRPr="00526B6D" w:rsidRDefault="00B42752" w:rsidP="00394902">
      <w:pPr>
        <w:pStyle w:val="NormalTNR"/>
        <w:numPr>
          <w:ilvl w:val="0"/>
          <w:numId w:val="161"/>
        </w:numPr>
        <w:spacing w:before="120" w:after="120"/>
      </w:pPr>
      <w:r w:rsidRPr="00526B6D">
        <w:t>PROPOSAL DUE DATE &amp; TIME</w:t>
      </w:r>
      <w:r w:rsidR="007D16D6">
        <w:t xml:space="preserve">: Friday, June 20, 2014 at 4 p.m. </w:t>
      </w:r>
    </w:p>
    <w:p w:rsidR="00B42752" w:rsidRPr="003C1E8A" w:rsidRDefault="00B42752" w:rsidP="00394902">
      <w:pPr>
        <w:pStyle w:val="NormalTNR"/>
        <w:numPr>
          <w:ilvl w:val="0"/>
          <w:numId w:val="161"/>
        </w:numPr>
        <w:spacing w:before="120" w:after="120"/>
      </w:pPr>
      <w:r w:rsidRPr="003C1E8A">
        <w:t>PROCUREMENT OFFICER</w:t>
      </w:r>
      <w:r w:rsidR="0070343F">
        <w:t>:</w:t>
      </w:r>
      <w:r w:rsidR="007E091D">
        <w:t xml:space="preserve"> </w:t>
      </w:r>
      <w:r w:rsidR="00555DF7">
        <w:t>Keosha S. Hall</w:t>
      </w:r>
    </w:p>
    <w:p w:rsidR="00B42752" w:rsidRPr="003C1E8A" w:rsidRDefault="00B42752" w:rsidP="00394902">
      <w:pPr>
        <w:pStyle w:val="NormalTNR"/>
        <w:numPr>
          <w:ilvl w:val="0"/>
          <w:numId w:val="161"/>
        </w:numPr>
        <w:spacing w:before="120" w:after="120"/>
      </w:pPr>
      <w:r w:rsidRPr="003C1E8A">
        <w:t xml:space="preserve">ROOM </w:t>
      </w:r>
      <w:r w:rsidR="00CF5E1D">
        <w:t>No.</w:t>
      </w:r>
      <w:r w:rsidR="007E091D">
        <w:t xml:space="preserve"> </w:t>
      </w:r>
      <w:r w:rsidR="00555DF7">
        <w:t>946</w:t>
      </w:r>
    </w:p>
    <w:p w:rsidR="00C56D59" w:rsidRDefault="00C56D59" w:rsidP="00B66B0D">
      <w:pPr>
        <w:pStyle w:val="41Header2"/>
      </w:pPr>
      <w:bookmarkStart w:id="268" w:name="_Toc364776675"/>
      <w:bookmarkStart w:id="269" w:name="_Toc382901725"/>
      <w:r w:rsidRPr="00C1096A">
        <w:t xml:space="preserve">Volume 1 </w:t>
      </w:r>
      <w:r w:rsidR="004271E2">
        <w:t>–</w:t>
      </w:r>
      <w:r w:rsidRPr="00C1096A">
        <w:t xml:space="preserve"> Technical</w:t>
      </w:r>
      <w:bookmarkEnd w:id="268"/>
      <w:r w:rsidR="004271E2">
        <w:t xml:space="preserve"> proposal</w:t>
      </w:r>
      <w:bookmarkEnd w:id="269"/>
    </w:p>
    <w:p w:rsidR="00C56D59" w:rsidRDefault="00C56D59" w:rsidP="003E396C">
      <w:pPr>
        <w:pStyle w:val="NormalTNR"/>
      </w:pPr>
      <w:r>
        <w:t xml:space="preserve">The </w:t>
      </w:r>
      <w:r w:rsidR="00B42752">
        <w:t>T</w:t>
      </w:r>
      <w:r>
        <w:t>echnical volume shall be prepared in a clear and precise manner.  It shall address all appropriate points of this RFP except the price information and all pages shall be consecutively numbered.  This volume shall contain the following sections:</w:t>
      </w:r>
    </w:p>
    <w:p w:rsidR="00B42752" w:rsidRPr="00CA20A9" w:rsidRDefault="00B42752" w:rsidP="00394902">
      <w:pPr>
        <w:numPr>
          <w:ilvl w:val="0"/>
          <w:numId w:val="73"/>
        </w:numPr>
        <w:spacing w:before="120" w:after="120"/>
        <w:ind w:left="720"/>
        <w:rPr>
          <w:b/>
        </w:rPr>
      </w:pPr>
      <w:r w:rsidRPr="00CA20A9">
        <w:rPr>
          <w:b/>
        </w:rPr>
        <w:t>Transmittal Letter</w:t>
      </w:r>
    </w:p>
    <w:p w:rsidR="001E4416" w:rsidRDefault="001E4416" w:rsidP="00394902">
      <w:pPr>
        <w:spacing w:before="120" w:after="120"/>
      </w:pPr>
      <w:r>
        <w:t xml:space="preserve">A Transmittal Letter prepared on the Offeror's business stationery shall accompany the Proposal.  The purpose of this letter is to transmit the Proposal; therefore, it should be brief. The letter shall contain the title of the solicitation, the Offeror’s complete legal name as registered with the State Department of Assessments &amp; Taxation, </w:t>
      </w:r>
      <w:r w:rsidR="00106AAA">
        <w:t xml:space="preserve">Federal </w:t>
      </w:r>
      <w:r>
        <w:t xml:space="preserve">tax identification or social security number, address, telephone number, fax number and e-mail address.  If the Offeror has registered with </w:t>
      </w:r>
      <w:r w:rsidRPr="00832897">
        <w:rPr>
          <w:i/>
        </w:rPr>
        <w:t>eM</w:t>
      </w:r>
      <w:r w:rsidR="001F71E3">
        <w:rPr>
          <w:i/>
        </w:rPr>
        <w:t>M</w:t>
      </w:r>
      <w:r>
        <w:t xml:space="preserve">, provide the </w:t>
      </w:r>
      <w:r w:rsidRPr="00832897">
        <w:rPr>
          <w:i/>
        </w:rPr>
        <w:t>eMM</w:t>
      </w:r>
      <w:r>
        <w:t xml:space="preserve"> registration number.  The letter shall be signed by an individual who is authorized to bind the firm to all statements, including services and prices, contained in the Proposal.  The letter shall also acknowledge any addenda to the RFP that were received.  </w:t>
      </w:r>
    </w:p>
    <w:p w:rsidR="00B42752" w:rsidRDefault="00B42752" w:rsidP="00394902">
      <w:pPr>
        <w:spacing w:before="120" w:after="120"/>
      </w:pPr>
      <w:r>
        <w:t>An Offeror shall be deemed to have accepted all the terms, conditions, and requirements set forth in this RFP</w:t>
      </w:r>
      <w:r w:rsidRPr="007E091D">
        <w:rPr>
          <w:i/>
        </w:rPr>
        <w:t xml:space="preserve"> unless</w:t>
      </w:r>
      <w:r>
        <w:t xml:space="preserve"> otherwise clearly noted as an attachment to the</w:t>
      </w:r>
      <w:r w:rsidR="007E091D">
        <w:t xml:space="preserve"> T</w:t>
      </w:r>
      <w:r>
        <w:t xml:space="preserve">ransmittal </w:t>
      </w:r>
      <w:r w:rsidR="007E091D">
        <w:t>L</w:t>
      </w:r>
      <w:r>
        <w:t>etter.  A Proposal that takes exception to these terms may be rejected.</w:t>
      </w:r>
    </w:p>
    <w:p w:rsidR="00B42752" w:rsidRPr="00CA20A9" w:rsidRDefault="00B42752" w:rsidP="00394902">
      <w:pPr>
        <w:numPr>
          <w:ilvl w:val="0"/>
          <w:numId w:val="73"/>
        </w:numPr>
        <w:spacing w:before="120" w:after="120"/>
        <w:ind w:left="720"/>
        <w:rPr>
          <w:b/>
        </w:rPr>
      </w:pPr>
      <w:r w:rsidRPr="00CA20A9">
        <w:rPr>
          <w:b/>
        </w:rPr>
        <w:t>Table of Contents</w:t>
      </w:r>
    </w:p>
    <w:p w:rsidR="000A499B" w:rsidRPr="00977CAE" w:rsidRDefault="000A499B" w:rsidP="00394902">
      <w:pPr>
        <w:spacing w:before="120" w:after="120"/>
      </w:pPr>
      <w:r w:rsidRPr="00977CAE">
        <w:t>All pages shall be numbered and Section headings provided for each subject listed below.</w:t>
      </w:r>
    </w:p>
    <w:p w:rsidR="000A499B" w:rsidRPr="00977CAE" w:rsidRDefault="000A499B" w:rsidP="00394902">
      <w:pPr>
        <w:numPr>
          <w:ilvl w:val="0"/>
          <w:numId w:val="74"/>
        </w:numPr>
        <w:spacing w:before="60" w:after="60"/>
      </w:pPr>
      <w:r w:rsidRPr="00977CAE">
        <w:t xml:space="preserve">Understanding the Problem (see </w:t>
      </w:r>
      <w:r w:rsidR="007130BD">
        <w:t>C</w:t>
      </w:r>
      <w:r w:rsidRPr="00977CAE">
        <w:t xml:space="preserve"> below)</w:t>
      </w:r>
    </w:p>
    <w:p w:rsidR="000A499B" w:rsidRPr="00977CAE" w:rsidRDefault="00541983" w:rsidP="00394902">
      <w:pPr>
        <w:numPr>
          <w:ilvl w:val="0"/>
          <w:numId w:val="74"/>
        </w:numPr>
        <w:spacing w:before="60" w:after="60"/>
      </w:pPr>
      <w:r w:rsidRPr="00977CAE">
        <w:t>Proposed Service</w:t>
      </w:r>
      <w:r w:rsidR="000A499B" w:rsidRPr="00977CAE">
        <w:t xml:space="preserve">  (see </w:t>
      </w:r>
      <w:r w:rsidR="007130BD">
        <w:t>D</w:t>
      </w:r>
      <w:r w:rsidR="000A499B" w:rsidRPr="00977CAE">
        <w:t xml:space="preserve"> below for formatting)</w:t>
      </w:r>
    </w:p>
    <w:p w:rsidR="000A499B" w:rsidRPr="00977CAE" w:rsidRDefault="007130BD" w:rsidP="00394902">
      <w:pPr>
        <w:numPr>
          <w:ilvl w:val="0"/>
          <w:numId w:val="74"/>
        </w:numPr>
        <w:spacing w:before="60" w:after="60"/>
      </w:pPr>
      <w:r>
        <w:t>Qualifications (see E</w:t>
      </w:r>
      <w:r w:rsidR="000A499B" w:rsidRPr="00977CAE">
        <w:t xml:space="preserve"> below)</w:t>
      </w:r>
    </w:p>
    <w:p w:rsidR="000A499B" w:rsidRDefault="007130BD" w:rsidP="00394902">
      <w:pPr>
        <w:numPr>
          <w:ilvl w:val="0"/>
          <w:numId w:val="74"/>
        </w:numPr>
        <w:spacing w:before="60" w:after="60"/>
      </w:pPr>
      <w:r>
        <w:t>Key Personnel (see F</w:t>
      </w:r>
      <w:r w:rsidR="000A499B" w:rsidRPr="00977CAE">
        <w:t xml:space="preserve"> below)</w:t>
      </w:r>
    </w:p>
    <w:p w:rsidR="00290025" w:rsidRPr="00977CAE" w:rsidRDefault="00290025" w:rsidP="00394902">
      <w:pPr>
        <w:numPr>
          <w:ilvl w:val="0"/>
          <w:numId w:val="74"/>
        </w:numPr>
        <w:spacing w:before="60" w:after="60"/>
      </w:pPr>
      <w:r>
        <w:t>Non-Key Personnel (See G below)</w:t>
      </w:r>
    </w:p>
    <w:p w:rsidR="000A499B" w:rsidRPr="00977CAE" w:rsidRDefault="007130BD" w:rsidP="00394902">
      <w:pPr>
        <w:numPr>
          <w:ilvl w:val="0"/>
          <w:numId w:val="74"/>
        </w:numPr>
        <w:spacing w:before="60" w:after="60"/>
      </w:pPr>
      <w:r>
        <w:t xml:space="preserve">References (see </w:t>
      </w:r>
      <w:r w:rsidR="00290025">
        <w:t>H</w:t>
      </w:r>
      <w:r w:rsidR="00FB42F0">
        <w:t xml:space="preserve"> </w:t>
      </w:r>
      <w:r w:rsidR="000A499B" w:rsidRPr="00977CAE">
        <w:t>below)</w:t>
      </w:r>
    </w:p>
    <w:p w:rsidR="000A499B" w:rsidRPr="00977CAE" w:rsidRDefault="000A499B" w:rsidP="00394902">
      <w:pPr>
        <w:numPr>
          <w:ilvl w:val="0"/>
          <w:numId w:val="74"/>
        </w:numPr>
        <w:spacing w:before="60" w:after="60"/>
      </w:pPr>
      <w:r w:rsidRPr="00977CAE">
        <w:t>Other Contracts</w:t>
      </w:r>
      <w:r w:rsidR="00290025">
        <w:t xml:space="preserve"> – Past Performance</w:t>
      </w:r>
      <w:r w:rsidRPr="00977CAE">
        <w:t xml:space="preserve"> (see </w:t>
      </w:r>
      <w:r w:rsidR="00290025">
        <w:t>I</w:t>
      </w:r>
      <w:r w:rsidR="00FB42F0">
        <w:t xml:space="preserve"> </w:t>
      </w:r>
      <w:r w:rsidRPr="00977CAE">
        <w:t>below)</w:t>
      </w:r>
    </w:p>
    <w:p w:rsidR="000A499B" w:rsidRPr="00977CAE" w:rsidRDefault="000A499B" w:rsidP="00394902">
      <w:pPr>
        <w:numPr>
          <w:ilvl w:val="0"/>
          <w:numId w:val="74"/>
        </w:numPr>
        <w:spacing w:before="60" w:after="60"/>
      </w:pPr>
      <w:r w:rsidRPr="00977CAE">
        <w:t>Financial R</w:t>
      </w:r>
      <w:r w:rsidR="007130BD">
        <w:t xml:space="preserve">esponsibility &amp; Stability (see </w:t>
      </w:r>
      <w:r w:rsidR="00290025">
        <w:t>J</w:t>
      </w:r>
      <w:r w:rsidR="00FB42F0">
        <w:t xml:space="preserve"> </w:t>
      </w:r>
      <w:r w:rsidRPr="00977CAE">
        <w:t>below</w:t>
      </w:r>
    </w:p>
    <w:p w:rsidR="000A499B" w:rsidRPr="00977CAE" w:rsidRDefault="000A499B" w:rsidP="00394902">
      <w:pPr>
        <w:numPr>
          <w:ilvl w:val="0"/>
          <w:numId w:val="74"/>
        </w:numPr>
        <w:spacing w:before="60" w:after="60"/>
      </w:pPr>
      <w:r w:rsidRPr="00977CAE">
        <w:t xml:space="preserve">Economic Benefits to the State of Maryland (see </w:t>
      </w:r>
      <w:r w:rsidR="00290025">
        <w:t>K</w:t>
      </w:r>
      <w:r w:rsidR="00FB42F0">
        <w:t xml:space="preserve"> </w:t>
      </w:r>
      <w:r w:rsidRPr="00977CAE">
        <w:t>below)</w:t>
      </w:r>
    </w:p>
    <w:p w:rsidR="000A499B" w:rsidRPr="00977CAE" w:rsidRDefault="000A499B" w:rsidP="00394902">
      <w:pPr>
        <w:numPr>
          <w:ilvl w:val="0"/>
          <w:numId w:val="74"/>
        </w:numPr>
        <w:spacing w:before="60" w:after="60"/>
      </w:pPr>
      <w:r w:rsidRPr="00977CAE">
        <w:t xml:space="preserve">Additional Information (if applicable – see </w:t>
      </w:r>
      <w:r w:rsidR="00290025">
        <w:t>L</w:t>
      </w:r>
      <w:r w:rsidR="00FB42F0">
        <w:t xml:space="preserve"> </w:t>
      </w:r>
      <w:r w:rsidRPr="00977CAE">
        <w:t>below)</w:t>
      </w:r>
    </w:p>
    <w:p w:rsidR="000A499B" w:rsidRPr="00977CAE" w:rsidRDefault="000A499B" w:rsidP="00394902">
      <w:pPr>
        <w:numPr>
          <w:ilvl w:val="0"/>
          <w:numId w:val="74"/>
        </w:numPr>
        <w:spacing w:before="60" w:after="60"/>
      </w:pPr>
      <w:r w:rsidRPr="00977CAE">
        <w:t xml:space="preserve">Company Literature (if applicable – see </w:t>
      </w:r>
      <w:r w:rsidR="00290025">
        <w:t>M</w:t>
      </w:r>
      <w:r w:rsidR="00FB42F0">
        <w:t xml:space="preserve"> </w:t>
      </w:r>
      <w:r w:rsidRPr="00977CAE">
        <w:t>below)</w:t>
      </w:r>
    </w:p>
    <w:p w:rsidR="000A499B" w:rsidRPr="00977CAE" w:rsidRDefault="000A499B" w:rsidP="00394902">
      <w:pPr>
        <w:numPr>
          <w:ilvl w:val="0"/>
          <w:numId w:val="74"/>
        </w:numPr>
        <w:spacing w:before="60" w:after="60"/>
      </w:pPr>
      <w:r w:rsidRPr="00977CAE">
        <w:t xml:space="preserve">Forms (that </w:t>
      </w:r>
      <w:r w:rsidR="003C3A16">
        <w:t>shall</w:t>
      </w:r>
      <w:r w:rsidR="001E4416">
        <w:t xml:space="preserve"> accompany the Proposal - see </w:t>
      </w:r>
      <w:r w:rsidR="00290025">
        <w:t>N</w:t>
      </w:r>
      <w:r w:rsidR="00FB42F0">
        <w:t xml:space="preserve"> </w:t>
      </w:r>
      <w:r w:rsidRPr="00977CAE">
        <w:t>below)</w:t>
      </w:r>
    </w:p>
    <w:p w:rsidR="000A499B" w:rsidRPr="00CA20A9" w:rsidRDefault="000A499B" w:rsidP="00394902">
      <w:pPr>
        <w:numPr>
          <w:ilvl w:val="0"/>
          <w:numId w:val="73"/>
        </w:numPr>
        <w:spacing w:before="120" w:after="120"/>
        <w:ind w:left="720"/>
        <w:rPr>
          <w:b/>
        </w:rPr>
      </w:pPr>
      <w:r w:rsidRPr="00CA20A9">
        <w:rPr>
          <w:b/>
        </w:rPr>
        <w:t xml:space="preserve">Understanding the Problem  </w:t>
      </w:r>
    </w:p>
    <w:p w:rsidR="000A499B" w:rsidRPr="000A499B" w:rsidRDefault="000A499B" w:rsidP="00394902">
      <w:pPr>
        <w:spacing w:before="120" w:after="120"/>
      </w:pPr>
      <w:r w:rsidRPr="000A499B">
        <w:t>This se</w:t>
      </w:r>
      <w:r>
        <w:t>ction should contain the Offeror’</w:t>
      </w:r>
      <w:r w:rsidRPr="000A499B">
        <w:t>s analysis of the environment in which the proposed work or solution will be implemented.</w:t>
      </w:r>
    </w:p>
    <w:p w:rsidR="005243D8" w:rsidRDefault="00C56D59" w:rsidP="00394902">
      <w:pPr>
        <w:numPr>
          <w:ilvl w:val="0"/>
          <w:numId w:val="73"/>
        </w:numPr>
        <w:spacing w:before="120" w:after="120"/>
        <w:ind w:left="720"/>
      </w:pPr>
      <w:r w:rsidRPr="00CA20A9">
        <w:rPr>
          <w:b/>
        </w:rPr>
        <w:t>Proposed Service</w:t>
      </w:r>
      <w:r w:rsidRPr="00CA20A9">
        <w:rPr>
          <w:b/>
        </w:rPr>
        <w:br/>
      </w:r>
      <w:r w:rsidR="00B42752">
        <w:t xml:space="preserve">This section shall contain </w:t>
      </w:r>
      <w:r>
        <w:t>the Offeror's</w:t>
      </w:r>
      <w:r w:rsidR="00FB42F0">
        <w:t xml:space="preserve"> </w:t>
      </w:r>
      <w:r w:rsidR="00DF7EF9">
        <w:t>proposed methodologies</w:t>
      </w:r>
      <w:r w:rsidR="001F71E3">
        <w:t xml:space="preserve"> and solutions </w:t>
      </w:r>
      <w:r>
        <w:t xml:space="preserve">to achieve the </w:t>
      </w:r>
      <w:r w:rsidR="00B42752">
        <w:t xml:space="preserve">objectives, scope </w:t>
      </w:r>
      <w:r>
        <w:t>and requir</w:t>
      </w:r>
      <w:r w:rsidR="00EE356A">
        <w:t xml:space="preserve">ements of the RFP.  </w:t>
      </w:r>
      <w:r w:rsidR="00B42752">
        <w:t>The Offeror’s</w:t>
      </w:r>
      <w:r w:rsidR="00FB42F0">
        <w:t xml:space="preserve"> </w:t>
      </w:r>
      <w:r w:rsidR="00116EC6">
        <w:t>P</w:t>
      </w:r>
      <w:r w:rsidR="00036D65">
        <w:t>roposal</w:t>
      </w:r>
      <w:r w:rsidR="00B42752">
        <w:t xml:space="preserve"> shall describe how the proposed services or product will satisfy the State</w:t>
      </w:r>
      <w:r w:rsidR="00E273E0">
        <w:t>’s</w:t>
      </w:r>
      <w:r w:rsidR="00B42752">
        <w:t xml:space="preserve"> requirements or conditions.  Any special equipment requirements or approaches shall also be explained in this section.   </w:t>
      </w:r>
      <w:r w:rsidR="00EE356A">
        <w:t>Th</w:t>
      </w:r>
      <w:r w:rsidR="001F71E3">
        <w:t xml:space="preserve">is section </w:t>
      </w:r>
      <w:r>
        <w:t xml:space="preserve">shall </w:t>
      </w:r>
      <w:r w:rsidR="00EE356A">
        <w:t>be prepared in the same sequence as</w:t>
      </w:r>
      <w:r w:rsidR="005243D8">
        <w:t>,</w:t>
      </w:r>
      <w:r w:rsidR="00EE356A">
        <w:t xml:space="preserve"> and </w:t>
      </w:r>
      <w:r>
        <w:t xml:space="preserve">also </w:t>
      </w:r>
      <w:r w:rsidR="00E273E0">
        <w:t xml:space="preserve">demonstrate </w:t>
      </w:r>
      <w:r w:rsidR="00E73D7B" w:rsidRPr="00E73D7B">
        <w:t>c</w:t>
      </w:r>
      <w:r w:rsidRPr="00E73D7B">
        <w:t xml:space="preserve">ompliance with </w:t>
      </w:r>
      <w:r w:rsidR="00EE356A" w:rsidRPr="00E73D7B">
        <w:t>Section III</w:t>
      </w:r>
      <w:r w:rsidR="00E73D7B" w:rsidRPr="00E73D7B">
        <w:t xml:space="preserve"> Specifications.</w:t>
      </w:r>
    </w:p>
    <w:p w:rsidR="00C56D59" w:rsidRPr="002C5D1F" w:rsidRDefault="00C56D59" w:rsidP="00394902">
      <w:pPr>
        <w:pStyle w:val="ListParagraph"/>
        <w:numPr>
          <w:ilvl w:val="0"/>
          <w:numId w:val="73"/>
        </w:numPr>
        <w:spacing w:before="120" w:after="120"/>
        <w:ind w:left="720"/>
        <w:rPr>
          <w:b/>
        </w:rPr>
      </w:pPr>
      <w:r w:rsidRPr="002C5D1F">
        <w:rPr>
          <w:b/>
        </w:rPr>
        <w:t>Qualifications</w:t>
      </w:r>
    </w:p>
    <w:p w:rsidR="000C72BA" w:rsidRDefault="00C56D59" w:rsidP="00394902">
      <w:pPr>
        <w:spacing w:before="120" w:after="120"/>
      </w:pPr>
      <w:r>
        <w:t>A description of the Offeror’s qualifications s</w:t>
      </w:r>
      <w:r w:rsidR="000A499B">
        <w:t xml:space="preserve">hall clearly </w:t>
      </w:r>
      <w:r w:rsidR="002C5D1F">
        <w:t>show any</w:t>
      </w:r>
      <w:r w:rsidR="000A499B">
        <w:t xml:space="preserve"> related experience providing services </w:t>
      </w:r>
      <w:r w:rsidR="00116EC6">
        <w:t>described in this RFP.</w:t>
      </w:r>
      <w:r w:rsidR="000A499B">
        <w:t xml:space="preserve">  If the Offeror is an individual, this section shall also show any related education or training providing services </w:t>
      </w:r>
      <w:r w:rsidR="00116EC6">
        <w:t>described in the RFP.</w:t>
      </w:r>
      <w:r w:rsidR="00B770E2">
        <w:t xml:space="preserve">  </w:t>
      </w:r>
      <w:r w:rsidR="007B5D98">
        <w:t>Offeror</w:t>
      </w:r>
      <w:r w:rsidR="007E091D">
        <w:t xml:space="preserve"> </w:t>
      </w:r>
      <w:r w:rsidR="00116EC6">
        <w:t>shall</w:t>
      </w:r>
      <w:r w:rsidR="007B5D98">
        <w:t xml:space="preserve"> include the following table to demonstrate compliance with</w:t>
      </w:r>
      <w:r w:rsidR="00116EC6">
        <w:t xml:space="preserve"> the </w:t>
      </w:r>
      <w:r w:rsidR="007B5D98">
        <w:t>minimum qualifications:</w:t>
      </w:r>
    </w:p>
    <w:tbl>
      <w:tblPr>
        <w:tblStyle w:val="TableGrid"/>
        <w:tblW w:w="0" w:type="auto"/>
        <w:tblInd w:w="558" w:type="dxa"/>
        <w:tblLook w:val="04A0"/>
      </w:tblPr>
      <w:tblGrid>
        <w:gridCol w:w="4507"/>
        <w:gridCol w:w="4151"/>
      </w:tblGrid>
      <w:tr w:rsidR="00116EC6" w:rsidTr="00B770E2">
        <w:trPr>
          <w:trHeight w:val="395"/>
        </w:trPr>
        <w:tc>
          <w:tcPr>
            <w:tcW w:w="4507" w:type="dxa"/>
          </w:tcPr>
          <w:p w:rsidR="007B5D98" w:rsidRPr="009A513F" w:rsidRDefault="007B5D98" w:rsidP="00394902">
            <w:pPr>
              <w:spacing w:before="120" w:after="120"/>
              <w:ind w:left="0"/>
              <w:jc w:val="center"/>
              <w:rPr>
                <w:b/>
              </w:rPr>
            </w:pPr>
            <w:r w:rsidRPr="009A513F">
              <w:rPr>
                <w:b/>
              </w:rPr>
              <w:t>Minimum Qualification</w:t>
            </w:r>
          </w:p>
        </w:tc>
        <w:tc>
          <w:tcPr>
            <w:tcW w:w="4151" w:type="dxa"/>
          </w:tcPr>
          <w:p w:rsidR="007B5D98" w:rsidRPr="009A513F" w:rsidRDefault="006F7BCD" w:rsidP="00394902">
            <w:pPr>
              <w:spacing w:before="120" w:after="120"/>
              <w:ind w:left="0"/>
              <w:jc w:val="center"/>
              <w:rPr>
                <w:b/>
              </w:rPr>
            </w:pPr>
            <w:r>
              <w:rPr>
                <w:b/>
              </w:rPr>
              <w:t xml:space="preserve">Examples of </w:t>
            </w:r>
            <w:r w:rsidR="007B5D98" w:rsidRPr="009A513F">
              <w:rPr>
                <w:b/>
              </w:rPr>
              <w:t>Evidence of Compliance</w:t>
            </w:r>
          </w:p>
        </w:tc>
      </w:tr>
      <w:tr w:rsidR="00116EC6" w:rsidTr="00B770E2">
        <w:tc>
          <w:tcPr>
            <w:tcW w:w="4507" w:type="dxa"/>
          </w:tcPr>
          <w:p w:rsidR="007B5D98" w:rsidRDefault="007C451B" w:rsidP="00394902">
            <w:pPr>
              <w:spacing w:before="120" w:after="120"/>
              <w:ind w:left="0"/>
            </w:pPr>
            <w:r>
              <w:rPr>
                <w:szCs w:val="24"/>
              </w:rPr>
              <w:t xml:space="preserve">Minimum of 3 </w:t>
            </w:r>
            <w:r w:rsidR="00590AEB">
              <w:rPr>
                <w:szCs w:val="24"/>
              </w:rPr>
              <w:t>years experience</w:t>
            </w:r>
            <w:r w:rsidR="001F7781">
              <w:rPr>
                <w:szCs w:val="24"/>
              </w:rPr>
              <w:t xml:space="preserve"> in implementing and managing financial systems.  </w:t>
            </w:r>
          </w:p>
        </w:tc>
        <w:tc>
          <w:tcPr>
            <w:tcW w:w="4151" w:type="dxa"/>
          </w:tcPr>
          <w:p w:rsidR="007B5D98" w:rsidRDefault="00116EC6" w:rsidP="00394902">
            <w:pPr>
              <w:spacing w:before="120" w:after="120"/>
              <w:ind w:left="0"/>
            </w:pPr>
            <w:r>
              <w:t>Identification of past experience</w:t>
            </w:r>
            <w:r w:rsidR="007E091D">
              <w:t xml:space="preserve"> and </w:t>
            </w:r>
            <w:r w:rsidR="00104A9C">
              <w:t>a demonstration</w:t>
            </w:r>
            <w:r w:rsidR="007E091D">
              <w:t xml:space="preserve"> of </w:t>
            </w:r>
            <w:r>
              <w:t xml:space="preserve">a thorough understanding </w:t>
            </w:r>
            <w:r w:rsidR="007E091D">
              <w:t xml:space="preserve">of the </w:t>
            </w:r>
            <w:r>
              <w:t xml:space="preserve">requirements. </w:t>
            </w:r>
          </w:p>
        </w:tc>
      </w:tr>
    </w:tbl>
    <w:p w:rsidR="00C56D59" w:rsidRDefault="00C56D59" w:rsidP="00394902">
      <w:pPr>
        <w:spacing w:before="120" w:after="120"/>
        <w:ind w:left="900"/>
      </w:pPr>
      <w:r>
        <w:t>(</w:t>
      </w:r>
      <w:r w:rsidR="00364618">
        <w:rPr>
          <w:b/>
        </w:rPr>
        <w:t>NOTE</w:t>
      </w:r>
      <w:r w:rsidRPr="00AE4DCD">
        <w:rPr>
          <w:b/>
        </w:rPr>
        <w:t xml:space="preserve">:  </w:t>
      </w:r>
      <w:r w:rsidR="002A420A">
        <w:rPr>
          <w:b/>
        </w:rPr>
        <w:t>A</w:t>
      </w:r>
      <w:r w:rsidRPr="00AE4DCD">
        <w:rPr>
          <w:b/>
        </w:rPr>
        <w:t xml:space="preserve">ny professional licenses, certificates, </w:t>
      </w:r>
      <w:r w:rsidR="000A499B" w:rsidRPr="00AE4DCD">
        <w:rPr>
          <w:b/>
        </w:rPr>
        <w:t>etc. required of the Offeror</w:t>
      </w:r>
      <w:r w:rsidRPr="00AE4DCD">
        <w:rPr>
          <w:b/>
        </w:rPr>
        <w:t xml:space="preserve"> should be included here.)</w:t>
      </w:r>
    </w:p>
    <w:p w:rsidR="00C56D59" w:rsidRDefault="000A499B" w:rsidP="00394902">
      <w:pPr>
        <w:numPr>
          <w:ilvl w:val="0"/>
          <w:numId w:val="73"/>
        </w:numPr>
        <w:spacing w:before="120" w:after="120"/>
        <w:ind w:left="810"/>
      </w:pPr>
      <w:r w:rsidRPr="00CA20A9">
        <w:rPr>
          <w:b/>
        </w:rPr>
        <w:t xml:space="preserve">Key </w:t>
      </w:r>
      <w:r w:rsidR="00C56D59" w:rsidRPr="00CA20A9">
        <w:rPr>
          <w:b/>
        </w:rPr>
        <w:t>Personnel</w:t>
      </w:r>
      <w:r w:rsidR="00C56D59">
        <w:rPr>
          <w:b/>
        </w:rPr>
        <w:br/>
      </w:r>
      <w:r w:rsidR="00C56D59">
        <w:t>This section shall include job descriptions</w:t>
      </w:r>
      <w:r>
        <w:t xml:space="preserve"> and individual resumes for staff designated by the Offeror in its Proposal as being</w:t>
      </w:r>
      <w:r w:rsidR="00BF1962">
        <w:t xml:space="preserve"> its</w:t>
      </w:r>
      <w:r>
        <w:t xml:space="preserve"> Key P</w:t>
      </w:r>
      <w:r w:rsidR="00C56D59">
        <w:t xml:space="preserve">ersonnel who are to be assigned to this project if the Offeror is awarded the Contract.  </w:t>
      </w:r>
      <w:r w:rsidRPr="000A499B">
        <w:rPr>
          <w:b/>
          <w:u w:val="single"/>
        </w:rPr>
        <w:t>The Offeror’s Key Personnel (</w:t>
      </w:r>
      <w:r w:rsidR="00DE11E2">
        <w:rPr>
          <w:b/>
          <w:u w:val="single"/>
        </w:rPr>
        <w:t xml:space="preserve">as listed in Section </w:t>
      </w:r>
      <w:r w:rsidR="004A4EB7" w:rsidRPr="00F64FEC">
        <w:rPr>
          <w:b/>
          <w:u w:val="single"/>
        </w:rPr>
        <w:t>3.27</w:t>
      </w:r>
      <w:r w:rsidRPr="000A499B">
        <w:rPr>
          <w:b/>
          <w:u w:val="single"/>
        </w:rPr>
        <w:t>.</w:t>
      </w:r>
      <w:r w:rsidR="00F64FEC">
        <w:rPr>
          <w:b/>
          <w:u w:val="single"/>
        </w:rPr>
        <w:t>4</w:t>
      </w:r>
      <w:r w:rsidRPr="000A499B">
        <w:rPr>
          <w:b/>
          <w:u w:val="single"/>
        </w:rPr>
        <w:t xml:space="preserve">) </w:t>
      </w:r>
      <w:r w:rsidR="006F7BCD">
        <w:rPr>
          <w:b/>
          <w:u w:val="single"/>
        </w:rPr>
        <w:t xml:space="preserve">and as may be </w:t>
      </w:r>
      <w:r w:rsidRPr="000A499B">
        <w:rPr>
          <w:b/>
          <w:u w:val="single"/>
        </w:rPr>
        <w:t>identified in the Offeror's Proposal are considered to be essential to the work being performed under this RFP</w:t>
      </w:r>
      <w:r>
        <w:t xml:space="preserve">.  </w:t>
      </w:r>
      <w:r w:rsidR="00C56D59">
        <w:t>Indicate the role or assignment that each individual is</w:t>
      </w:r>
      <w:r>
        <w:t xml:space="preserve"> to have in this project.  </w:t>
      </w:r>
      <w:r w:rsidR="00C56D59">
        <w:t xml:space="preserve">Prior to diverting any of the specified individuals to assignments other than this project, the Contractor selected shall notify the Department of its intent at least </w:t>
      </w:r>
      <w:r w:rsidR="006F7BCD">
        <w:t xml:space="preserve">fifteen </w:t>
      </w:r>
      <w:r w:rsidR="00C56D59">
        <w:t xml:space="preserve"> (</w:t>
      </w:r>
      <w:r w:rsidR="006F7BCD">
        <w:t>15</w:t>
      </w:r>
      <w:r w:rsidR="00C56D59">
        <w:t>) days in advance and shall submit justification, including proposed substitutions, in sufficient detail to permit evaluation of the impact on the project.  No diversion shall be made by the Contractor without the written consent of the Department.  Replacement of any personnel, including personnel who leave the employment of the Contractor, shall be with personnel of equal ability, qualifications and experience.</w:t>
      </w:r>
    </w:p>
    <w:p w:rsidR="00BF1962" w:rsidRDefault="00BF1962" w:rsidP="00394902">
      <w:pPr>
        <w:spacing w:before="120" w:after="120"/>
      </w:pPr>
      <w:r>
        <w:t>(</w:t>
      </w:r>
      <w:r w:rsidR="00364618">
        <w:rPr>
          <w:b/>
        </w:rPr>
        <w:t>NOTE</w:t>
      </w:r>
      <w:r w:rsidRPr="00AE4DCD">
        <w:rPr>
          <w:b/>
        </w:rPr>
        <w:t xml:space="preserve">:  </w:t>
      </w:r>
      <w:r w:rsidR="003F72CC">
        <w:rPr>
          <w:b/>
        </w:rPr>
        <w:t>A</w:t>
      </w:r>
      <w:r w:rsidRPr="00AE4DCD">
        <w:rPr>
          <w:b/>
        </w:rPr>
        <w:t>ny professional licenses, certificates</w:t>
      </w:r>
      <w:r w:rsidR="00DE11E2">
        <w:rPr>
          <w:b/>
        </w:rPr>
        <w:t xml:space="preserve"> or other proofs</w:t>
      </w:r>
      <w:r w:rsidRPr="00AE4DCD">
        <w:rPr>
          <w:b/>
        </w:rPr>
        <w:t xml:space="preserve"> required of the Offeror should be included here.)</w:t>
      </w:r>
    </w:p>
    <w:p w:rsidR="004A4EB7" w:rsidRPr="002C5D1F" w:rsidRDefault="004A4EB7" w:rsidP="00394902">
      <w:pPr>
        <w:numPr>
          <w:ilvl w:val="0"/>
          <w:numId w:val="73"/>
        </w:numPr>
        <w:spacing w:before="120" w:after="120"/>
        <w:ind w:left="720"/>
        <w:rPr>
          <w:b/>
          <w:szCs w:val="24"/>
        </w:rPr>
      </w:pPr>
      <w:r w:rsidRPr="002C5D1F">
        <w:rPr>
          <w:b/>
          <w:szCs w:val="24"/>
        </w:rPr>
        <w:t>Non-Key Personnel</w:t>
      </w:r>
    </w:p>
    <w:p w:rsidR="004A4EB7" w:rsidRPr="006F7BCD" w:rsidRDefault="004A4EB7" w:rsidP="00394902">
      <w:pPr>
        <w:pStyle w:val="ListNumber1"/>
        <w:spacing w:before="120" w:after="120"/>
        <w:ind w:left="720"/>
        <w:rPr>
          <w:sz w:val="24"/>
          <w:szCs w:val="24"/>
        </w:rPr>
      </w:pPr>
      <w:r w:rsidRPr="006F7BCD">
        <w:rPr>
          <w:sz w:val="24"/>
          <w:szCs w:val="24"/>
        </w:rPr>
        <w:t>DHR expects the Offeror to propose a mix of Key and Non-Key Personnel to perform all tasks required to meet all of the requirements set forth in this RFP.  In addition</w:t>
      </w:r>
      <w:r w:rsidR="006F7BCD">
        <w:rPr>
          <w:sz w:val="24"/>
          <w:szCs w:val="24"/>
        </w:rPr>
        <w:t>,</w:t>
      </w:r>
      <w:r w:rsidR="00FB42F0">
        <w:rPr>
          <w:sz w:val="24"/>
          <w:szCs w:val="24"/>
        </w:rPr>
        <w:t xml:space="preserve"> </w:t>
      </w:r>
      <w:r w:rsidR="003F72CC">
        <w:rPr>
          <w:sz w:val="24"/>
          <w:szCs w:val="24"/>
        </w:rPr>
        <w:t>N</w:t>
      </w:r>
      <w:r w:rsidRPr="006F7BCD">
        <w:rPr>
          <w:sz w:val="24"/>
          <w:szCs w:val="24"/>
        </w:rPr>
        <w:t>on-</w:t>
      </w:r>
      <w:r w:rsidR="003F72CC">
        <w:rPr>
          <w:sz w:val="24"/>
          <w:szCs w:val="24"/>
        </w:rPr>
        <w:t>K</w:t>
      </w:r>
      <w:r w:rsidRPr="006F7BCD">
        <w:rPr>
          <w:sz w:val="24"/>
          <w:szCs w:val="24"/>
        </w:rPr>
        <w:t xml:space="preserve">ey </w:t>
      </w:r>
      <w:r w:rsidR="003F72CC">
        <w:rPr>
          <w:sz w:val="24"/>
          <w:szCs w:val="24"/>
        </w:rPr>
        <w:t>P</w:t>
      </w:r>
      <w:r w:rsidRPr="006F7BCD">
        <w:rPr>
          <w:sz w:val="24"/>
          <w:szCs w:val="24"/>
        </w:rPr>
        <w:t xml:space="preserve">ersonnel shall have similar experience stated above that fits </w:t>
      </w:r>
      <w:r w:rsidR="00E94A2F" w:rsidRPr="006F7BCD">
        <w:rPr>
          <w:sz w:val="24"/>
          <w:szCs w:val="24"/>
        </w:rPr>
        <w:t xml:space="preserve">requirements. </w:t>
      </w:r>
      <w:r w:rsidRPr="006F7BCD">
        <w:rPr>
          <w:sz w:val="24"/>
          <w:szCs w:val="24"/>
        </w:rPr>
        <w:t>While Non-Key Personnel resumes are not to be submitted in the Proposal response, the Offeror</w:t>
      </w:r>
      <w:r w:rsidR="00FB42F0">
        <w:rPr>
          <w:sz w:val="24"/>
          <w:szCs w:val="24"/>
        </w:rPr>
        <w:t xml:space="preserve"> </w:t>
      </w:r>
      <w:r w:rsidR="00F0358F">
        <w:rPr>
          <w:sz w:val="24"/>
          <w:szCs w:val="24"/>
        </w:rPr>
        <w:t>shall</w:t>
      </w:r>
      <w:r w:rsidR="00FB42F0">
        <w:rPr>
          <w:sz w:val="24"/>
          <w:szCs w:val="24"/>
        </w:rPr>
        <w:t xml:space="preserve"> </w:t>
      </w:r>
      <w:r w:rsidRPr="006F7BCD">
        <w:rPr>
          <w:sz w:val="24"/>
          <w:szCs w:val="24"/>
        </w:rPr>
        <w:t xml:space="preserve">be aware that all Non-Key Personnel </w:t>
      </w:r>
      <w:r w:rsidR="00E73D7B">
        <w:rPr>
          <w:sz w:val="24"/>
          <w:szCs w:val="24"/>
        </w:rPr>
        <w:t xml:space="preserve">may be subject </w:t>
      </w:r>
      <w:r w:rsidRPr="006F7BCD">
        <w:rPr>
          <w:sz w:val="24"/>
          <w:szCs w:val="24"/>
        </w:rPr>
        <w:t xml:space="preserve">to approval by DHR. </w:t>
      </w:r>
      <w:r w:rsidR="007E091D">
        <w:rPr>
          <w:sz w:val="24"/>
          <w:szCs w:val="24"/>
        </w:rPr>
        <w:t xml:space="preserve"> </w:t>
      </w:r>
      <w:r w:rsidRPr="006F7BCD">
        <w:rPr>
          <w:sz w:val="24"/>
          <w:szCs w:val="24"/>
        </w:rPr>
        <w:t xml:space="preserve">Non-Key Personnel resumes </w:t>
      </w:r>
      <w:r w:rsidR="00E73D7B">
        <w:rPr>
          <w:sz w:val="24"/>
          <w:szCs w:val="24"/>
        </w:rPr>
        <w:t>may be</w:t>
      </w:r>
      <w:r w:rsidRPr="006F7BCD">
        <w:rPr>
          <w:sz w:val="24"/>
          <w:szCs w:val="24"/>
        </w:rPr>
        <w:t xml:space="preserve"> required </w:t>
      </w:r>
      <w:r w:rsidR="00A7331E">
        <w:rPr>
          <w:sz w:val="24"/>
          <w:szCs w:val="24"/>
        </w:rPr>
        <w:t xml:space="preserve">after </w:t>
      </w:r>
      <w:r w:rsidR="006F7BCD">
        <w:rPr>
          <w:sz w:val="24"/>
          <w:szCs w:val="24"/>
        </w:rPr>
        <w:t>Contract award</w:t>
      </w:r>
      <w:r w:rsidRPr="006F7BCD">
        <w:rPr>
          <w:sz w:val="24"/>
          <w:szCs w:val="24"/>
        </w:rPr>
        <w:t xml:space="preserve"> for review by DHR. </w:t>
      </w:r>
      <w:r w:rsidR="007E091D">
        <w:rPr>
          <w:sz w:val="24"/>
          <w:szCs w:val="24"/>
        </w:rPr>
        <w:t xml:space="preserve"> </w:t>
      </w:r>
      <w:r w:rsidRPr="006F7BCD">
        <w:rPr>
          <w:sz w:val="24"/>
          <w:szCs w:val="24"/>
        </w:rPr>
        <w:t xml:space="preserve">DHR reserves the right to reject or ask for the replacement of Non-Key Personnel at any time during the </w:t>
      </w:r>
      <w:r w:rsidR="00A7331E">
        <w:rPr>
          <w:sz w:val="24"/>
          <w:szCs w:val="24"/>
        </w:rPr>
        <w:t>C</w:t>
      </w:r>
      <w:r w:rsidRPr="006F7BCD">
        <w:rPr>
          <w:sz w:val="24"/>
          <w:szCs w:val="24"/>
        </w:rPr>
        <w:t xml:space="preserve">ontract period. </w:t>
      </w:r>
    </w:p>
    <w:p w:rsidR="00E73D7B" w:rsidRPr="00AA4D7F" w:rsidRDefault="00AE4DCD" w:rsidP="00394902">
      <w:pPr>
        <w:numPr>
          <w:ilvl w:val="0"/>
          <w:numId w:val="73"/>
        </w:numPr>
        <w:spacing w:before="120" w:after="120"/>
        <w:ind w:left="720"/>
      </w:pPr>
      <w:r w:rsidRPr="002C5D1F">
        <w:rPr>
          <w:b/>
          <w:szCs w:val="24"/>
        </w:rPr>
        <w:t xml:space="preserve">References </w:t>
      </w:r>
      <w:r w:rsidR="00C56D59" w:rsidRPr="002C5D1F">
        <w:rPr>
          <w:szCs w:val="24"/>
        </w:rPr>
        <w:br/>
      </w:r>
      <w:r w:rsidR="00C56D59">
        <w:t xml:space="preserve">The Offeror shall </w:t>
      </w:r>
      <w:r w:rsidR="007C4D3F">
        <w:t xml:space="preserve">submit with its Proposal, at least </w:t>
      </w:r>
      <w:r w:rsidR="007C4D3F" w:rsidRPr="00AA4D7F">
        <w:t xml:space="preserve">three </w:t>
      </w:r>
      <w:r w:rsidR="00867660" w:rsidRPr="00AA4D7F">
        <w:t>business</w:t>
      </w:r>
      <w:r w:rsidR="00FB42F0">
        <w:t xml:space="preserve"> </w:t>
      </w:r>
      <w:r w:rsidR="007C4D3F" w:rsidRPr="00AA4D7F">
        <w:t xml:space="preserve">references.  The references shall be </w:t>
      </w:r>
      <w:r w:rsidR="00E94A2F" w:rsidRPr="00AA4D7F">
        <w:t xml:space="preserve">within the past 3 </w:t>
      </w:r>
      <w:r w:rsidR="00E73D7B" w:rsidRPr="00AA4D7F">
        <w:t>years. The</w:t>
      </w:r>
      <w:r w:rsidR="00FB42F0">
        <w:t xml:space="preserve"> </w:t>
      </w:r>
      <w:r w:rsidR="00A7331E">
        <w:t>r</w:t>
      </w:r>
      <w:r w:rsidR="00E94A2F" w:rsidRPr="00AA4D7F">
        <w:t xml:space="preserve">eference </w:t>
      </w:r>
      <w:r w:rsidR="00CE4326" w:rsidRPr="00AA4D7F">
        <w:t xml:space="preserve">information </w:t>
      </w:r>
      <w:r w:rsidR="00E94A2F" w:rsidRPr="00AA4D7F">
        <w:t>shall contain</w:t>
      </w:r>
      <w:r w:rsidR="00CE4326" w:rsidRPr="00AA4D7F">
        <w:t xml:space="preserve">: </w:t>
      </w:r>
    </w:p>
    <w:p w:rsidR="00E73D7B" w:rsidRPr="00AA4D7F" w:rsidRDefault="00E73D7B" w:rsidP="00394902">
      <w:pPr>
        <w:pStyle w:val="ListParagraph"/>
        <w:numPr>
          <w:ilvl w:val="0"/>
          <w:numId w:val="210"/>
        </w:numPr>
        <w:spacing w:before="60" w:after="60"/>
        <w:ind w:left="1440"/>
      </w:pPr>
      <w:r w:rsidRPr="00AA4D7F">
        <w:t>N</w:t>
      </w:r>
      <w:r w:rsidR="00A7331E">
        <w:t>ame of each reference</w:t>
      </w:r>
    </w:p>
    <w:p w:rsidR="00E73D7B" w:rsidRPr="00AA4D7F" w:rsidRDefault="00E73D7B" w:rsidP="00394902">
      <w:pPr>
        <w:pStyle w:val="ListParagraph"/>
        <w:numPr>
          <w:ilvl w:val="0"/>
          <w:numId w:val="210"/>
        </w:numPr>
        <w:spacing w:before="60" w:after="60"/>
        <w:ind w:left="1440"/>
      </w:pPr>
      <w:r w:rsidRPr="00AA4D7F">
        <w:t>P</w:t>
      </w:r>
      <w:r w:rsidR="00AA4D7F">
        <w:t>oint of contact</w:t>
      </w:r>
    </w:p>
    <w:p w:rsidR="00E73D7B" w:rsidRPr="00AA4D7F" w:rsidRDefault="00AA4D7F" w:rsidP="00394902">
      <w:pPr>
        <w:pStyle w:val="ListParagraph"/>
        <w:numPr>
          <w:ilvl w:val="0"/>
          <w:numId w:val="210"/>
        </w:numPr>
        <w:spacing w:before="60" w:after="60"/>
        <w:ind w:left="1440"/>
      </w:pPr>
      <w:r>
        <w:t>Email address</w:t>
      </w:r>
    </w:p>
    <w:p w:rsidR="00E73D7B" w:rsidRPr="00AA4D7F" w:rsidRDefault="00E73D7B" w:rsidP="00394902">
      <w:pPr>
        <w:pStyle w:val="ListParagraph"/>
        <w:numPr>
          <w:ilvl w:val="0"/>
          <w:numId w:val="210"/>
        </w:numPr>
        <w:spacing w:before="60" w:after="60"/>
        <w:ind w:left="1440"/>
      </w:pPr>
      <w:r w:rsidRPr="00AA4D7F">
        <w:t>T</w:t>
      </w:r>
      <w:r w:rsidR="00E94A2F" w:rsidRPr="00AA4D7F">
        <w:t>elephone number</w:t>
      </w:r>
    </w:p>
    <w:p w:rsidR="002D1889" w:rsidRPr="00AA4D7F" w:rsidRDefault="00C56D59" w:rsidP="00394902">
      <w:pPr>
        <w:pStyle w:val="ListParagraph"/>
        <w:numPr>
          <w:ilvl w:val="0"/>
          <w:numId w:val="210"/>
        </w:numPr>
        <w:spacing w:before="60" w:after="60"/>
        <w:ind w:left="1440"/>
      </w:pPr>
      <w:r w:rsidRPr="00AA4D7F">
        <w:t xml:space="preserve">Offeror’s name </w:t>
      </w:r>
    </w:p>
    <w:p w:rsidR="00E73D7B" w:rsidRPr="00AA4D7F" w:rsidRDefault="00A7331E" w:rsidP="00394902">
      <w:pPr>
        <w:pStyle w:val="ListParagraph"/>
        <w:numPr>
          <w:ilvl w:val="0"/>
          <w:numId w:val="210"/>
        </w:numPr>
        <w:spacing w:before="60" w:after="60"/>
        <w:ind w:left="1440"/>
      </w:pPr>
      <w:r>
        <w:t>S</w:t>
      </w:r>
      <w:r w:rsidR="00E73D7B" w:rsidRPr="00AA4D7F">
        <w:t>olicitation number</w:t>
      </w:r>
    </w:p>
    <w:p w:rsidR="00C56D59" w:rsidRPr="00E94A2F" w:rsidRDefault="00C56D59" w:rsidP="00394902">
      <w:pPr>
        <w:spacing w:before="120" w:after="120"/>
        <w:ind w:left="900"/>
        <w:rPr>
          <w:highlight w:val="yellow"/>
        </w:rPr>
      </w:pPr>
      <w:r w:rsidRPr="00AA4D7F">
        <w:t>The State shall have the right to contact any reference of its choosing as part of the evaluation process, including references not provided by the Offeror</w:t>
      </w:r>
      <w:r w:rsidR="007C4D3F" w:rsidRPr="00AA4D7F">
        <w:t>,</w:t>
      </w:r>
      <w:r w:rsidRPr="00AA4D7F">
        <w:t xml:space="preserve"> but otherwise known by the Department.  The State will notify the Offeror of any </w:t>
      </w:r>
      <w:r w:rsidR="00E273E0">
        <w:t>entities</w:t>
      </w:r>
      <w:r w:rsidR="00FB42F0">
        <w:t xml:space="preserve"> </w:t>
      </w:r>
      <w:r w:rsidRPr="00AA4D7F">
        <w:t>contacted who were not identified by the Offeror.</w:t>
      </w:r>
      <w:r w:rsidR="00E73D7B" w:rsidRPr="00AA4D7F">
        <w:t xml:space="preserve"> References from DHR are</w:t>
      </w:r>
      <w:r w:rsidR="00E73D7B">
        <w:t xml:space="preserve"> not acceptable.</w:t>
      </w:r>
    </w:p>
    <w:p w:rsidR="000D35C1" w:rsidRPr="002C5D1F" w:rsidRDefault="000D35C1" w:rsidP="00394902">
      <w:pPr>
        <w:pStyle w:val="ListParagraph"/>
        <w:numPr>
          <w:ilvl w:val="0"/>
          <w:numId w:val="73"/>
        </w:numPr>
        <w:spacing w:before="120" w:after="120"/>
        <w:ind w:left="810" w:hanging="450"/>
        <w:rPr>
          <w:b/>
          <w:szCs w:val="24"/>
        </w:rPr>
      </w:pPr>
      <w:r w:rsidRPr="002C5D1F">
        <w:rPr>
          <w:b/>
          <w:szCs w:val="24"/>
        </w:rPr>
        <w:t>Other Contracts</w:t>
      </w:r>
      <w:r w:rsidR="00290025">
        <w:rPr>
          <w:b/>
          <w:szCs w:val="24"/>
        </w:rPr>
        <w:t xml:space="preserve"> – Past Performance</w:t>
      </w:r>
    </w:p>
    <w:p w:rsidR="00C56D59" w:rsidRDefault="00C56D59" w:rsidP="00394902">
      <w:pPr>
        <w:spacing w:before="120" w:after="120"/>
        <w:ind w:left="810"/>
      </w:pPr>
      <w:r>
        <w:t xml:space="preserve">As part of its </w:t>
      </w:r>
      <w:r w:rsidR="007C4D3F">
        <w:t>Proposal</w:t>
      </w:r>
      <w:r>
        <w:t xml:space="preserve">, each Offeror is to provide a list of all </w:t>
      </w:r>
      <w:r w:rsidR="007C4D3F">
        <w:t>c</w:t>
      </w:r>
      <w:r>
        <w:t>ontracts with any entity</w:t>
      </w:r>
      <w:r w:rsidR="00E3288A">
        <w:t>, including</w:t>
      </w:r>
      <w:r>
        <w:t xml:space="preserve"> the State of </w:t>
      </w:r>
      <w:r w:rsidR="00B63405">
        <w:t>Maryland that</w:t>
      </w:r>
      <w:r>
        <w:t xml:space="preserve"> it is currently performing or </w:t>
      </w:r>
      <w:r w:rsidR="007C4D3F">
        <w:t>that</w:t>
      </w:r>
      <w:r>
        <w:t xml:space="preserve"> have been completed within the last 5 years.  For each identified </w:t>
      </w:r>
      <w:r w:rsidR="007C4D3F">
        <w:t>c</w:t>
      </w:r>
      <w:r>
        <w:t>ontract</w:t>
      </w:r>
      <w:r w:rsidR="007C4D3F">
        <w:t>,</w:t>
      </w:r>
      <w:r>
        <w:t xml:space="preserve"> the Offeror is to provide:</w:t>
      </w:r>
    </w:p>
    <w:p w:rsidR="00C56D59" w:rsidRPr="00AA4D7F" w:rsidRDefault="00C56D59" w:rsidP="00394902">
      <w:pPr>
        <w:pStyle w:val="ListParagraph"/>
        <w:numPr>
          <w:ilvl w:val="1"/>
          <w:numId w:val="73"/>
        </w:numPr>
        <w:spacing w:before="60" w:after="60"/>
        <w:ind w:left="1440"/>
      </w:pPr>
      <w:r w:rsidRPr="00AA4D7F">
        <w:t>The contracting entity</w:t>
      </w:r>
    </w:p>
    <w:p w:rsidR="00C56D59" w:rsidRPr="00AA4D7F" w:rsidRDefault="00C56D59" w:rsidP="00394902">
      <w:pPr>
        <w:pStyle w:val="ListParagraph"/>
        <w:numPr>
          <w:ilvl w:val="1"/>
          <w:numId w:val="73"/>
        </w:numPr>
        <w:spacing w:before="60" w:after="60"/>
        <w:ind w:left="1440"/>
      </w:pPr>
      <w:r w:rsidRPr="00AA4D7F">
        <w:t>A brief description of the services/goods provided</w:t>
      </w:r>
    </w:p>
    <w:p w:rsidR="00C56D59" w:rsidRPr="00AA4D7F" w:rsidRDefault="00C56D59" w:rsidP="00394902">
      <w:pPr>
        <w:pStyle w:val="ListParagraph"/>
        <w:numPr>
          <w:ilvl w:val="1"/>
          <w:numId w:val="73"/>
        </w:numPr>
        <w:spacing w:before="60" w:after="60"/>
        <w:ind w:left="1440"/>
      </w:pPr>
      <w:r w:rsidRPr="00AA4D7F">
        <w:t xml:space="preserve">The dollar value of the </w:t>
      </w:r>
      <w:r w:rsidR="007C4D3F" w:rsidRPr="00AA4D7F">
        <w:t>c</w:t>
      </w:r>
      <w:r w:rsidRPr="00AA4D7F">
        <w:t>ontract</w:t>
      </w:r>
    </w:p>
    <w:p w:rsidR="00C56D59" w:rsidRPr="00AA4D7F" w:rsidRDefault="00C56D59" w:rsidP="00394902">
      <w:pPr>
        <w:pStyle w:val="ListParagraph"/>
        <w:numPr>
          <w:ilvl w:val="1"/>
          <w:numId w:val="73"/>
        </w:numPr>
        <w:spacing w:before="60" w:after="60"/>
        <w:ind w:left="1440"/>
      </w:pPr>
      <w:r w:rsidRPr="00AA4D7F">
        <w:t xml:space="preserve">The term of the </w:t>
      </w:r>
      <w:r w:rsidR="007C4D3F" w:rsidRPr="00AA4D7F">
        <w:t>c</w:t>
      </w:r>
      <w:r w:rsidRPr="00AA4D7F">
        <w:t>ontract</w:t>
      </w:r>
    </w:p>
    <w:p w:rsidR="00C56D59" w:rsidRPr="00BF01D9" w:rsidRDefault="00C56D59" w:rsidP="00394902">
      <w:pPr>
        <w:pStyle w:val="ListParagraph"/>
        <w:numPr>
          <w:ilvl w:val="1"/>
          <w:numId w:val="73"/>
        </w:numPr>
        <w:spacing w:before="60" w:after="60"/>
        <w:ind w:left="1440"/>
        <w:rPr>
          <w:u w:val="single"/>
        </w:rPr>
      </w:pPr>
      <w:r w:rsidRPr="00AA4D7F">
        <w:t>The contact person (name, title, telephone number and if possible e-mail address)</w:t>
      </w:r>
    </w:p>
    <w:p w:rsidR="00C56D59" w:rsidRDefault="00C56D59" w:rsidP="00394902">
      <w:pPr>
        <w:pStyle w:val="ListParagraph"/>
        <w:numPr>
          <w:ilvl w:val="1"/>
          <w:numId w:val="73"/>
        </w:numPr>
        <w:spacing w:before="60" w:after="60"/>
        <w:ind w:left="1440"/>
      </w:pPr>
      <w:r w:rsidRPr="00AA4D7F">
        <w:t xml:space="preserve">Whether the </w:t>
      </w:r>
      <w:r w:rsidR="007C4D3F" w:rsidRPr="00AA4D7F">
        <w:t>c</w:t>
      </w:r>
      <w:r w:rsidRPr="00AA4D7F">
        <w:t xml:space="preserve">ontract was terminated before the end of the term specified in the original </w:t>
      </w:r>
      <w:r w:rsidR="007C4D3F" w:rsidRPr="00AA4D7F">
        <w:t>c</w:t>
      </w:r>
      <w:r w:rsidRPr="00AA4D7F">
        <w:t>ontract, including whether any available renewal option was not exercised.</w:t>
      </w:r>
    </w:p>
    <w:p w:rsidR="00C56D59" w:rsidRDefault="00C56D59" w:rsidP="00394902">
      <w:pPr>
        <w:spacing w:before="120" w:after="120"/>
        <w:ind w:left="810"/>
      </w:pPr>
      <w:r w:rsidRPr="00AA4D7F">
        <w:t>Information obtained regardi</w:t>
      </w:r>
      <w:r>
        <w:t xml:space="preserve">ng the Offeror’s level of performance on </w:t>
      </w:r>
      <w:r w:rsidR="007C4D3F">
        <w:t>c</w:t>
      </w:r>
      <w:r>
        <w:t>ontracts will be considered as part of the experience and past performance evaluation criteria of the RFP.</w:t>
      </w:r>
    </w:p>
    <w:p w:rsidR="00C56D59" w:rsidRDefault="00C56D59" w:rsidP="00394902">
      <w:pPr>
        <w:pStyle w:val="ListParagraph"/>
        <w:numPr>
          <w:ilvl w:val="0"/>
          <w:numId w:val="191"/>
        </w:numPr>
        <w:spacing w:before="120" w:after="120"/>
        <w:ind w:left="810"/>
        <w:rPr>
          <w:b/>
        </w:rPr>
      </w:pPr>
      <w:r w:rsidRPr="002C5D1F">
        <w:rPr>
          <w:b/>
        </w:rPr>
        <w:t>Financial Responsibility and Stability</w:t>
      </w:r>
    </w:p>
    <w:p w:rsidR="00C56D59" w:rsidRPr="0075545B" w:rsidRDefault="00C56D59" w:rsidP="00394902">
      <w:pPr>
        <w:pStyle w:val="BodyTextIndent"/>
        <w:spacing w:before="120" w:after="120"/>
        <w:ind w:left="810"/>
        <w:rPr>
          <w:sz w:val="24"/>
          <w:szCs w:val="24"/>
        </w:rPr>
      </w:pPr>
      <w:r w:rsidRPr="007C4D3F">
        <w:rPr>
          <w:sz w:val="24"/>
          <w:szCs w:val="24"/>
        </w:rPr>
        <w:t>This section shall contain information</w:t>
      </w:r>
      <w:r w:rsidRPr="0075545B">
        <w:rPr>
          <w:sz w:val="24"/>
          <w:szCs w:val="24"/>
        </w:rPr>
        <w:t xml:space="preserve"> to show that the Offeror has the capacity in all respects to perform fully the Contract requirements and the fiscal integrity and reliability to assure good faith performance.  </w:t>
      </w:r>
      <w:r w:rsidR="00F2033C" w:rsidRPr="0075545B">
        <w:rPr>
          <w:sz w:val="24"/>
          <w:szCs w:val="24"/>
        </w:rPr>
        <w:t>Examples of information that may</w:t>
      </w:r>
      <w:r w:rsidRPr="0075545B">
        <w:rPr>
          <w:sz w:val="24"/>
          <w:szCs w:val="24"/>
        </w:rPr>
        <w:t xml:space="preserve"> be used to demonstrate requisite responsibility and stability include:</w:t>
      </w:r>
    </w:p>
    <w:p w:rsidR="00C56D59" w:rsidRDefault="00C56D59" w:rsidP="00394902">
      <w:pPr>
        <w:numPr>
          <w:ilvl w:val="0"/>
          <w:numId w:val="75"/>
        </w:numPr>
        <w:spacing w:before="60" w:after="60"/>
      </w:pPr>
      <w:r>
        <w:t>Audited financial statements (for Offeror only) for the past three years,</w:t>
      </w:r>
    </w:p>
    <w:p w:rsidR="00C56D59" w:rsidRDefault="00C56D59" w:rsidP="00394902">
      <w:pPr>
        <w:numPr>
          <w:ilvl w:val="0"/>
          <w:numId w:val="75"/>
        </w:numPr>
        <w:spacing w:before="60" w:after="60"/>
      </w:pPr>
      <w:r>
        <w:t>Dunn and Bradstreet report and rating,</w:t>
      </w:r>
    </w:p>
    <w:p w:rsidR="00C56D59" w:rsidRDefault="00C56D59" w:rsidP="00394902">
      <w:pPr>
        <w:numPr>
          <w:ilvl w:val="0"/>
          <w:numId w:val="75"/>
        </w:numPr>
        <w:spacing w:before="60" w:after="60"/>
      </w:pPr>
      <w:r>
        <w:t>Li</w:t>
      </w:r>
      <w:r w:rsidR="000D35C1">
        <w:t>ne of Credit</w:t>
      </w:r>
      <w:r w:rsidR="002C49CD">
        <w:t xml:space="preserve"> from a Financial Institution approved by the State Treasurer</w:t>
      </w:r>
      <w:r w:rsidR="002C49CD" w:rsidRPr="00CD11F3">
        <w:t>, or</w:t>
      </w:r>
    </w:p>
    <w:p w:rsidR="002C49CD" w:rsidRPr="00CD11F3" w:rsidRDefault="00C56D59" w:rsidP="00394902">
      <w:pPr>
        <w:numPr>
          <w:ilvl w:val="0"/>
          <w:numId w:val="75"/>
        </w:numPr>
        <w:spacing w:before="60" w:after="60"/>
      </w:pPr>
      <w:r>
        <w:t>Evide</w:t>
      </w:r>
      <w:r w:rsidR="002C49CD">
        <w:t xml:space="preserve">nce of no less than six (6) months of </w:t>
      </w:r>
      <w:r w:rsidR="002C49CD" w:rsidRPr="00CD11F3">
        <w:t>working capital.</w:t>
      </w:r>
    </w:p>
    <w:p w:rsidR="003A4A04" w:rsidRDefault="003A4A04" w:rsidP="00394902">
      <w:pPr>
        <w:spacing w:before="120" w:after="120"/>
        <w:ind w:left="810"/>
      </w:pPr>
      <w:r>
        <w:t xml:space="preserve">If an Offeror that seeks to perform or provide the services required by this RFP is the subsidiary of another entity, all information submitted by the Offeror, such as but not limited to, references and financial reports, shall pertain exclusively to the Offeror, unless the parent organization will guarantee the performance of the subsidiary.  If applicable, the Offeror’s Proposal shall contain an explicit statement that the parent organization will guarantee the performance of the subsidiary.  </w:t>
      </w:r>
    </w:p>
    <w:p w:rsidR="00C56D59" w:rsidRPr="0075545B" w:rsidRDefault="00C56D59" w:rsidP="00394902">
      <w:pPr>
        <w:pStyle w:val="BodyTextIndent"/>
        <w:spacing w:before="120" w:after="120"/>
        <w:ind w:left="810"/>
        <w:rPr>
          <w:sz w:val="24"/>
          <w:szCs w:val="24"/>
        </w:rPr>
      </w:pPr>
      <w:r w:rsidRPr="0075545B">
        <w:rPr>
          <w:sz w:val="24"/>
          <w:szCs w:val="24"/>
        </w:rPr>
        <w:t>In addition, the Offeror shall describe any docketed or adjudicated civil or criminal litigation that could have a financial impact on the company.</w:t>
      </w:r>
    </w:p>
    <w:p w:rsidR="00C56D59" w:rsidRPr="0075545B" w:rsidRDefault="00C56D59" w:rsidP="00394902">
      <w:pPr>
        <w:pStyle w:val="BodyTextIndent"/>
        <w:spacing w:before="120" w:after="120"/>
        <w:ind w:left="810"/>
        <w:rPr>
          <w:sz w:val="24"/>
          <w:szCs w:val="24"/>
        </w:rPr>
      </w:pPr>
      <w:r w:rsidRPr="0075545B">
        <w:rPr>
          <w:sz w:val="24"/>
          <w:szCs w:val="24"/>
        </w:rPr>
        <w:t>All financial information that is not otherwise publicly available, received in response to this section will be maintained as confidential information releasable only to those evaluating the technical Proposal.  Other than the Procurement Officer, persons who will be given access to this information for evaluation purposes will have signed a Confidentiality Statement.</w:t>
      </w:r>
    </w:p>
    <w:p w:rsidR="00290025" w:rsidRPr="00290025" w:rsidRDefault="00290025" w:rsidP="00394902">
      <w:pPr>
        <w:pStyle w:val="ListParagraph"/>
        <w:numPr>
          <w:ilvl w:val="0"/>
          <w:numId w:val="192"/>
        </w:numPr>
        <w:spacing w:before="120" w:after="120"/>
        <w:ind w:left="720"/>
        <w:rPr>
          <w:b/>
        </w:rPr>
      </w:pPr>
      <w:r w:rsidRPr="00290025">
        <w:rPr>
          <w:b/>
        </w:rPr>
        <w:t>Economic Benefit to the State of Maryland</w:t>
      </w:r>
    </w:p>
    <w:p w:rsidR="00290025" w:rsidRPr="00126D7E" w:rsidRDefault="00290025" w:rsidP="00394902">
      <w:pPr>
        <w:autoSpaceDE w:val="0"/>
        <w:autoSpaceDN w:val="0"/>
        <w:adjustRightInd w:val="0"/>
        <w:spacing w:before="120" w:after="120"/>
        <w:ind w:left="806"/>
        <w:rPr>
          <w:b/>
          <w:szCs w:val="24"/>
        </w:rPr>
      </w:pPr>
      <w:r w:rsidRPr="00126D7E">
        <w:rPr>
          <w:b/>
          <w:szCs w:val="24"/>
        </w:rPr>
        <w:t>DO NOT INCLUDE ANY DETAIL OF THE FINANCIAL PROPOSAL WITH THIS TECHNICAL INFORMATION.  DO NOT INCLUDE ACTUAL DOLLAR AMOUNTS, USE PERCENTAGES ONLY.</w:t>
      </w:r>
    </w:p>
    <w:p w:rsidR="00290025" w:rsidRPr="00126D7E" w:rsidRDefault="00290025" w:rsidP="00394902">
      <w:pPr>
        <w:pStyle w:val="TOC1"/>
        <w:spacing w:before="120"/>
        <w:ind w:left="806"/>
        <w:rPr>
          <w:rFonts w:ascii="Times New Roman" w:hAnsi="Times New Roman"/>
          <w:b w:val="0"/>
        </w:rPr>
      </w:pPr>
      <w:r w:rsidRPr="00126D7E">
        <w:rPr>
          <w:rStyle w:val="Strong"/>
          <w:rFonts w:ascii="Times New Roman" w:hAnsi="Times New Roman"/>
          <w:u w:val="single"/>
        </w:rPr>
        <w:t>Note</w:t>
      </w:r>
      <w:r w:rsidRPr="00126D7E">
        <w:rPr>
          <w:rStyle w:val="Strong"/>
          <w:rFonts w:ascii="Times New Roman" w:hAnsi="Times New Roman"/>
        </w:rPr>
        <w:t>:</w:t>
      </w:r>
      <w:r w:rsidRPr="00126D7E">
        <w:rPr>
          <w:rStyle w:val="Strong"/>
          <w:rFonts w:ascii="Times New Roman" w:hAnsi="Times New Roman"/>
        </w:rPr>
        <w:tab/>
      </w:r>
      <w:r w:rsidRPr="00126D7E">
        <w:rPr>
          <w:rFonts w:ascii="Times New Roman" w:hAnsi="Times New Roman"/>
          <w:b w:val="0"/>
        </w:rPr>
        <w:t>In providing the information required in this section, the Offeror should state its level of commitment per $100,000 of Contract value.  In other words, for each $100,000 of Contract value, state how many Maryland jobs will be created, what Maryland tax revenue will be generated, how much will be paid to Maryland subcontractors, etc.</w:t>
      </w:r>
    </w:p>
    <w:p w:rsidR="00290025" w:rsidRPr="00126D7E" w:rsidRDefault="00290025" w:rsidP="00394902">
      <w:pPr>
        <w:autoSpaceDE w:val="0"/>
        <w:autoSpaceDN w:val="0"/>
        <w:adjustRightInd w:val="0"/>
        <w:spacing w:before="120" w:after="120"/>
        <w:ind w:left="806"/>
        <w:rPr>
          <w:szCs w:val="24"/>
        </w:rPr>
      </w:pPr>
      <w:r w:rsidRPr="00126D7E">
        <w:rPr>
          <w:szCs w:val="24"/>
        </w:rPr>
        <w:t xml:space="preserve">Offerors shall submit with their proposals a narrative describing </w:t>
      </w:r>
      <w:r>
        <w:rPr>
          <w:szCs w:val="24"/>
        </w:rPr>
        <w:t xml:space="preserve">the </w:t>
      </w:r>
      <w:r w:rsidRPr="00126D7E">
        <w:rPr>
          <w:szCs w:val="24"/>
        </w:rPr>
        <w:t xml:space="preserve">benefits that will accrue to the Maryland economy as a direct or indirect result of their performance of any Contracts awarded as the result of this solicitation.  Proposals will be evaluated to assess the benefit to Maryland’s economy specifically offered. </w:t>
      </w:r>
    </w:p>
    <w:p w:rsidR="00290025" w:rsidRPr="00126D7E" w:rsidRDefault="00290025" w:rsidP="00394902">
      <w:pPr>
        <w:autoSpaceDE w:val="0"/>
        <w:autoSpaceDN w:val="0"/>
        <w:adjustRightInd w:val="0"/>
        <w:spacing w:before="120" w:after="120"/>
        <w:ind w:left="806"/>
        <w:rPr>
          <w:szCs w:val="24"/>
        </w:rPr>
      </w:pPr>
      <w:r w:rsidRPr="00126D7E">
        <w:rPr>
          <w:szCs w:val="24"/>
        </w:rPr>
        <w:t xml:space="preserve">Proposals that identify specific benefits as being contractually enforceable commitments will be rated more favorably than Proposals that do not identify specific benefits as contractual commitments, all other factors being equal.   </w:t>
      </w:r>
    </w:p>
    <w:p w:rsidR="00290025" w:rsidRPr="00126D7E" w:rsidRDefault="00290025" w:rsidP="00394902">
      <w:pPr>
        <w:autoSpaceDE w:val="0"/>
        <w:autoSpaceDN w:val="0"/>
        <w:adjustRightInd w:val="0"/>
        <w:spacing w:before="120" w:after="120"/>
        <w:ind w:left="806"/>
        <w:rPr>
          <w:szCs w:val="24"/>
        </w:rPr>
      </w:pPr>
      <w:r w:rsidRPr="00126D7E">
        <w:rPr>
          <w:szCs w:val="24"/>
        </w:rPr>
        <w:t xml:space="preserve">As applicable, for the full duration of the Contract, including any renewal period, or until the commitment is satisfied, the Contractor shall provide to </w:t>
      </w:r>
      <w:r w:rsidRPr="00126D7E">
        <w:rPr>
          <w:color w:val="000000"/>
          <w:szCs w:val="24"/>
        </w:rPr>
        <w:t xml:space="preserve">the State Project Manager or other </w:t>
      </w:r>
      <w:r w:rsidRPr="00126D7E">
        <w:rPr>
          <w:szCs w:val="24"/>
        </w:rPr>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290025" w:rsidRPr="00126D7E" w:rsidRDefault="00290025" w:rsidP="00394902">
      <w:pPr>
        <w:autoSpaceDE w:val="0"/>
        <w:autoSpaceDN w:val="0"/>
        <w:adjustRightInd w:val="0"/>
        <w:spacing w:before="120" w:after="120"/>
        <w:ind w:left="806"/>
        <w:rPr>
          <w:szCs w:val="24"/>
        </w:rPr>
      </w:pPr>
      <w:r w:rsidRPr="00126D7E">
        <w:rPr>
          <w:szCs w:val="24"/>
        </w:rPr>
        <w:t>Discussion of Maryland based employees or locations may be appropriate if the Offeror makes some projection or guarantee of increased or retained presence based upon being awarded this Contract.</w:t>
      </w:r>
    </w:p>
    <w:p w:rsidR="00290025" w:rsidRPr="00126D7E" w:rsidRDefault="00290025" w:rsidP="00394902">
      <w:pPr>
        <w:autoSpaceDE w:val="0"/>
        <w:autoSpaceDN w:val="0"/>
        <w:adjustRightInd w:val="0"/>
        <w:spacing w:before="120" w:after="120"/>
        <w:ind w:left="806"/>
        <w:rPr>
          <w:szCs w:val="24"/>
        </w:rPr>
      </w:pPr>
      <w:r w:rsidRPr="00126D7E">
        <w:rPr>
          <w:szCs w:val="24"/>
        </w:rPr>
        <w:t>Examples of economic benefits to be derived from a Contract may include any of the following.  For each factor identified below, identify the specific benefit and contractual commitments and provide a breakdown of expenditures in that category:</w:t>
      </w:r>
    </w:p>
    <w:p w:rsidR="00290025" w:rsidRPr="00F560C8" w:rsidRDefault="00290025" w:rsidP="00394902">
      <w:pPr>
        <w:pStyle w:val="ListParagraph"/>
        <w:numPr>
          <w:ilvl w:val="3"/>
          <w:numId w:val="286"/>
        </w:numPr>
        <w:spacing w:before="120" w:after="120"/>
        <w:ind w:left="1800"/>
        <w:rPr>
          <w:szCs w:val="24"/>
        </w:rPr>
      </w:pPr>
      <w:r w:rsidRPr="00F560C8">
        <w:rPr>
          <w:szCs w:val="24"/>
        </w:rPr>
        <w:t xml:space="preserve">The Contract dollars to be recycled into Maryland’s economy in support of the contract, through the use of Maryland subcontractors, suppliers and joint venture partners.  </w:t>
      </w:r>
    </w:p>
    <w:p w:rsidR="00290025" w:rsidRPr="00F560C8" w:rsidRDefault="00290025" w:rsidP="00394902">
      <w:pPr>
        <w:pStyle w:val="ListParagraph"/>
        <w:numPr>
          <w:ilvl w:val="3"/>
          <w:numId w:val="286"/>
        </w:numPr>
        <w:spacing w:before="120" w:after="120"/>
        <w:ind w:left="1800"/>
        <w:rPr>
          <w:szCs w:val="24"/>
        </w:rPr>
      </w:pPr>
      <w:r w:rsidRPr="00F560C8">
        <w:rPr>
          <w:szCs w:val="24"/>
        </w:rPr>
        <w:t>The number and types of jobs for Maryland residents resulting from the contract.  Indicate job classifications, number of employees in each classification and the aggregate payroll to which the contractor has committed, including contractual commitments at both prime and, if applicable, subcontract levels.</w:t>
      </w:r>
    </w:p>
    <w:p w:rsidR="00290025" w:rsidRPr="00F560C8" w:rsidRDefault="00290025" w:rsidP="00394902">
      <w:pPr>
        <w:pStyle w:val="ListParagraph"/>
        <w:numPr>
          <w:ilvl w:val="3"/>
          <w:numId w:val="286"/>
        </w:numPr>
        <w:spacing w:before="120" w:after="120"/>
        <w:ind w:left="1800"/>
        <w:rPr>
          <w:szCs w:val="24"/>
        </w:rPr>
      </w:pPr>
      <w:r w:rsidRPr="00F560C8">
        <w:rPr>
          <w:szCs w:val="24"/>
        </w:rPr>
        <w:t>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rsidR="00290025" w:rsidRPr="00F560C8" w:rsidRDefault="00290025" w:rsidP="00394902">
      <w:pPr>
        <w:pStyle w:val="ListParagraph"/>
        <w:numPr>
          <w:ilvl w:val="3"/>
          <w:numId w:val="286"/>
        </w:numPr>
        <w:spacing w:before="120" w:after="120"/>
        <w:ind w:left="1800"/>
        <w:rPr>
          <w:szCs w:val="24"/>
        </w:rPr>
      </w:pPr>
      <w:r w:rsidRPr="00F560C8">
        <w:rPr>
          <w:szCs w:val="24"/>
        </w:rPr>
        <w:t xml:space="preserve">Subcontract dollars committed to Maryland small businesses and MBEs. </w:t>
      </w:r>
    </w:p>
    <w:p w:rsidR="00066A0F" w:rsidRDefault="00290025" w:rsidP="00394902">
      <w:pPr>
        <w:pStyle w:val="ListParagraph"/>
        <w:numPr>
          <w:ilvl w:val="3"/>
          <w:numId w:val="286"/>
        </w:numPr>
        <w:spacing w:before="120" w:after="120"/>
        <w:ind w:left="1800"/>
        <w:rPr>
          <w:szCs w:val="24"/>
        </w:rPr>
      </w:pPr>
      <w:r w:rsidRPr="00F560C8">
        <w:rPr>
          <w:szCs w:val="24"/>
        </w:rPr>
        <w:t>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rsidR="00066A0F" w:rsidRDefault="00066A0F">
      <w:pPr>
        <w:widowControl/>
        <w:ind w:left="0"/>
        <w:rPr>
          <w:szCs w:val="24"/>
        </w:rPr>
      </w:pPr>
      <w:r>
        <w:rPr>
          <w:szCs w:val="24"/>
        </w:rPr>
        <w:br w:type="page"/>
      </w:r>
    </w:p>
    <w:p w:rsidR="000C042F" w:rsidRDefault="00C56D59" w:rsidP="00394902">
      <w:pPr>
        <w:pStyle w:val="ListParagraph"/>
        <w:numPr>
          <w:ilvl w:val="0"/>
          <w:numId w:val="192"/>
        </w:numPr>
        <w:spacing w:before="120" w:after="120"/>
        <w:ind w:left="720"/>
      </w:pPr>
      <w:r w:rsidRPr="00BF01D9">
        <w:rPr>
          <w:b/>
        </w:rPr>
        <w:t>Additi</w:t>
      </w:r>
      <w:r w:rsidR="000D35C1" w:rsidRPr="00BF01D9">
        <w:rPr>
          <w:b/>
        </w:rPr>
        <w:t>onal Information</w:t>
      </w:r>
      <w:r w:rsidRPr="00BF01D9">
        <w:rPr>
          <w:b/>
          <w:u w:val="single"/>
        </w:rPr>
        <w:br/>
      </w:r>
      <w:r>
        <w:t>This section, which is optional, should include any additional information the Offeror deems relevant to this procurement as well as any information that meets the satisfaction of the State’s objectives.</w:t>
      </w:r>
    </w:p>
    <w:p w:rsidR="000C042F" w:rsidRDefault="00C56D59" w:rsidP="00CB1F63">
      <w:pPr>
        <w:numPr>
          <w:ilvl w:val="0"/>
          <w:numId w:val="192"/>
        </w:numPr>
        <w:spacing w:before="120" w:after="120"/>
        <w:ind w:left="720"/>
        <w:rPr>
          <w:b/>
        </w:rPr>
      </w:pPr>
      <w:r w:rsidRPr="00CA20A9">
        <w:rPr>
          <w:b/>
        </w:rPr>
        <w:t>Company Literature</w:t>
      </w:r>
      <w:r>
        <w:rPr>
          <w:b/>
        </w:rPr>
        <w:br/>
      </w:r>
      <w:r>
        <w:t xml:space="preserve">If company literature or other material is intended to respond to any RFP requirement, it </w:t>
      </w:r>
      <w:r w:rsidR="003C3A16">
        <w:t>shall</w:t>
      </w:r>
      <w:r>
        <w:t xml:space="preserve"> be included in this section and the Offeror's responses in previous sections of the Proposal </w:t>
      </w:r>
      <w:r w:rsidR="003C3A16">
        <w:t>shall</w:t>
      </w:r>
      <w:r>
        <w:t xml:space="preserve"> include reference to the documents by name and page citation.  Proposals submitted without these references and citations will be considered complete without need to refer to documents in this section for the Offeror's responses to RFP requirements.</w:t>
      </w:r>
    </w:p>
    <w:p w:rsidR="000C042F" w:rsidRPr="00CA20A9" w:rsidRDefault="00C56D59" w:rsidP="00CB1F63">
      <w:pPr>
        <w:numPr>
          <w:ilvl w:val="0"/>
          <w:numId w:val="192"/>
        </w:numPr>
        <w:spacing w:before="120"/>
        <w:ind w:left="720"/>
        <w:rPr>
          <w:b/>
        </w:rPr>
      </w:pPr>
      <w:r w:rsidRPr="00CA20A9">
        <w:rPr>
          <w:b/>
        </w:rPr>
        <w:t>Forms</w:t>
      </w:r>
    </w:p>
    <w:p w:rsidR="000D35C1" w:rsidRPr="000D35C1" w:rsidRDefault="000D35C1" w:rsidP="00CB1F63">
      <w:pPr>
        <w:spacing w:after="120"/>
      </w:pPr>
      <w:r w:rsidRPr="00CB1F63">
        <w:t xml:space="preserve">Include </w:t>
      </w:r>
      <w:r w:rsidR="00571D02" w:rsidRPr="00CB1F63">
        <w:t>1 original</w:t>
      </w:r>
      <w:r w:rsidR="00571D02">
        <w:t xml:space="preserve"> of each of the following forms </w:t>
      </w:r>
      <w:r w:rsidRPr="000D35C1">
        <w:t xml:space="preserve">in the </w:t>
      </w:r>
      <w:r w:rsidRPr="00CB1F63">
        <w:t>ori</w:t>
      </w:r>
      <w:r w:rsidR="00684209" w:rsidRPr="00CB1F63">
        <w:t>ginal volume only</w:t>
      </w:r>
      <w:r w:rsidRPr="000D35C1">
        <w:t>:</w:t>
      </w:r>
    </w:p>
    <w:p w:rsidR="00C56D59" w:rsidRPr="005818D5" w:rsidRDefault="005818D5" w:rsidP="00394902">
      <w:pPr>
        <w:numPr>
          <w:ilvl w:val="0"/>
          <w:numId w:val="76"/>
        </w:numPr>
        <w:spacing w:before="60" w:after="60"/>
        <w:ind w:left="1267"/>
        <w:rPr>
          <w:b/>
        </w:rPr>
      </w:pPr>
      <w:r w:rsidRPr="005818D5">
        <w:rPr>
          <w:b/>
        </w:rPr>
        <w:t xml:space="preserve">Attachment B, </w:t>
      </w:r>
      <w:r w:rsidR="00F2033C" w:rsidRPr="005818D5">
        <w:rPr>
          <w:b/>
        </w:rPr>
        <w:t xml:space="preserve">Bid/Proposal Affidavit </w:t>
      </w:r>
    </w:p>
    <w:p w:rsidR="00C56D59" w:rsidRPr="005818D5" w:rsidRDefault="005818D5" w:rsidP="00394902">
      <w:pPr>
        <w:numPr>
          <w:ilvl w:val="0"/>
          <w:numId w:val="76"/>
        </w:numPr>
        <w:spacing w:before="60" w:after="60"/>
        <w:ind w:left="1267"/>
        <w:rPr>
          <w:b/>
        </w:rPr>
      </w:pPr>
      <w:r w:rsidRPr="005818D5">
        <w:rPr>
          <w:b/>
        </w:rPr>
        <w:t xml:space="preserve">Attachment F, </w:t>
      </w:r>
      <w:r w:rsidR="00C56D59" w:rsidRPr="005818D5">
        <w:rPr>
          <w:b/>
        </w:rPr>
        <w:t>Certified MBE Utilization an</w:t>
      </w:r>
      <w:r w:rsidR="00F2033C" w:rsidRPr="005818D5">
        <w:rPr>
          <w:b/>
        </w:rPr>
        <w:t xml:space="preserve">d Fair Solicitation Affidavit </w:t>
      </w:r>
    </w:p>
    <w:p w:rsidR="00323237" w:rsidRPr="005818D5" w:rsidRDefault="005818D5" w:rsidP="00394902">
      <w:pPr>
        <w:numPr>
          <w:ilvl w:val="0"/>
          <w:numId w:val="76"/>
        </w:numPr>
        <w:spacing w:before="60" w:after="60"/>
        <w:ind w:left="1267"/>
        <w:rPr>
          <w:b/>
        </w:rPr>
      </w:pPr>
      <w:r w:rsidRPr="005818D5">
        <w:rPr>
          <w:b/>
        </w:rPr>
        <w:t xml:space="preserve">Attachment </w:t>
      </w:r>
      <w:r>
        <w:rPr>
          <w:b/>
        </w:rPr>
        <w:t>L</w:t>
      </w:r>
      <w:r w:rsidRPr="005818D5">
        <w:rPr>
          <w:b/>
        </w:rPr>
        <w:t xml:space="preserve">, </w:t>
      </w:r>
      <w:r w:rsidR="00C56D59" w:rsidRPr="005818D5">
        <w:rPr>
          <w:b/>
        </w:rPr>
        <w:t>Certification Reg</w:t>
      </w:r>
      <w:r w:rsidR="00F2033C" w:rsidRPr="005818D5">
        <w:rPr>
          <w:b/>
        </w:rPr>
        <w:t xml:space="preserve">arding Lobbying </w:t>
      </w:r>
    </w:p>
    <w:p w:rsidR="00CB1F63" w:rsidRDefault="005818D5" w:rsidP="00CB1F63">
      <w:pPr>
        <w:numPr>
          <w:ilvl w:val="0"/>
          <w:numId w:val="76"/>
        </w:numPr>
        <w:spacing w:before="60" w:after="60"/>
        <w:ind w:left="1267"/>
        <w:rPr>
          <w:b/>
        </w:rPr>
      </w:pPr>
      <w:r w:rsidRPr="005818D5">
        <w:rPr>
          <w:b/>
        </w:rPr>
        <w:t xml:space="preserve">Attachment M, </w:t>
      </w:r>
      <w:r w:rsidR="00C56D59" w:rsidRPr="005818D5">
        <w:rPr>
          <w:b/>
        </w:rPr>
        <w:t xml:space="preserve">Living </w:t>
      </w:r>
      <w:r w:rsidR="00F2033C" w:rsidRPr="005818D5">
        <w:rPr>
          <w:b/>
        </w:rPr>
        <w:t>Wage:  Affidavit of Agreement</w:t>
      </w:r>
      <w:bookmarkStart w:id="270" w:name="_Toc367192976"/>
      <w:bookmarkStart w:id="271" w:name="_Toc367193243"/>
      <w:bookmarkStart w:id="272" w:name="_Toc367193519"/>
      <w:bookmarkStart w:id="273" w:name="_Toc367201279"/>
      <w:bookmarkStart w:id="274" w:name="_Toc364776676"/>
    </w:p>
    <w:p w:rsidR="00CB1F63" w:rsidRPr="00CB1F63" w:rsidRDefault="00CB1F63" w:rsidP="00CB1F63">
      <w:pPr>
        <w:numPr>
          <w:ilvl w:val="0"/>
          <w:numId w:val="76"/>
        </w:numPr>
        <w:spacing w:before="60" w:after="60"/>
        <w:ind w:left="1267"/>
        <w:rPr>
          <w:b/>
        </w:rPr>
      </w:pPr>
      <w:r w:rsidRPr="00CB1F63">
        <w:rPr>
          <w:b/>
          <w:szCs w:val="24"/>
        </w:rPr>
        <w:t>Attachment EE, Veteran Owned Small Business Enterprise Utilization Affidavit and Participation Schedule</w:t>
      </w:r>
    </w:p>
    <w:p w:rsidR="00C56D59" w:rsidRDefault="00C56D59" w:rsidP="00B66B0D">
      <w:pPr>
        <w:pStyle w:val="41Header2"/>
      </w:pPr>
      <w:bookmarkStart w:id="275" w:name="_Toc382901726"/>
      <w:r w:rsidRPr="00E200F1">
        <w:t xml:space="preserve">Volume II </w:t>
      </w:r>
      <w:r w:rsidR="004271E2">
        <w:t>–</w:t>
      </w:r>
      <w:r w:rsidRPr="00E200F1">
        <w:t xml:space="preserve"> Financial</w:t>
      </w:r>
      <w:bookmarkEnd w:id="270"/>
      <w:bookmarkEnd w:id="271"/>
      <w:bookmarkEnd w:id="272"/>
      <w:bookmarkEnd w:id="273"/>
      <w:bookmarkEnd w:id="274"/>
      <w:r w:rsidR="004271E2">
        <w:t xml:space="preserve"> proposal</w:t>
      </w:r>
      <w:bookmarkEnd w:id="275"/>
    </w:p>
    <w:p w:rsidR="00323237" w:rsidRPr="00AA4D7F" w:rsidRDefault="00323237" w:rsidP="003E396C">
      <w:pPr>
        <w:pStyle w:val="NormalTNR"/>
      </w:pPr>
      <w:r w:rsidRPr="00AA4D7F">
        <w:t>Provide a completed</w:t>
      </w:r>
      <w:r w:rsidR="00A7331E">
        <w:t xml:space="preserve"> copy of Attachment A for your F</w:t>
      </w:r>
      <w:r w:rsidRPr="00AA4D7F">
        <w:t xml:space="preserve">inancial </w:t>
      </w:r>
      <w:r w:rsidR="00A7331E">
        <w:t>P</w:t>
      </w:r>
      <w:r w:rsidRPr="00AA4D7F">
        <w:t>roposal.  Detailed instructions for the pricing proposal are provided in Attachment A.</w:t>
      </w:r>
    </w:p>
    <w:p w:rsidR="00B770E2" w:rsidRDefault="00B770E2" w:rsidP="00394902">
      <w:pPr>
        <w:ind w:left="0"/>
        <w:jc w:val="center"/>
        <w:rPr>
          <w:b/>
        </w:rPr>
      </w:pPr>
    </w:p>
    <w:p w:rsidR="00526B6D" w:rsidRDefault="00526B6D" w:rsidP="00394902">
      <w:pPr>
        <w:ind w:left="0"/>
        <w:jc w:val="center"/>
        <w:rPr>
          <w:b/>
        </w:rPr>
      </w:pPr>
    </w:p>
    <w:p w:rsidR="00394902" w:rsidRPr="005A0110" w:rsidRDefault="00394902" w:rsidP="00394902">
      <w:pPr>
        <w:ind w:left="0"/>
        <w:jc w:val="center"/>
        <w:rPr>
          <w:b/>
        </w:rPr>
      </w:pPr>
      <w:r w:rsidRPr="005A0110">
        <w:rPr>
          <w:b/>
        </w:rPr>
        <w:t>THE REMAINDER OF THIS P</w:t>
      </w:r>
      <w:r>
        <w:rPr>
          <w:b/>
        </w:rPr>
        <w:t>AGE IS INTENTIONALLY LEFT BLANK</w:t>
      </w:r>
    </w:p>
    <w:p w:rsidR="00C56D59" w:rsidRDefault="00C56D59" w:rsidP="003E396C">
      <w:pPr>
        <w:pStyle w:val="HEADER1"/>
      </w:pPr>
      <w:r>
        <w:rPr>
          <w:bCs/>
          <w:u w:val="single"/>
        </w:rPr>
        <w:br w:type="page"/>
      </w:r>
      <w:bookmarkStart w:id="276" w:name="_Toc364776677"/>
      <w:bookmarkStart w:id="277" w:name="_Toc382901727"/>
      <w:r>
        <w:t>SECTION V.  EVALUATION PROCEDURES</w:t>
      </w:r>
      <w:bookmarkEnd w:id="276"/>
      <w:bookmarkEnd w:id="277"/>
    </w:p>
    <w:p w:rsidR="00C56D59" w:rsidRPr="00B66B0D" w:rsidRDefault="00C56D59" w:rsidP="00B66B0D">
      <w:pPr>
        <w:pStyle w:val="51Header2"/>
      </w:pPr>
      <w:bookmarkStart w:id="278" w:name="_Toc364776678"/>
      <w:bookmarkStart w:id="279" w:name="_Toc382901728"/>
      <w:r w:rsidRPr="00B66B0D">
        <w:t>Evaluation Committee</w:t>
      </w:r>
      <w:bookmarkEnd w:id="278"/>
      <w:bookmarkEnd w:id="279"/>
    </w:p>
    <w:p w:rsidR="00290025" w:rsidRPr="00290025" w:rsidRDefault="00290025" w:rsidP="00290025">
      <w:pPr>
        <w:tabs>
          <w:tab w:val="left" w:pos="0"/>
          <w:tab w:val="left" w:pos="720"/>
          <w:tab w:val="left" w:pos="1890"/>
        </w:tabs>
        <w:ind w:left="0"/>
        <w:rPr>
          <w:color w:val="000000"/>
          <w:szCs w:val="24"/>
        </w:rPr>
      </w:pPr>
      <w:r w:rsidRPr="00B8762C">
        <w:t>All Offerors' Proposals received by the closing deadline will be evaluated, in accordance with the criteria listed in Section 5.</w:t>
      </w:r>
      <w:r>
        <w:t xml:space="preserve">4 </w:t>
      </w:r>
      <w:r w:rsidR="000962C8">
        <w:t xml:space="preserve">Technical Evaluation, </w:t>
      </w:r>
      <w:r w:rsidRPr="00B8762C">
        <w:t xml:space="preserve">by an Evaluation Committee established by the </w:t>
      </w:r>
      <w:r>
        <w:t>Department</w:t>
      </w:r>
      <w:r w:rsidRPr="00B8762C">
        <w:t>.  The Committee may request additional technical assistance from any source.</w:t>
      </w:r>
    </w:p>
    <w:p w:rsidR="000C1BE1" w:rsidRPr="00B66B0D" w:rsidRDefault="000C1BE1" w:rsidP="00B66B0D">
      <w:pPr>
        <w:pStyle w:val="51Header2"/>
      </w:pPr>
      <w:bookmarkStart w:id="280" w:name="_Toc364776679"/>
      <w:bookmarkStart w:id="281" w:name="_Toc382901729"/>
      <w:r w:rsidRPr="00B66B0D">
        <w:t>Reciprocal Preference</w:t>
      </w:r>
      <w:bookmarkEnd w:id="280"/>
      <w:bookmarkEnd w:id="281"/>
    </w:p>
    <w:p w:rsidR="00B4722E" w:rsidRPr="000D415F" w:rsidRDefault="00B4722E" w:rsidP="000D415F">
      <w:pPr>
        <w:tabs>
          <w:tab w:val="left" w:pos="0"/>
        </w:tabs>
        <w:suppressAutoHyphens/>
        <w:ind w:left="0" w:right="432"/>
        <w:rPr>
          <w:szCs w:val="24"/>
        </w:rPr>
      </w:pPr>
      <w:r w:rsidRPr="000D415F">
        <w:rPr>
          <w:szCs w:val="24"/>
        </w:rPr>
        <w:t>The provisions of State Finance and Procurement Law Section 14-401 and COMAR 21.05.01.04 shall apply to this solicitation.</w:t>
      </w:r>
    </w:p>
    <w:p w:rsidR="00B4722E" w:rsidRPr="000D415F" w:rsidRDefault="00B4722E" w:rsidP="000D415F">
      <w:pPr>
        <w:tabs>
          <w:tab w:val="left" w:pos="0"/>
        </w:tabs>
        <w:suppressAutoHyphens/>
        <w:ind w:left="0" w:right="432"/>
        <w:rPr>
          <w:szCs w:val="24"/>
        </w:rPr>
      </w:pPr>
    </w:p>
    <w:p w:rsidR="00B4722E" w:rsidRPr="000D415F" w:rsidRDefault="00B4722E" w:rsidP="000D415F">
      <w:pPr>
        <w:tabs>
          <w:tab w:val="left" w:pos="0"/>
        </w:tabs>
        <w:suppressAutoHyphens/>
        <w:ind w:left="0" w:right="432"/>
        <w:rPr>
          <w:szCs w:val="24"/>
        </w:rPr>
      </w:pPr>
      <w:r w:rsidRPr="000D415F">
        <w:rPr>
          <w:szCs w:val="24"/>
        </w:rPr>
        <w:t>Although Maryland Law does not authorize procuring agencies to favor resident bidders in awarding procurement contracts, many other states do grant their resident businesses preferences over Maryland Contractors as described in COMAR 21.05.01.04.  A resident business preference will be given if a responsible Offeror whose principal office or principal base of operations is in another State submits the most advantageous offer,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lowest possible responsible bid from a Maryland firm over that of a non-resident firm if the State in which the non-resident firm is located gives a resident business preference.  Where such a resident business preference is provided, the preference shall be the same as that provided by the State in which the non-resident business is located.</w:t>
      </w:r>
    </w:p>
    <w:p w:rsidR="00B4722E" w:rsidRPr="000D415F" w:rsidRDefault="00B4722E" w:rsidP="000D415F">
      <w:pPr>
        <w:tabs>
          <w:tab w:val="left" w:pos="0"/>
        </w:tabs>
        <w:suppressAutoHyphens/>
        <w:ind w:left="0" w:right="432"/>
        <w:rPr>
          <w:szCs w:val="24"/>
        </w:rPr>
      </w:pPr>
    </w:p>
    <w:p w:rsidR="00B4722E" w:rsidRPr="000D415F" w:rsidRDefault="00B4722E" w:rsidP="000D415F">
      <w:pPr>
        <w:tabs>
          <w:tab w:val="left" w:pos="0"/>
        </w:tabs>
        <w:suppressAutoHyphens/>
        <w:ind w:left="0" w:right="432"/>
        <w:rPr>
          <w:szCs w:val="24"/>
        </w:rPr>
      </w:pPr>
      <w:r w:rsidRPr="000D415F">
        <w:rPr>
          <w:szCs w:val="24"/>
        </w:rPr>
        <w:t>A non-resident bidder submitting a proposal for a State project shall attach to the proposal a copy of any current statute, resolution, policy, procedure or executive order of the bidder’s resident State that pertains to that State’s treatment of nonresident bidders.</w:t>
      </w:r>
    </w:p>
    <w:p w:rsidR="00C56D59" w:rsidRPr="00C1096A" w:rsidRDefault="00C56D59" w:rsidP="00B66B0D">
      <w:pPr>
        <w:pStyle w:val="51Header2"/>
      </w:pPr>
      <w:bookmarkStart w:id="282" w:name="_Toc364776680"/>
      <w:bookmarkStart w:id="283" w:name="_Toc382901730"/>
      <w:r w:rsidRPr="00C1096A">
        <w:t>Qualifying Proposals</w:t>
      </w:r>
      <w:bookmarkEnd w:id="282"/>
      <w:bookmarkEnd w:id="283"/>
    </w:p>
    <w:p w:rsidR="00B4722E" w:rsidRDefault="00B4722E" w:rsidP="00B4722E">
      <w:pPr>
        <w:tabs>
          <w:tab w:val="left" w:pos="0"/>
        </w:tabs>
        <w:suppressAutoHyphens/>
        <w:ind w:left="0" w:right="432"/>
        <w:rPr>
          <w:szCs w:val="24"/>
        </w:rPr>
      </w:pPr>
      <w:r w:rsidRPr="000D415F">
        <w:rPr>
          <w:szCs w:val="24"/>
        </w:rPr>
        <w:t>Qualifying proposals are those proposals received from responsible Offerors that are initially classified by the Procurement Officer as reasonably susceptible of being selected for award.  Offerors</w:t>
      </w:r>
      <w:r w:rsidR="00FB42F0">
        <w:rPr>
          <w:szCs w:val="24"/>
        </w:rPr>
        <w:t xml:space="preserve"> </w:t>
      </w:r>
      <w:r w:rsidR="00C25842" w:rsidRPr="000D415F">
        <w:rPr>
          <w:szCs w:val="24"/>
        </w:rPr>
        <w:t>who’s</w:t>
      </w:r>
      <w:r w:rsidR="00E369E8">
        <w:rPr>
          <w:szCs w:val="24"/>
        </w:rPr>
        <w:t xml:space="preserve"> </w:t>
      </w:r>
      <w:r w:rsidR="00C62E93">
        <w:rPr>
          <w:szCs w:val="24"/>
        </w:rPr>
        <w:t>T</w:t>
      </w:r>
      <w:r w:rsidRPr="000D415F">
        <w:rPr>
          <w:szCs w:val="24"/>
        </w:rPr>
        <w:t xml:space="preserve">echnical </w:t>
      </w:r>
      <w:r w:rsidR="00C62E93">
        <w:rPr>
          <w:szCs w:val="24"/>
        </w:rPr>
        <w:t>P</w:t>
      </w:r>
      <w:r w:rsidRPr="000D415F">
        <w:rPr>
          <w:szCs w:val="24"/>
        </w:rPr>
        <w:t xml:space="preserve">roposals are not accepted </w:t>
      </w:r>
      <w:r w:rsidR="00E273E0">
        <w:rPr>
          <w:szCs w:val="24"/>
        </w:rPr>
        <w:t xml:space="preserve">or deemed not reasonably susceptible of being selected for award </w:t>
      </w:r>
      <w:r w:rsidRPr="000D415F">
        <w:rPr>
          <w:szCs w:val="24"/>
        </w:rPr>
        <w:t xml:space="preserve">will be notified in writing and the </w:t>
      </w:r>
      <w:r w:rsidR="003627AE">
        <w:rPr>
          <w:szCs w:val="24"/>
        </w:rPr>
        <w:t>Fi</w:t>
      </w:r>
      <w:r w:rsidR="003627AE" w:rsidRPr="000D415F">
        <w:rPr>
          <w:szCs w:val="24"/>
        </w:rPr>
        <w:t>nancial</w:t>
      </w:r>
      <w:r w:rsidR="00FB42F0">
        <w:rPr>
          <w:szCs w:val="24"/>
        </w:rPr>
        <w:t xml:space="preserve"> </w:t>
      </w:r>
      <w:r w:rsidR="00C62E93">
        <w:rPr>
          <w:szCs w:val="24"/>
        </w:rPr>
        <w:t>P</w:t>
      </w:r>
      <w:r w:rsidRPr="000D415F">
        <w:rPr>
          <w:szCs w:val="24"/>
        </w:rPr>
        <w:t>roposal will be returned unopened.</w:t>
      </w:r>
    </w:p>
    <w:p w:rsidR="00C56D59" w:rsidRPr="000D415F" w:rsidRDefault="00C56D59" w:rsidP="00B66B0D">
      <w:pPr>
        <w:pStyle w:val="51Header2"/>
        <w:rPr>
          <w:rFonts w:ascii="Times New Roman" w:hAnsi="Times New Roman"/>
        </w:rPr>
      </w:pPr>
      <w:bookmarkStart w:id="284" w:name="_Toc364776681"/>
      <w:bookmarkStart w:id="285" w:name="_Toc382901731"/>
      <w:r w:rsidRPr="000D415F">
        <w:rPr>
          <w:rFonts w:ascii="Times New Roman" w:hAnsi="Times New Roman"/>
        </w:rPr>
        <w:t>Technical Evaluation</w:t>
      </w:r>
      <w:bookmarkEnd w:id="284"/>
      <w:bookmarkEnd w:id="285"/>
    </w:p>
    <w:p w:rsidR="00B4722E" w:rsidRPr="000D415F" w:rsidRDefault="00B4722E" w:rsidP="00B4722E">
      <w:pPr>
        <w:tabs>
          <w:tab w:val="left" w:pos="0"/>
        </w:tabs>
        <w:suppressAutoHyphens/>
        <w:ind w:left="0" w:right="432"/>
        <w:rPr>
          <w:szCs w:val="24"/>
        </w:rPr>
      </w:pPr>
      <w:r w:rsidRPr="000D415F">
        <w:rPr>
          <w:szCs w:val="24"/>
        </w:rPr>
        <w:t xml:space="preserve">The State reserves the right, in its sole discretion, to award a </w:t>
      </w:r>
      <w:r w:rsidR="00290025">
        <w:rPr>
          <w:szCs w:val="24"/>
        </w:rPr>
        <w:t>C</w:t>
      </w:r>
      <w:r w:rsidR="00290025" w:rsidRPr="000D415F">
        <w:rPr>
          <w:szCs w:val="24"/>
        </w:rPr>
        <w:t xml:space="preserve">ontract </w:t>
      </w:r>
      <w:r w:rsidRPr="000D415F">
        <w:rPr>
          <w:szCs w:val="24"/>
        </w:rPr>
        <w:t xml:space="preserve">based upon the written </w:t>
      </w:r>
      <w:r w:rsidR="00290025">
        <w:rPr>
          <w:szCs w:val="24"/>
        </w:rPr>
        <w:t>P</w:t>
      </w:r>
      <w:r w:rsidR="00290025" w:rsidRPr="000D415F">
        <w:rPr>
          <w:szCs w:val="24"/>
        </w:rPr>
        <w:t xml:space="preserve">roposals </w:t>
      </w:r>
      <w:r w:rsidRPr="000D415F">
        <w:rPr>
          <w:szCs w:val="24"/>
        </w:rPr>
        <w:t xml:space="preserve">received without prior discussions or negotiations.  The Evaluation Committee will rank the proposals according to the criteria established in </w:t>
      </w:r>
      <w:r w:rsidRPr="005818D5">
        <w:rPr>
          <w:szCs w:val="24"/>
        </w:rPr>
        <w:t>Section 5.5</w:t>
      </w:r>
      <w:r w:rsidR="005818D5" w:rsidRPr="005818D5">
        <w:rPr>
          <w:szCs w:val="24"/>
        </w:rPr>
        <w:t>,</w:t>
      </w:r>
      <w:r w:rsidR="00E369E8" w:rsidRPr="005818D5">
        <w:rPr>
          <w:szCs w:val="24"/>
        </w:rPr>
        <w:t xml:space="preserve"> </w:t>
      </w:r>
      <w:r w:rsidR="00F64FEC" w:rsidRPr="005818D5">
        <w:rPr>
          <w:szCs w:val="24"/>
        </w:rPr>
        <w:t>Criteria for Technical Evaluation</w:t>
      </w:r>
      <w:r w:rsidRPr="005818D5">
        <w:rPr>
          <w:szCs w:val="24"/>
        </w:rPr>
        <w:t>.</w:t>
      </w:r>
      <w:r w:rsidRPr="000D415F">
        <w:rPr>
          <w:szCs w:val="24"/>
        </w:rPr>
        <w:t xml:space="preserve">  No price data shall be provided in the </w:t>
      </w:r>
      <w:r w:rsidR="00290025">
        <w:rPr>
          <w:szCs w:val="24"/>
        </w:rPr>
        <w:t>T</w:t>
      </w:r>
      <w:r w:rsidR="00290025" w:rsidRPr="000D415F">
        <w:rPr>
          <w:szCs w:val="24"/>
        </w:rPr>
        <w:t xml:space="preserve">echnical </w:t>
      </w:r>
      <w:r w:rsidR="00290025">
        <w:rPr>
          <w:szCs w:val="24"/>
        </w:rPr>
        <w:t>P</w:t>
      </w:r>
      <w:r w:rsidR="00290025" w:rsidRPr="000D415F">
        <w:rPr>
          <w:szCs w:val="24"/>
        </w:rPr>
        <w:t>roposal</w:t>
      </w:r>
      <w:r w:rsidRPr="000D415F">
        <w:rPr>
          <w:szCs w:val="24"/>
        </w:rPr>
        <w:t xml:space="preserve">. During this technical evaluation phase, the Procurement Officer shall reserve the right to enter into discussions with </w:t>
      </w:r>
      <w:r w:rsidR="00E273E0">
        <w:rPr>
          <w:szCs w:val="24"/>
        </w:rPr>
        <w:t>Offerors</w:t>
      </w:r>
      <w:r w:rsidRPr="000D415F">
        <w:rPr>
          <w:szCs w:val="24"/>
        </w:rPr>
        <w:t>.  If discussions are held, all Offerors who are initially classified as reasonably susceptible of being selected for award will be given an equal opportunity for discussion.</w:t>
      </w:r>
    </w:p>
    <w:p w:rsidR="00B4722E" w:rsidRPr="000D415F" w:rsidRDefault="00B4722E" w:rsidP="00B4722E">
      <w:pPr>
        <w:tabs>
          <w:tab w:val="left" w:pos="0"/>
        </w:tabs>
        <w:suppressAutoHyphens/>
        <w:ind w:left="0" w:right="432"/>
        <w:rPr>
          <w:szCs w:val="24"/>
        </w:rPr>
      </w:pPr>
    </w:p>
    <w:p w:rsidR="00B4722E" w:rsidRDefault="00B4722E" w:rsidP="00B4722E">
      <w:pPr>
        <w:tabs>
          <w:tab w:val="left" w:pos="0"/>
        </w:tabs>
        <w:suppressAutoHyphens/>
        <w:ind w:left="0" w:right="432"/>
        <w:rPr>
          <w:szCs w:val="24"/>
        </w:rPr>
      </w:pPr>
      <w:r w:rsidRPr="000D415F">
        <w:rPr>
          <w:szCs w:val="24"/>
        </w:rPr>
        <w:t xml:space="preserve">Those </w:t>
      </w:r>
      <w:r w:rsidR="00290025">
        <w:rPr>
          <w:szCs w:val="24"/>
        </w:rPr>
        <w:t>P</w:t>
      </w:r>
      <w:r w:rsidR="00290025" w:rsidRPr="000D415F">
        <w:rPr>
          <w:szCs w:val="24"/>
        </w:rPr>
        <w:t xml:space="preserve">roposals </w:t>
      </w:r>
      <w:r w:rsidRPr="000D415F">
        <w:rPr>
          <w:szCs w:val="24"/>
        </w:rPr>
        <w:t xml:space="preserve">determined at any time to be not reasonably susceptible of being selected for award and/or not responsible will be excluded from further consideration in the awarding of the </w:t>
      </w:r>
      <w:r w:rsidR="000954B6">
        <w:rPr>
          <w:szCs w:val="24"/>
        </w:rPr>
        <w:t>C</w:t>
      </w:r>
      <w:r w:rsidR="000954B6" w:rsidRPr="000D415F">
        <w:rPr>
          <w:szCs w:val="24"/>
        </w:rPr>
        <w:t>ontract</w:t>
      </w:r>
      <w:r w:rsidRPr="000D415F">
        <w:rPr>
          <w:szCs w:val="24"/>
        </w:rPr>
        <w:t xml:space="preserve">. </w:t>
      </w:r>
    </w:p>
    <w:p w:rsidR="000C72BA" w:rsidRPr="000D415F" w:rsidRDefault="000C72BA" w:rsidP="00F560C8">
      <w:pPr>
        <w:pStyle w:val="541Header"/>
        <w:tabs>
          <w:tab w:val="clear" w:pos="0"/>
        </w:tabs>
        <w:spacing w:before="240" w:after="120"/>
        <w:ind w:left="900" w:hanging="900"/>
      </w:pPr>
      <w:r>
        <w:t>Responsibility</w:t>
      </w:r>
    </w:p>
    <w:p w:rsidR="00B4722E" w:rsidRDefault="00B4722E" w:rsidP="00F560C8">
      <w:pPr>
        <w:widowControl/>
        <w:numPr>
          <w:ilvl w:val="0"/>
          <w:numId w:val="139"/>
        </w:numPr>
        <w:suppressAutoHyphens/>
        <w:spacing w:before="60"/>
        <w:ind w:left="1080" w:right="432"/>
        <w:rPr>
          <w:szCs w:val="24"/>
        </w:rPr>
      </w:pPr>
      <w:r w:rsidRPr="000D415F">
        <w:rPr>
          <w:szCs w:val="24"/>
        </w:rPr>
        <w:t xml:space="preserve">The procurement regulations in </w:t>
      </w:r>
      <w:r w:rsidR="00C62E93">
        <w:rPr>
          <w:szCs w:val="24"/>
        </w:rPr>
        <w:t xml:space="preserve">COMAR </w:t>
      </w:r>
      <w:r w:rsidRPr="000D415F">
        <w:rPr>
          <w:szCs w:val="24"/>
        </w:rPr>
        <w:t>Title 21 define a “responsible” Offeror as one “...who has the capability in all respects to perform fully the contract requirements, and the integrity and reliability which shall assure good faith performance.”</w:t>
      </w:r>
    </w:p>
    <w:p w:rsidR="00B4722E" w:rsidRPr="000D415F" w:rsidRDefault="00B4722E" w:rsidP="00F560C8">
      <w:pPr>
        <w:widowControl/>
        <w:numPr>
          <w:ilvl w:val="0"/>
          <w:numId w:val="139"/>
        </w:numPr>
        <w:suppressAutoHyphens/>
        <w:spacing w:before="60"/>
        <w:ind w:left="1080" w:right="432"/>
        <w:rPr>
          <w:szCs w:val="24"/>
        </w:rPr>
      </w:pPr>
      <w:r w:rsidRPr="000D415F">
        <w:rPr>
          <w:szCs w:val="24"/>
        </w:rPr>
        <w:t>In addition, the unreasonable failure of an Offeror to supply information promptly in connection with the determination of responsibility shall be grounds for a determination that the Offeror is not responsible.</w:t>
      </w:r>
    </w:p>
    <w:p w:rsidR="009B5D5A" w:rsidRDefault="009B5D5A" w:rsidP="009B5D5A">
      <w:pPr>
        <w:pStyle w:val="51Header2"/>
        <w:rPr>
          <w:rStyle w:val="NormalTNRChar"/>
          <w:b/>
        </w:rPr>
      </w:pPr>
      <w:bookmarkStart w:id="286" w:name="_Toc364776682"/>
      <w:bookmarkStart w:id="287" w:name="_Toc382901732"/>
      <w:r>
        <w:rPr>
          <w:rStyle w:val="NormalTNRChar"/>
          <w:b/>
        </w:rPr>
        <w:t>Criteria for Technical Evaluation</w:t>
      </w:r>
      <w:bookmarkEnd w:id="286"/>
      <w:bookmarkEnd w:id="287"/>
    </w:p>
    <w:p w:rsidR="00B4722E" w:rsidRPr="000D415F" w:rsidRDefault="00B4722E" w:rsidP="00B4722E">
      <w:pPr>
        <w:suppressAutoHyphens/>
        <w:ind w:left="0" w:right="432"/>
        <w:rPr>
          <w:szCs w:val="24"/>
        </w:rPr>
      </w:pPr>
      <w:r w:rsidRPr="000D415F">
        <w:rPr>
          <w:szCs w:val="24"/>
        </w:rPr>
        <w:t xml:space="preserve">The criteria that will be used by the Committee for the technical evaluation of the </w:t>
      </w:r>
      <w:r w:rsidR="000954B6">
        <w:rPr>
          <w:szCs w:val="24"/>
        </w:rPr>
        <w:t>P</w:t>
      </w:r>
      <w:r w:rsidR="000954B6" w:rsidRPr="000D415F">
        <w:rPr>
          <w:szCs w:val="24"/>
        </w:rPr>
        <w:t xml:space="preserve">roposals </w:t>
      </w:r>
      <w:r w:rsidRPr="000D415F">
        <w:rPr>
          <w:szCs w:val="24"/>
        </w:rPr>
        <w:t xml:space="preserve">for this specific procurement are listed below in descending order of importance.  </w:t>
      </w:r>
    </w:p>
    <w:p w:rsidR="000954B6" w:rsidRDefault="000954B6" w:rsidP="00394902">
      <w:pPr>
        <w:pStyle w:val="Heading5"/>
        <w:numPr>
          <w:ilvl w:val="0"/>
          <w:numId w:val="211"/>
        </w:numPr>
        <w:spacing w:before="120" w:after="120"/>
        <w:ind w:right="0"/>
        <w:rPr>
          <w:b/>
          <w:sz w:val="24"/>
          <w:szCs w:val="24"/>
          <w:u w:val="none"/>
        </w:rPr>
      </w:pPr>
      <w:r>
        <w:rPr>
          <w:b/>
          <w:sz w:val="24"/>
          <w:szCs w:val="24"/>
          <w:u w:val="none"/>
        </w:rPr>
        <w:t>Work Plan</w:t>
      </w:r>
    </w:p>
    <w:p w:rsidR="00DB4296" w:rsidRDefault="00A35B28" w:rsidP="00394902">
      <w:pPr>
        <w:pStyle w:val="Heading5"/>
        <w:numPr>
          <w:ilvl w:val="0"/>
          <w:numId w:val="211"/>
        </w:numPr>
        <w:spacing w:before="120" w:after="120"/>
        <w:ind w:right="0"/>
        <w:rPr>
          <w:b/>
          <w:sz w:val="24"/>
          <w:szCs w:val="24"/>
          <w:u w:val="none"/>
        </w:rPr>
      </w:pPr>
      <w:r w:rsidRPr="00E77725">
        <w:rPr>
          <w:b/>
          <w:sz w:val="24"/>
          <w:szCs w:val="24"/>
          <w:u w:val="none"/>
        </w:rPr>
        <w:t>Understanding the Problem</w:t>
      </w:r>
    </w:p>
    <w:p w:rsidR="00DB4296" w:rsidRPr="00394902" w:rsidRDefault="00DB4296" w:rsidP="00394902">
      <w:pPr>
        <w:pStyle w:val="Heading5"/>
        <w:spacing w:before="60" w:after="60"/>
        <w:ind w:left="1080" w:right="0" w:hanging="360"/>
        <w:rPr>
          <w:sz w:val="24"/>
          <w:szCs w:val="24"/>
          <w:u w:val="none"/>
        </w:rPr>
      </w:pPr>
      <w:r>
        <w:rPr>
          <w:sz w:val="24"/>
          <w:szCs w:val="24"/>
          <w:u w:val="none"/>
        </w:rPr>
        <w:t>1.</w:t>
      </w:r>
      <w:r w:rsidR="00B4722E" w:rsidRPr="00DB4296">
        <w:rPr>
          <w:b/>
          <w:sz w:val="24"/>
          <w:szCs w:val="24"/>
          <w:u w:val="none"/>
        </w:rPr>
        <w:t xml:space="preserve"> </w:t>
      </w:r>
      <w:r w:rsidRPr="00DB4296">
        <w:rPr>
          <w:b/>
          <w:sz w:val="24"/>
          <w:szCs w:val="24"/>
          <w:u w:val="none"/>
        </w:rPr>
        <w:tab/>
      </w:r>
      <w:r w:rsidR="00B4722E" w:rsidRPr="00394902">
        <w:rPr>
          <w:sz w:val="24"/>
          <w:szCs w:val="24"/>
          <w:u w:val="none"/>
        </w:rPr>
        <w:t>EBT System</w:t>
      </w:r>
    </w:p>
    <w:p w:rsidR="00164DC4" w:rsidRPr="00394902" w:rsidRDefault="00B4722E" w:rsidP="00394902">
      <w:pPr>
        <w:pStyle w:val="Heading5"/>
        <w:numPr>
          <w:ilvl w:val="0"/>
          <w:numId w:val="71"/>
        </w:numPr>
        <w:spacing w:before="60" w:after="60"/>
        <w:ind w:left="1080" w:right="0"/>
      </w:pPr>
      <w:r w:rsidRPr="00394902">
        <w:rPr>
          <w:sz w:val="24"/>
          <w:szCs w:val="24"/>
          <w:u w:val="none"/>
        </w:rPr>
        <w:t>Management Approach</w:t>
      </w:r>
    </w:p>
    <w:p w:rsidR="00B4722E" w:rsidRPr="00394902" w:rsidRDefault="00B4722E" w:rsidP="00394902">
      <w:pPr>
        <w:pStyle w:val="Heading6"/>
        <w:numPr>
          <w:ilvl w:val="0"/>
          <w:numId w:val="284"/>
        </w:numPr>
        <w:tabs>
          <w:tab w:val="left" w:pos="1260"/>
        </w:tabs>
        <w:spacing w:before="60" w:after="60"/>
        <w:ind w:left="1080"/>
        <w:rPr>
          <w:sz w:val="24"/>
          <w:szCs w:val="24"/>
          <w:u w:val="none"/>
        </w:rPr>
      </w:pPr>
      <w:r w:rsidRPr="00394902">
        <w:rPr>
          <w:sz w:val="24"/>
          <w:szCs w:val="24"/>
          <w:u w:val="none"/>
        </w:rPr>
        <w:t>Technical Approach</w:t>
      </w:r>
    </w:p>
    <w:p w:rsidR="000954B6" w:rsidRPr="00394902" w:rsidRDefault="000954B6" w:rsidP="00394902">
      <w:pPr>
        <w:pStyle w:val="ListParagraph"/>
        <w:numPr>
          <w:ilvl w:val="0"/>
          <w:numId w:val="284"/>
        </w:numPr>
        <w:spacing w:before="60" w:after="60"/>
        <w:ind w:left="1080"/>
      </w:pPr>
      <w:r w:rsidRPr="00394902">
        <w:t>Quality and Performance Standards</w:t>
      </w:r>
    </w:p>
    <w:p w:rsidR="00B4722E" w:rsidRDefault="00B4722E" w:rsidP="00394902">
      <w:pPr>
        <w:pStyle w:val="Heading5"/>
        <w:widowControl/>
        <w:numPr>
          <w:ilvl w:val="0"/>
          <w:numId w:val="211"/>
        </w:numPr>
        <w:spacing w:before="120" w:after="120"/>
        <w:rPr>
          <w:b/>
          <w:szCs w:val="24"/>
        </w:rPr>
      </w:pPr>
      <w:r w:rsidRPr="000954B6">
        <w:rPr>
          <w:b/>
          <w:sz w:val="24"/>
          <w:szCs w:val="24"/>
          <w:u w:val="none"/>
        </w:rPr>
        <w:t>Personnel</w:t>
      </w:r>
      <w:r w:rsidR="00C0338C" w:rsidRPr="000954B6">
        <w:rPr>
          <w:b/>
          <w:sz w:val="24"/>
          <w:szCs w:val="24"/>
          <w:u w:val="none"/>
        </w:rPr>
        <w:t xml:space="preserve"> - </w:t>
      </w:r>
      <w:r w:rsidRPr="005818D5">
        <w:rPr>
          <w:b/>
          <w:szCs w:val="24"/>
          <w:u w:val="none"/>
        </w:rPr>
        <w:t xml:space="preserve">Qualifications </w:t>
      </w:r>
      <w:r w:rsidR="00C62E93" w:rsidRPr="005818D5">
        <w:rPr>
          <w:b/>
          <w:szCs w:val="24"/>
          <w:u w:val="none"/>
        </w:rPr>
        <w:t xml:space="preserve">and </w:t>
      </w:r>
      <w:r w:rsidR="00693C56" w:rsidRPr="005818D5">
        <w:rPr>
          <w:b/>
          <w:szCs w:val="24"/>
          <w:u w:val="none"/>
        </w:rPr>
        <w:t>E</w:t>
      </w:r>
      <w:r w:rsidR="00C62E93" w:rsidRPr="005818D5">
        <w:rPr>
          <w:b/>
          <w:szCs w:val="24"/>
          <w:u w:val="none"/>
        </w:rPr>
        <w:t xml:space="preserve">xperience </w:t>
      </w:r>
      <w:r w:rsidRPr="005818D5">
        <w:rPr>
          <w:b/>
          <w:szCs w:val="24"/>
          <w:u w:val="none"/>
        </w:rPr>
        <w:t xml:space="preserve">of </w:t>
      </w:r>
      <w:r w:rsidR="00652C69" w:rsidRPr="005818D5">
        <w:rPr>
          <w:b/>
          <w:szCs w:val="24"/>
          <w:u w:val="none"/>
        </w:rPr>
        <w:t xml:space="preserve">Key </w:t>
      </w:r>
      <w:r w:rsidRPr="005818D5">
        <w:rPr>
          <w:b/>
          <w:szCs w:val="24"/>
          <w:u w:val="none"/>
        </w:rPr>
        <w:t>Personnel</w:t>
      </w:r>
    </w:p>
    <w:p w:rsidR="005324D9" w:rsidRDefault="00B4722E" w:rsidP="00394902">
      <w:pPr>
        <w:pStyle w:val="Heading5"/>
        <w:numPr>
          <w:ilvl w:val="0"/>
          <w:numId w:val="211"/>
        </w:numPr>
        <w:spacing w:before="120" w:after="120"/>
        <w:rPr>
          <w:b/>
          <w:sz w:val="24"/>
          <w:szCs w:val="24"/>
          <w:u w:val="none"/>
        </w:rPr>
      </w:pPr>
      <w:r w:rsidRPr="00E77725">
        <w:rPr>
          <w:b/>
          <w:sz w:val="24"/>
          <w:szCs w:val="24"/>
          <w:u w:val="none"/>
        </w:rPr>
        <w:t>References</w:t>
      </w:r>
    </w:p>
    <w:p w:rsidR="005324D9" w:rsidRDefault="005324D9" w:rsidP="00394902">
      <w:pPr>
        <w:pStyle w:val="Heading5"/>
        <w:numPr>
          <w:ilvl w:val="0"/>
          <w:numId w:val="211"/>
        </w:numPr>
        <w:spacing w:before="120" w:after="120"/>
        <w:rPr>
          <w:b/>
          <w:sz w:val="24"/>
          <w:szCs w:val="24"/>
          <w:u w:val="none"/>
        </w:rPr>
      </w:pPr>
      <w:r>
        <w:rPr>
          <w:b/>
          <w:sz w:val="24"/>
          <w:szCs w:val="24"/>
          <w:u w:val="none"/>
        </w:rPr>
        <w:t>Fi</w:t>
      </w:r>
      <w:r w:rsidR="00B4722E" w:rsidRPr="00E77725">
        <w:rPr>
          <w:b/>
          <w:sz w:val="24"/>
          <w:szCs w:val="24"/>
          <w:u w:val="none"/>
        </w:rPr>
        <w:t>nancial Responsibility and Stability</w:t>
      </w:r>
    </w:p>
    <w:p w:rsidR="00C56D59" w:rsidRPr="000D415F" w:rsidRDefault="00C56D59" w:rsidP="00B66B0D">
      <w:pPr>
        <w:pStyle w:val="51Header2"/>
        <w:rPr>
          <w:rFonts w:ascii="Times New Roman" w:hAnsi="Times New Roman"/>
        </w:rPr>
      </w:pPr>
      <w:bookmarkStart w:id="288" w:name="_Toc364776683"/>
      <w:bookmarkStart w:id="289" w:name="_Toc382901733"/>
      <w:r w:rsidRPr="000D415F">
        <w:rPr>
          <w:rFonts w:ascii="Times New Roman" w:hAnsi="Times New Roman"/>
        </w:rPr>
        <w:t>Financial Evaluation</w:t>
      </w:r>
      <w:bookmarkEnd w:id="288"/>
      <w:bookmarkEnd w:id="289"/>
    </w:p>
    <w:p w:rsidR="00126F96" w:rsidRPr="000D415F" w:rsidRDefault="00126F96" w:rsidP="000D415F">
      <w:pPr>
        <w:tabs>
          <w:tab w:val="left" w:pos="-720"/>
          <w:tab w:val="left" w:pos="0"/>
          <w:tab w:val="left" w:pos="2160"/>
          <w:tab w:val="left" w:pos="2880"/>
          <w:tab w:val="left" w:pos="3600"/>
        </w:tabs>
        <w:ind w:left="0"/>
        <w:rPr>
          <w:b/>
          <w:color w:val="000000"/>
          <w:szCs w:val="24"/>
        </w:rPr>
      </w:pPr>
      <w:r w:rsidRPr="005818D5">
        <w:rPr>
          <w:color w:val="000000"/>
          <w:szCs w:val="24"/>
        </w:rPr>
        <w:t>Offerors shall submit a separate volume for their Financial Proposal</w:t>
      </w:r>
      <w:r w:rsidR="00703AF4" w:rsidRPr="005818D5">
        <w:rPr>
          <w:color w:val="000000"/>
          <w:szCs w:val="24"/>
        </w:rPr>
        <w:t>s</w:t>
      </w:r>
      <w:r w:rsidRPr="005818D5">
        <w:rPr>
          <w:color w:val="000000"/>
          <w:szCs w:val="24"/>
        </w:rPr>
        <w:t>.  Financial Proposals will be opened only after the completion of the technical evaluation, and then, only for "</w:t>
      </w:r>
      <w:r w:rsidRPr="000D415F">
        <w:rPr>
          <w:color w:val="000000"/>
          <w:szCs w:val="24"/>
        </w:rPr>
        <w:t>responsible" Offerors, whose proposals were deemed "reasonably susceptible of being selected for award."  Financial Proposals shall include the information requested in</w:t>
      </w:r>
      <w:r w:rsidR="00DB26BC">
        <w:rPr>
          <w:color w:val="000000"/>
          <w:szCs w:val="24"/>
        </w:rPr>
        <w:t xml:space="preserve"> </w:t>
      </w:r>
      <w:r w:rsidR="009B5E59" w:rsidRPr="005818D5">
        <w:rPr>
          <w:b/>
          <w:color w:val="000000"/>
          <w:szCs w:val="24"/>
        </w:rPr>
        <w:t>Attachment A,</w:t>
      </w:r>
      <w:r w:rsidR="00E20E5A" w:rsidRPr="005818D5">
        <w:rPr>
          <w:b/>
          <w:color w:val="000000"/>
          <w:szCs w:val="24"/>
        </w:rPr>
        <w:t xml:space="preserve"> </w:t>
      </w:r>
      <w:r w:rsidR="00793BDE" w:rsidRPr="005818D5">
        <w:rPr>
          <w:b/>
          <w:color w:val="000000"/>
          <w:szCs w:val="24"/>
        </w:rPr>
        <w:t>Pricing</w:t>
      </w:r>
      <w:r w:rsidRPr="00793BDE">
        <w:rPr>
          <w:b/>
          <w:color w:val="000000"/>
          <w:szCs w:val="24"/>
        </w:rPr>
        <w:t xml:space="preserve"> Proposal</w:t>
      </w:r>
      <w:r w:rsidRPr="000D415F">
        <w:rPr>
          <w:color w:val="000000"/>
          <w:szCs w:val="24"/>
        </w:rPr>
        <w:t xml:space="preserve">, which shall be completed and returned as part of the Offeror’s proposal. </w:t>
      </w:r>
      <w:r w:rsidRPr="000D415F">
        <w:rPr>
          <w:b/>
          <w:color w:val="000000"/>
          <w:szCs w:val="24"/>
        </w:rPr>
        <w:t>These forms shall not be modified.</w:t>
      </w:r>
    </w:p>
    <w:p w:rsidR="00126F96" w:rsidRPr="000D415F" w:rsidRDefault="00126F96" w:rsidP="00823291">
      <w:pPr>
        <w:tabs>
          <w:tab w:val="left" w:pos="-720"/>
          <w:tab w:val="left" w:pos="720"/>
          <w:tab w:val="left" w:pos="1440"/>
          <w:tab w:val="left" w:pos="2160"/>
          <w:tab w:val="left" w:pos="2880"/>
          <w:tab w:val="left" w:pos="3600"/>
        </w:tabs>
        <w:ind w:left="360"/>
        <w:rPr>
          <w:color w:val="000000"/>
          <w:szCs w:val="24"/>
        </w:rPr>
      </w:pPr>
    </w:p>
    <w:p w:rsidR="00126F96" w:rsidRPr="000D415F" w:rsidRDefault="00126F96" w:rsidP="000D415F">
      <w:pPr>
        <w:tabs>
          <w:tab w:val="left" w:pos="-720"/>
          <w:tab w:val="left" w:pos="0"/>
          <w:tab w:val="left" w:pos="2160"/>
          <w:tab w:val="left" w:pos="2880"/>
          <w:tab w:val="left" w:pos="3600"/>
        </w:tabs>
        <w:ind w:left="0"/>
        <w:rPr>
          <w:color w:val="000000"/>
          <w:szCs w:val="24"/>
        </w:rPr>
      </w:pPr>
      <w:r w:rsidRPr="000D415F">
        <w:rPr>
          <w:color w:val="000000"/>
          <w:szCs w:val="24"/>
        </w:rPr>
        <w:t>The Financial Proposals of each of the qualified</w:t>
      </w:r>
      <w:r w:rsidR="00E20E5A">
        <w:rPr>
          <w:color w:val="000000"/>
          <w:szCs w:val="24"/>
        </w:rPr>
        <w:t xml:space="preserve"> </w:t>
      </w:r>
      <w:r w:rsidRPr="000D415F">
        <w:rPr>
          <w:color w:val="000000"/>
          <w:szCs w:val="24"/>
        </w:rPr>
        <w:t>Offerors will be distributed to the Evaluation Committee.  The Evaluation Committee will examine each such Financial Proposal to determine if it is complete, in compliance with the requirements of this RFP, accurate in its calculation, realistic and balanced in terms of cost components, and consistent with its technical counterpart.  The Evaluation Committee will use the Grand Total prices calculated in</w:t>
      </w:r>
      <w:r w:rsidR="00E20E5A">
        <w:rPr>
          <w:color w:val="000000"/>
          <w:szCs w:val="24"/>
        </w:rPr>
        <w:t xml:space="preserve"> </w:t>
      </w:r>
      <w:r w:rsidRPr="000D415F">
        <w:rPr>
          <w:b/>
          <w:color w:val="000000"/>
          <w:szCs w:val="24"/>
        </w:rPr>
        <w:t xml:space="preserve">Attachment </w:t>
      </w:r>
      <w:r w:rsidR="00793BDE">
        <w:rPr>
          <w:b/>
          <w:color w:val="000000"/>
          <w:szCs w:val="24"/>
        </w:rPr>
        <w:t>A</w:t>
      </w:r>
      <w:r w:rsidR="005818D5">
        <w:rPr>
          <w:b/>
          <w:color w:val="000000"/>
          <w:szCs w:val="24"/>
        </w:rPr>
        <w:t>, Pricing Proposal,</w:t>
      </w:r>
      <w:r w:rsidRPr="000D415F">
        <w:rPr>
          <w:color w:val="000000"/>
          <w:szCs w:val="24"/>
        </w:rPr>
        <w:t xml:space="preserve"> of each qualifying </w:t>
      </w:r>
      <w:r w:rsidR="00C62E93">
        <w:rPr>
          <w:color w:val="000000"/>
          <w:szCs w:val="24"/>
        </w:rPr>
        <w:t>P</w:t>
      </w:r>
      <w:r w:rsidRPr="000D415F">
        <w:rPr>
          <w:color w:val="000000"/>
          <w:szCs w:val="24"/>
        </w:rPr>
        <w:t>roposal in order to establish a financial ranking of the proposals, from lowest to highest total cost.</w:t>
      </w:r>
    </w:p>
    <w:p w:rsidR="00C56D59" w:rsidRPr="000D415F" w:rsidRDefault="00C56D59" w:rsidP="00B66B0D">
      <w:pPr>
        <w:pStyle w:val="51Header2"/>
        <w:rPr>
          <w:rFonts w:ascii="Times New Roman" w:hAnsi="Times New Roman"/>
        </w:rPr>
      </w:pPr>
      <w:bookmarkStart w:id="290" w:name="_Toc364776684"/>
      <w:bookmarkStart w:id="291" w:name="_Toc382901734"/>
      <w:r w:rsidRPr="000D415F">
        <w:rPr>
          <w:rFonts w:ascii="Times New Roman" w:hAnsi="Times New Roman"/>
        </w:rPr>
        <w:t>Best and Final Offers</w:t>
      </w:r>
      <w:bookmarkEnd w:id="290"/>
      <w:bookmarkEnd w:id="291"/>
    </w:p>
    <w:p w:rsidR="00126F96" w:rsidRPr="000D415F" w:rsidRDefault="00126F96" w:rsidP="00126F96">
      <w:pPr>
        <w:pStyle w:val="FigureNumberedList"/>
        <w:ind w:left="0"/>
        <w:rPr>
          <w:rFonts w:ascii="Times New Roman" w:hAnsi="Times New Roman"/>
          <w:szCs w:val="24"/>
        </w:rPr>
      </w:pPr>
      <w:r w:rsidRPr="000D415F">
        <w:rPr>
          <w:rFonts w:ascii="Times New Roman" w:hAnsi="Times New Roman"/>
          <w:szCs w:val="24"/>
        </w:rPr>
        <w:t xml:space="preserve">When it is deemed in the best interest of the State, the Procurement Officer may permit qualified Offerors to revise their initial </w:t>
      </w:r>
      <w:r w:rsidR="00DB4296">
        <w:rPr>
          <w:rFonts w:ascii="Times New Roman" w:hAnsi="Times New Roman"/>
          <w:szCs w:val="24"/>
        </w:rPr>
        <w:t>P</w:t>
      </w:r>
      <w:r w:rsidRPr="000D415F">
        <w:rPr>
          <w:rFonts w:ascii="Times New Roman" w:hAnsi="Times New Roman"/>
          <w:szCs w:val="24"/>
        </w:rPr>
        <w:t>roposal by submitting a B</w:t>
      </w:r>
      <w:r w:rsidR="00F8769E">
        <w:rPr>
          <w:rFonts w:ascii="Times New Roman" w:hAnsi="Times New Roman"/>
          <w:szCs w:val="24"/>
        </w:rPr>
        <w:t>AFO</w:t>
      </w:r>
      <w:r w:rsidRPr="000D415F">
        <w:rPr>
          <w:rFonts w:ascii="Times New Roman" w:hAnsi="Times New Roman"/>
          <w:szCs w:val="24"/>
        </w:rPr>
        <w:t xml:space="preserve">.  The Procurement Officer shall notify each qualified Offeror of the scope of the requested BAFO, and shall establish a date and time for </w:t>
      </w:r>
      <w:r w:rsidR="00DB4296">
        <w:rPr>
          <w:rFonts w:ascii="Times New Roman" w:hAnsi="Times New Roman"/>
          <w:szCs w:val="24"/>
        </w:rPr>
        <w:t>its</w:t>
      </w:r>
      <w:r w:rsidRPr="000D415F">
        <w:rPr>
          <w:rFonts w:ascii="Times New Roman" w:hAnsi="Times New Roman"/>
          <w:szCs w:val="24"/>
        </w:rPr>
        <w:t xml:space="preserve"> submission.  The Procurement Officer may require more than one series of BAFOs and discussions if the agency head or designee makes a determination that it is in the State’s best interest to do so.  If an Offeror does not respond to a request for a BAFO, then its immediate previous </w:t>
      </w:r>
      <w:r w:rsidR="00F8769E">
        <w:rPr>
          <w:rFonts w:ascii="Times New Roman" w:hAnsi="Times New Roman"/>
          <w:szCs w:val="24"/>
        </w:rPr>
        <w:t>O</w:t>
      </w:r>
      <w:r w:rsidRPr="000D415F">
        <w:rPr>
          <w:rFonts w:ascii="Times New Roman" w:hAnsi="Times New Roman"/>
          <w:szCs w:val="24"/>
        </w:rPr>
        <w:t>ffer shall be in effect unless a timely notice of withdrawal is submitted.  The Procurement Officer may consult with and seek the recommendation of the Evaluation Committee during the BAFO process.</w:t>
      </w:r>
    </w:p>
    <w:p w:rsidR="00C56D59" w:rsidRPr="000D415F" w:rsidRDefault="00C56D59" w:rsidP="00B66B0D">
      <w:pPr>
        <w:pStyle w:val="51Header2"/>
        <w:rPr>
          <w:rFonts w:ascii="Times New Roman" w:hAnsi="Times New Roman"/>
        </w:rPr>
      </w:pPr>
      <w:bookmarkStart w:id="292" w:name="_Toc364776685"/>
      <w:bookmarkStart w:id="293" w:name="_Toc382901735"/>
      <w:r w:rsidRPr="000D415F">
        <w:rPr>
          <w:rFonts w:ascii="Times New Roman" w:hAnsi="Times New Roman"/>
        </w:rPr>
        <w:t>Debriefing of Unsuccessful Offerors</w:t>
      </w:r>
      <w:bookmarkEnd w:id="292"/>
      <w:bookmarkEnd w:id="293"/>
    </w:p>
    <w:p w:rsidR="00126F96" w:rsidRPr="000D415F" w:rsidRDefault="00126F96" w:rsidP="00126F96">
      <w:pPr>
        <w:pStyle w:val="FigureNumberedList"/>
        <w:ind w:left="0"/>
        <w:rPr>
          <w:rFonts w:ascii="Times New Roman" w:hAnsi="Times New Roman"/>
          <w:szCs w:val="24"/>
        </w:rPr>
      </w:pPr>
      <w:r w:rsidRPr="000D415F">
        <w:rPr>
          <w:rFonts w:ascii="Times New Roman" w:hAnsi="Times New Roman"/>
          <w:szCs w:val="24"/>
        </w:rPr>
        <w:t>Unsuccessful Offerors shall be debriefed upon their written request, provided the request is made within a reasonable period of time after receiving notice of not being recommended for award from the Procurement Officer.  Debriefings shall be held in accordance with COMAR 21.05.03.06.</w:t>
      </w:r>
    </w:p>
    <w:p w:rsidR="00C56D59" w:rsidRPr="000D415F" w:rsidRDefault="00C56D59" w:rsidP="00B66B0D">
      <w:pPr>
        <w:pStyle w:val="51Header2"/>
        <w:rPr>
          <w:rFonts w:ascii="Times New Roman" w:hAnsi="Times New Roman"/>
        </w:rPr>
      </w:pPr>
      <w:bookmarkStart w:id="294" w:name="_Toc364776686"/>
      <w:bookmarkStart w:id="295" w:name="_Toc382901736"/>
      <w:r w:rsidRPr="000D415F">
        <w:rPr>
          <w:rFonts w:ascii="Times New Roman" w:hAnsi="Times New Roman"/>
        </w:rPr>
        <w:t>Final Evaluation and Recommendation for Award</w:t>
      </w:r>
      <w:bookmarkEnd w:id="294"/>
      <w:bookmarkEnd w:id="295"/>
    </w:p>
    <w:p w:rsidR="00126F96" w:rsidRPr="000D415F" w:rsidRDefault="00126F96" w:rsidP="00126F96">
      <w:pPr>
        <w:suppressAutoHyphens/>
        <w:ind w:left="0" w:right="432"/>
        <w:rPr>
          <w:szCs w:val="24"/>
        </w:rPr>
      </w:pPr>
      <w:r w:rsidRPr="000D415F">
        <w:rPr>
          <w:szCs w:val="24"/>
        </w:rPr>
        <w:t xml:space="preserve">The Committee will make a recommendation for award of the </w:t>
      </w:r>
      <w:r w:rsidR="00F8769E">
        <w:rPr>
          <w:szCs w:val="24"/>
        </w:rPr>
        <w:t>C</w:t>
      </w:r>
      <w:r w:rsidRPr="000D415F">
        <w:rPr>
          <w:szCs w:val="24"/>
        </w:rPr>
        <w:t xml:space="preserve">ontract to the qualified Offeror whose </w:t>
      </w:r>
      <w:r w:rsidR="00F8769E">
        <w:rPr>
          <w:szCs w:val="24"/>
        </w:rPr>
        <w:t>P</w:t>
      </w:r>
      <w:r w:rsidRPr="000D415F">
        <w:rPr>
          <w:szCs w:val="24"/>
        </w:rPr>
        <w:t>roposal is determined to be most advantageous to the State based on the results of the final technical and financial evaluations. In making the most advantageous Offeror determination, technical factors will be given greater weight then price factors.</w:t>
      </w:r>
    </w:p>
    <w:p w:rsidR="00126F96" w:rsidRPr="000D415F" w:rsidRDefault="00126F96" w:rsidP="00126F96">
      <w:pPr>
        <w:suppressAutoHyphens/>
        <w:ind w:left="0" w:right="432"/>
        <w:rPr>
          <w:szCs w:val="24"/>
        </w:rPr>
      </w:pPr>
    </w:p>
    <w:p w:rsidR="00126F96" w:rsidRPr="000D415F" w:rsidRDefault="00126F96" w:rsidP="00126F96">
      <w:pPr>
        <w:suppressAutoHyphens/>
        <w:ind w:left="0" w:right="432"/>
        <w:rPr>
          <w:szCs w:val="24"/>
        </w:rPr>
      </w:pPr>
      <w:r w:rsidRPr="000D415F">
        <w:rPr>
          <w:szCs w:val="24"/>
        </w:rPr>
        <w:t>Contract award, if any, resulting from the RFP is subject to appropriate State approvals.  Awards exceeding $200,000 require approval of the State Board of Public Works.</w:t>
      </w:r>
    </w:p>
    <w:p w:rsidR="005A573F" w:rsidRDefault="005A573F" w:rsidP="00E627FD">
      <w:pPr>
        <w:ind w:left="0"/>
        <w:rPr>
          <w:b/>
        </w:rPr>
      </w:pPr>
    </w:p>
    <w:p w:rsidR="00104A9C" w:rsidRDefault="00104A9C" w:rsidP="00E627FD">
      <w:pPr>
        <w:ind w:left="0"/>
        <w:jc w:val="center"/>
        <w:rPr>
          <w:b/>
        </w:rPr>
      </w:pPr>
    </w:p>
    <w:p w:rsidR="00D61FC7" w:rsidRPr="005A0110" w:rsidRDefault="00D61FC7" w:rsidP="00E627FD">
      <w:pPr>
        <w:ind w:left="0"/>
        <w:jc w:val="center"/>
        <w:rPr>
          <w:b/>
        </w:rPr>
      </w:pPr>
      <w:r w:rsidRPr="005A0110">
        <w:rPr>
          <w:b/>
        </w:rPr>
        <w:t>THE REMAINDER OF THIS P</w:t>
      </w:r>
      <w:r w:rsidR="00703AF4">
        <w:rPr>
          <w:b/>
        </w:rPr>
        <w:t>AGE IS INTENTIONALLY LEFT BLANK</w:t>
      </w:r>
    </w:p>
    <w:p w:rsidR="00C56D59" w:rsidRPr="00D61FC7" w:rsidRDefault="00C56D59" w:rsidP="003E396C">
      <w:pPr>
        <w:pStyle w:val="HEADER1"/>
      </w:pPr>
      <w:r>
        <w:br w:type="page"/>
      </w:r>
      <w:bookmarkStart w:id="296" w:name="_Toc364776687"/>
      <w:bookmarkStart w:id="297" w:name="_Toc382901737"/>
      <w:r w:rsidR="003B1E4E">
        <w:t>SECTION VI</w:t>
      </w:r>
      <w:r w:rsidR="00E20E5A">
        <w:t xml:space="preserve"> </w:t>
      </w:r>
      <w:r w:rsidR="00D61FC7">
        <w:t>ATTACHMENTS</w:t>
      </w:r>
      <w:bookmarkEnd w:id="296"/>
      <w:bookmarkEnd w:id="297"/>
    </w:p>
    <w:p w:rsidR="008617F6" w:rsidRDefault="008617F6" w:rsidP="003E396C"/>
    <w:p w:rsidR="008617F6" w:rsidRDefault="00B30CF2" w:rsidP="00076E11">
      <w:pPr>
        <w:pStyle w:val="ATTACHMENT"/>
        <w:rPr>
          <w:rStyle w:val="Style2Char"/>
        </w:rPr>
      </w:pPr>
      <w:bookmarkStart w:id="298" w:name="_Toc364776688"/>
      <w:bookmarkStart w:id="299" w:name="_Toc382901738"/>
      <w:r>
        <w:rPr>
          <w:rStyle w:val="Style2Char"/>
        </w:rPr>
        <w:t xml:space="preserve">Attachment </w:t>
      </w:r>
      <w:r w:rsidR="0094652B" w:rsidRPr="00A0592D">
        <w:rPr>
          <w:rStyle w:val="Style2Char"/>
        </w:rPr>
        <w:t xml:space="preserve">A </w:t>
      </w:r>
      <w:r w:rsidR="00A0592D" w:rsidRPr="00A0592D">
        <w:rPr>
          <w:rStyle w:val="Style2Char"/>
        </w:rPr>
        <w:tab/>
      </w:r>
      <w:r w:rsidR="0094652B" w:rsidRPr="00AF2EA9">
        <w:rPr>
          <w:rStyle w:val="Style2Char"/>
        </w:rPr>
        <w:t>Pricing Proposal</w:t>
      </w:r>
      <w:bookmarkEnd w:id="298"/>
      <w:bookmarkEnd w:id="299"/>
    </w:p>
    <w:p w:rsidR="0096368B" w:rsidRDefault="0096368B" w:rsidP="00C2746D">
      <w:pPr>
        <w:ind w:left="-180"/>
      </w:pPr>
    </w:p>
    <w:p w:rsidR="008617F6" w:rsidRDefault="00B30CF2" w:rsidP="00076E11">
      <w:pPr>
        <w:pStyle w:val="ATTACHMENT"/>
      </w:pPr>
      <w:bookmarkStart w:id="300" w:name="_Toc364776689"/>
      <w:bookmarkStart w:id="301" w:name="_Toc382901739"/>
      <w:r>
        <w:t xml:space="preserve">Attachment </w:t>
      </w:r>
      <w:r w:rsidR="00A0592D">
        <w:t xml:space="preserve">B </w:t>
      </w:r>
      <w:r w:rsidR="00A0592D">
        <w:tab/>
        <w:t>Bid/P</w:t>
      </w:r>
      <w:r w:rsidR="009E09EA">
        <w:t>roposa</w:t>
      </w:r>
      <w:r w:rsidR="00A0592D">
        <w:t>l A</w:t>
      </w:r>
      <w:r w:rsidR="009E09EA">
        <w:t>ffidavit</w:t>
      </w:r>
      <w:bookmarkEnd w:id="300"/>
      <w:bookmarkEnd w:id="301"/>
    </w:p>
    <w:p w:rsidR="0096368B" w:rsidRPr="0096368B" w:rsidRDefault="0096368B" w:rsidP="002A0865">
      <w:pPr>
        <w:pStyle w:val="NormalTNR"/>
      </w:pPr>
    </w:p>
    <w:p w:rsidR="008617F6" w:rsidRDefault="00B30CF2" w:rsidP="00076E11">
      <w:pPr>
        <w:pStyle w:val="ATTACHMENT"/>
      </w:pPr>
      <w:bookmarkStart w:id="302" w:name="_Toc364776690"/>
      <w:bookmarkStart w:id="303" w:name="_Toc382901740"/>
      <w:r>
        <w:t xml:space="preserve">Attachment </w:t>
      </w:r>
      <w:r w:rsidR="00A0592D">
        <w:t xml:space="preserve">C </w:t>
      </w:r>
      <w:r w:rsidR="00A0592D">
        <w:tab/>
        <w:t>Contract A</w:t>
      </w:r>
      <w:r w:rsidR="009E09EA">
        <w:t>ffidavit</w:t>
      </w:r>
      <w:bookmarkEnd w:id="302"/>
      <w:bookmarkEnd w:id="303"/>
    </w:p>
    <w:p w:rsidR="009E09EA" w:rsidRDefault="009E09EA" w:rsidP="009E09EA"/>
    <w:p w:rsidR="008617F6" w:rsidRDefault="009E09EA" w:rsidP="00076E11">
      <w:pPr>
        <w:pStyle w:val="ATTACHMENT"/>
      </w:pPr>
      <w:bookmarkStart w:id="304" w:name="_Toc364776691"/>
      <w:bookmarkStart w:id="305" w:name="_Toc382901741"/>
      <w:r>
        <w:t xml:space="preserve">Attachment D </w:t>
      </w:r>
      <w:r w:rsidR="00A0592D">
        <w:tab/>
      </w:r>
      <w:r w:rsidR="0095126D">
        <w:t xml:space="preserve">Standard </w:t>
      </w:r>
      <w:r w:rsidR="00A0592D">
        <w:t>S</w:t>
      </w:r>
      <w:r>
        <w:t>ervice</w:t>
      </w:r>
      <w:r w:rsidR="00CE1E48">
        <w:t>s</w:t>
      </w:r>
      <w:r w:rsidR="00DB4296">
        <w:t xml:space="preserve"> </w:t>
      </w:r>
      <w:r w:rsidR="00A0592D">
        <w:t>C</w:t>
      </w:r>
      <w:r>
        <w:t>ontract</w:t>
      </w:r>
      <w:bookmarkEnd w:id="304"/>
      <w:bookmarkEnd w:id="305"/>
    </w:p>
    <w:p w:rsidR="0096368B" w:rsidRDefault="0096368B" w:rsidP="003E396C"/>
    <w:p w:rsidR="008617F6" w:rsidRDefault="00B30CF2" w:rsidP="00E85DDB">
      <w:pPr>
        <w:pStyle w:val="ATTACHMENT"/>
        <w:ind w:left="2160" w:hanging="2160"/>
        <w:rPr>
          <w:rFonts w:eastAsia="Arial Unicode MS"/>
        </w:rPr>
      </w:pPr>
      <w:bookmarkStart w:id="306" w:name="_Toc364776692"/>
      <w:bookmarkStart w:id="307" w:name="_Toc382901742"/>
      <w:r>
        <w:rPr>
          <w:rFonts w:eastAsia="Arial Unicode MS"/>
        </w:rPr>
        <w:t xml:space="preserve">Attachment </w:t>
      </w:r>
      <w:r w:rsidR="00836216">
        <w:rPr>
          <w:rFonts w:eastAsia="Arial Unicode MS"/>
        </w:rPr>
        <w:t xml:space="preserve">E </w:t>
      </w:r>
      <w:r w:rsidR="00A0592D">
        <w:rPr>
          <w:rFonts w:eastAsia="Arial Unicode MS"/>
        </w:rPr>
        <w:tab/>
      </w:r>
      <w:r w:rsidR="00C46DAA">
        <w:t>VENDOR ELECTRONIC</w:t>
      </w:r>
      <w:r w:rsidR="00940497" w:rsidRPr="008A017D">
        <w:t xml:space="preserve"> Funds (EFT) Registration Request Form</w:t>
      </w:r>
      <w:bookmarkEnd w:id="306"/>
      <w:bookmarkEnd w:id="307"/>
    </w:p>
    <w:p w:rsidR="0096368B" w:rsidRDefault="0096368B" w:rsidP="00836216">
      <w:pPr>
        <w:rPr>
          <w:rFonts w:eastAsia="Arial Unicode MS"/>
        </w:rPr>
      </w:pPr>
    </w:p>
    <w:p w:rsidR="008617F6" w:rsidRDefault="00836216" w:rsidP="00E85DDB">
      <w:pPr>
        <w:pStyle w:val="ATTACHMENT"/>
        <w:ind w:left="2160" w:hanging="2160"/>
        <w:rPr>
          <w:rFonts w:eastAsia="Arial Unicode MS"/>
        </w:rPr>
      </w:pPr>
      <w:bookmarkStart w:id="308" w:name="_Toc364776693"/>
      <w:bookmarkStart w:id="309" w:name="_Toc382901743"/>
      <w:r>
        <w:rPr>
          <w:rFonts w:eastAsia="Arial Unicode MS"/>
        </w:rPr>
        <w:t>Attachment</w:t>
      </w:r>
      <w:r w:rsidR="00DB4296">
        <w:rPr>
          <w:rFonts w:eastAsia="Arial Unicode MS"/>
        </w:rPr>
        <w:t xml:space="preserve"> </w:t>
      </w:r>
      <w:r>
        <w:rPr>
          <w:rFonts w:eastAsia="Arial Unicode MS"/>
        </w:rPr>
        <w:t xml:space="preserve">F </w:t>
      </w:r>
      <w:r w:rsidR="00A0592D">
        <w:rPr>
          <w:rFonts w:eastAsia="Arial Unicode MS"/>
        </w:rPr>
        <w:tab/>
        <w:t>M</w:t>
      </w:r>
      <w:r w:rsidR="00E66A9F">
        <w:rPr>
          <w:rFonts w:eastAsia="Arial Unicode MS"/>
        </w:rPr>
        <w:t>DOT</w:t>
      </w:r>
      <w:r>
        <w:rPr>
          <w:rFonts w:eastAsia="Arial Unicode MS"/>
        </w:rPr>
        <w:t xml:space="preserve"> certifi</w:t>
      </w:r>
      <w:r w:rsidR="00E66A9F">
        <w:rPr>
          <w:rFonts w:eastAsia="Arial Unicode MS"/>
        </w:rPr>
        <w:t>ed MBE</w:t>
      </w:r>
      <w:r w:rsidR="00DB4296">
        <w:rPr>
          <w:rFonts w:eastAsia="Arial Unicode MS"/>
        </w:rPr>
        <w:t xml:space="preserve"> </w:t>
      </w:r>
      <w:r w:rsidR="00E66A9F">
        <w:rPr>
          <w:rFonts w:eastAsia="Arial Unicode MS"/>
        </w:rPr>
        <w:t>Utilization and</w:t>
      </w:r>
      <w:r w:rsidR="00A0592D">
        <w:rPr>
          <w:rFonts w:eastAsia="Arial Unicode MS"/>
        </w:rPr>
        <w:t xml:space="preserve"> Fair Solicitation A</w:t>
      </w:r>
      <w:r>
        <w:rPr>
          <w:rFonts w:eastAsia="Arial Unicode MS"/>
        </w:rPr>
        <w:t>ffidavit</w:t>
      </w:r>
      <w:bookmarkEnd w:id="308"/>
      <w:bookmarkEnd w:id="309"/>
    </w:p>
    <w:p w:rsidR="0096368B" w:rsidRDefault="0096368B" w:rsidP="00836216">
      <w:pPr>
        <w:rPr>
          <w:rFonts w:eastAsia="Arial Unicode MS"/>
        </w:rPr>
      </w:pPr>
    </w:p>
    <w:p w:rsidR="008617F6" w:rsidRDefault="00836216" w:rsidP="00076E11">
      <w:pPr>
        <w:pStyle w:val="ATTACHMENT"/>
        <w:rPr>
          <w:rFonts w:eastAsia="Arial Unicode MS"/>
        </w:rPr>
      </w:pPr>
      <w:bookmarkStart w:id="310" w:name="_Toc364776694"/>
      <w:bookmarkStart w:id="311" w:name="_Toc382901744"/>
      <w:r>
        <w:rPr>
          <w:rFonts w:eastAsia="Arial Unicode MS"/>
        </w:rPr>
        <w:t>Attachment G</w:t>
      </w:r>
      <w:r w:rsidR="00A0592D">
        <w:rPr>
          <w:rFonts w:eastAsia="Arial Unicode MS"/>
        </w:rPr>
        <w:tab/>
        <w:t>Outreach Efforts Compliance S</w:t>
      </w:r>
      <w:r>
        <w:rPr>
          <w:rFonts w:eastAsia="Arial Unicode MS"/>
        </w:rPr>
        <w:t>tatement</w:t>
      </w:r>
      <w:bookmarkEnd w:id="310"/>
      <w:bookmarkEnd w:id="311"/>
    </w:p>
    <w:p w:rsidR="0096368B" w:rsidRDefault="0096368B" w:rsidP="00836216">
      <w:pPr>
        <w:rPr>
          <w:rFonts w:eastAsia="Arial Unicode MS"/>
        </w:rPr>
      </w:pPr>
    </w:p>
    <w:p w:rsidR="008617F6" w:rsidRDefault="00836216" w:rsidP="00E85DDB">
      <w:pPr>
        <w:pStyle w:val="ATTACHMENT"/>
        <w:ind w:left="2160" w:hanging="2160"/>
        <w:rPr>
          <w:rFonts w:eastAsia="Arial Unicode MS"/>
        </w:rPr>
      </w:pPr>
      <w:bookmarkStart w:id="312" w:name="_Toc364776695"/>
      <w:bookmarkStart w:id="313" w:name="_Toc382901745"/>
      <w:r>
        <w:rPr>
          <w:rFonts w:eastAsia="Arial Unicode MS"/>
        </w:rPr>
        <w:t xml:space="preserve">Attachment H </w:t>
      </w:r>
      <w:r w:rsidR="00A0592D">
        <w:rPr>
          <w:rFonts w:eastAsia="Arial Unicode MS"/>
        </w:rPr>
        <w:tab/>
        <w:t>Subcontractor Project Participation C</w:t>
      </w:r>
      <w:r>
        <w:rPr>
          <w:rFonts w:eastAsia="Arial Unicode MS"/>
        </w:rPr>
        <w:t>ertification</w:t>
      </w:r>
      <w:bookmarkEnd w:id="312"/>
      <w:bookmarkEnd w:id="313"/>
    </w:p>
    <w:p w:rsidR="0096368B" w:rsidRDefault="0096368B" w:rsidP="00836216">
      <w:pPr>
        <w:rPr>
          <w:rFonts w:eastAsia="Arial Unicode MS"/>
        </w:rPr>
      </w:pPr>
    </w:p>
    <w:p w:rsidR="008617F6" w:rsidRDefault="00836216" w:rsidP="00E85DDB">
      <w:pPr>
        <w:pStyle w:val="ATTACHMENT"/>
        <w:ind w:left="2160" w:hanging="2160"/>
        <w:rPr>
          <w:rFonts w:eastAsia="Arial Unicode MS"/>
        </w:rPr>
      </w:pPr>
      <w:bookmarkStart w:id="314" w:name="_Toc364776696"/>
      <w:bookmarkStart w:id="315" w:name="_Toc382901746"/>
      <w:r>
        <w:rPr>
          <w:rFonts w:eastAsia="Arial Unicode MS"/>
        </w:rPr>
        <w:t xml:space="preserve">Attachment I </w:t>
      </w:r>
      <w:r w:rsidR="00A0592D">
        <w:rPr>
          <w:rFonts w:eastAsia="Arial Unicode MS"/>
        </w:rPr>
        <w:tab/>
        <w:t>M</w:t>
      </w:r>
      <w:r>
        <w:rPr>
          <w:rFonts w:eastAsia="Arial Unicode MS"/>
        </w:rPr>
        <w:t xml:space="preserve">inority </w:t>
      </w:r>
      <w:r w:rsidR="00A0592D">
        <w:rPr>
          <w:rFonts w:eastAsia="Arial Unicode MS"/>
        </w:rPr>
        <w:t>Contractor Unavailability C</w:t>
      </w:r>
      <w:r>
        <w:rPr>
          <w:rFonts w:eastAsia="Arial Unicode MS"/>
        </w:rPr>
        <w:t>ertificate</w:t>
      </w:r>
      <w:bookmarkEnd w:id="314"/>
      <w:bookmarkEnd w:id="315"/>
    </w:p>
    <w:p w:rsidR="0096368B" w:rsidRDefault="0096368B" w:rsidP="00836216">
      <w:pPr>
        <w:rPr>
          <w:rFonts w:eastAsia="Arial Unicode MS"/>
        </w:rPr>
      </w:pPr>
    </w:p>
    <w:p w:rsidR="008617F6" w:rsidRDefault="00B30CF2" w:rsidP="00076E11">
      <w:pPr>
        <w:pStyle w:val="ATTACHMENT"/>
        <w:rPr>
          <w:rFonts w:eastAsia="Arial Unicode MS"/>
        </w:rPr>
      </w:pPr>
      <w:bookmarkStart w:id="316" w:name="_Toc364776697"/>
      <w:bookmarkStart w:id="317" w:name="_Toc382901747"/>
      <w:r>
        <w:rPr>
          <w:rFonts w:eastAsia="Arial Unicode MS"/>
        </w:rPr>
        <w:t>Attachment</w:t>
      </w:r>
      <w:r w:rsidR="00DB4296">
        <w:rPr>
          <w:rFonts w:eastAsia="Arial Unicode MS"/>
        </w:rPr>
        <w:t xml:space="preserve"> </w:t>
      </w:r>
      <w:r w:rsidR="00836216">
        <w:rPr>
          <w:rFonts w:eastAsia="Arial Unicode MS"/>
        </w:rPr>
        <w:t xml:space="preserve">J </w:t>
      </w:r>
      <w:r w:rsidR="00391C70">
        <w:rPr>
          <w:rFonts w:eastAsia="Arial Unicode MS"/>
        </w:rPr>
        <w:tab/>
        <w:t>Prime C</w:t>
      </w:r>
      <w:r w:rsidR="00836216">
        <w:rPr>
          <w:rFonts w:eastAsia="Arial Unicode MS"/>
        </w:rPr>
        <w:t xml:space="preserve">ontractor </w:t>
      </w:r>
      <w:r w:rsidR="00391C70">
        <w:rPr>
          <w:rFonts w:eastAsia="Arial Unicode MS"/>
        </w:rPr>
        <w:t>U</w:t>
      </w:r>
      <w:r w:rsidR="00836216">
        <w:rPr>
          <w:rFonts w:eastAsia="Arial Unicode MS"/>
        </w:rPr>
        <w:t xml:space="preserve">npaid </w:t>
      </w:r>
      <w:r w:rsidR="00B63405">
        <w:rPr>
          <w:rFonts w:eastAsia="Arial Unicode MS"/>
        </w:rPr>
        <w:t>MBE Invoice</w:t>
      </w:r>
      <w:r w:rsidR="00836216">
        <w:rPr>
          <w:rFonts w:eastAsia="Arial Unicode MS"/>
        </w:rPr>
        <w:t xml:space="preserve"> </w:t>
      </w:r>
      <w:r w:rsidR="00391C70">
        <w:rPr>
          <w:rFonts w:eastAsia="Arial Unicode MS"/>
        </w:rPr>
        <w:t>R</w:t>
      </w:r>
      <w:r w:rsidR="00836216">
        <w:rPr>
          <w:rFonts w:eastAsia="Arial Unicode MS"/>
        </w:rPr>
        <w:t>eport</w:t>
      </w:r>
      <w:bookmarkEnd w:id="316"/>
      <w:bookmarkEnd w:id="317"/>
    </w:p>
    <w:p w:rsidR="00D239C4" w:rsidRDefault="00D239C4" w:rsidP="00D239C4">
      <w:pPr>
        <w:ind w:left="0"/>
        <w:rPr>
          <w:rFonts w:eastAsia="Arial Unicode MS"/>
        </w:rPr>
      </w:pPr>
    </w:p>
    <w:p w:rsidR="008617F6" w:rsidRDefault="00836216" w:rsidP="00076E11">
      <w:pPr>
        <w:pStyle w:val="ATTACHMENT"/>
        <w:rPr>
          <w:rFonts w:eastAsia="Arial Unicode MS"/>
        </w:rPr>
      </w:pPr>
      <w:bookmarkStart w:id="318" w:name="_Toc364776698"/>
      <w:bookmarkStart w:id="319" w:name="_Toc382901748"/>
      <w:r>
        <w:rPr>
          <w:rFonts w:eastAsia="Arial Unicode MS"/>
        </w:rPr>
        <w:t xml:space="preserve">Attachment K </w:t>
      </w:r>
      <w:r w:rsidR="00391C70">
        <w:rPr>
          <w:rFonts w:eastAsia="Arial Unicode MS"/>
        </w:rPr>
        <w:tab/>
        <w:t>Subcontractor Payment Invoice R</w:t>
      </w:r>
      <w:r>
        <w:rPr>
          <w:rFonts w:eastAsia="Arial Unicode MS"/>
        </w:rPr>
        <w:t>eport</w:t>
      </w:r>
      <w:bookmarkEnd w:id="318"/>
      <w:bookmarkEnd w:id="319"/>
    </w:p>
    <w:p w:rsidR="00D239C4" w:rsidRDefault="00D239C4" w:rsidP="00836216">
      <w:pPr>
        <w:rPr>
          <w:rFonts w:eastAsia="Arial Unicode MS"/>
        </w:rPr>
      </w:pPr>
    </w:p>
    <w:p w:rsidR="008617F6" w:rsidRDefault="00836216" w:rsidP="00076E11">
      <w:pPr>
        <w:pStyle w:val="ATTACHMENT"/>
        <w:rPr>
          <w:rFonts w:eastAsia="Arial Unicode MS"/>
        </w:rPr>
      </w:pPr>
      <w:bookmarkStart w:id="320" w:name="_Toc364776699"/>
      <w:bookmarkStart w:id="321" w:name="_Toc382901749"/>
      <w:r>
        <w:rPr>
          <w:rFonts w:eastAsia="Arial Unicode MS"/>
        </w:rPr>
        <w:t xml:space="preserve">Attachment L </w:t>
      </w:r>
      <w:r w:rsidR="00391C70">
        <w:rPr>
          <w:rFonts w:eastAsia="Arial Unicode MS"/>
        </w:rPr>
        <w:tab/>
        <w:t>Certification Regarding L</w:t>
      </w:r>
      <w:r>
        <w:rPr>
          <w:rFonts w:eastAsia="Arial Unicode MS"/>
        </w:rPr>
        <w:t>obbying</w:t>
      </w:r>
      <w:bookmarkEnd w:id="320"/>
      <w:bookmarkEnd w:id="321"/>
    </w:p>
    <w:p w:rsidR="0096368B" w:rsidRPr="0096368B" w:rsidRDefault="0096368B" w:rsidP="00391C70">
      <w:pPr>
        <w:pStyle w:val="NormalTNR"/>
      </w:pPr>
    </w:p>
    <w:p w:rsidR="008617F6" w:rsidRDefault="00836216" w:rsidP="00E85DDB">
      <w:pPr>
        <w:pStyle w:val="ATTACHMENT"/>
        <w:ind w:left="2160" w:hanging="2160"/>
        <w:rPr>
          <w:rFonts w:eastAsia="Arial Unicode MS"/>
        </w:rPr>
      </w:pPr>
      <w:bookmarkStart w:id="322" w:name="_Toc364776700"/>
      <w:bookmarkStart w:id="323" w:name="_Toc382901750"/>
      <w:r>
        <w:rPr>
          <w:rFonts w:eastAsia="Arial Unicode MS"/>
        </w:rPr>
        <w:t xml:space="preserve">Attachment M </w:t>
      </w:r>
      <w:r w:rsidR="00391C70">
        <w:rPr>
          <w:rFonts w:eastAsia="Arial Unicode MS"/>
        </w:rPr>
        <w:tab/>
        <w:t>Living W</w:t>
      </w:r>
      <w:r>
        <w:rPr>
          <w:rFonts w:eastAsia="Arial Unicode MS"/>
        </w:rPr>
        <w:t xml:space="preserve">age </w:t>
      </w:r>
      <w:r w:rsidR="00391C70">
        <w:rPr>
          <w:rFonts w:eastAsia="Arial Unicode MS"/>
        </w:rPr>
        <w:t>R</w:t>
      </w:r>
      <w:r>
        <w:rPr>
          <w:rFonts w:eastAsia="Arial Unicode MS"/>
        </w:rPr>
        <w:t xml:space="preserve">equirements </w:t>
      </w:r>
      <w:r w:rsidR="00391C70">
        <w:rPr>
          <w:rFonts w:eastAsia="Arial Unicode MS"/>
        </w:rPr>
        <w:t>F</w:t>
      </w:r>
      <w:r>
        <w:rPr>
          <w:rFonts w:eastAsia="Arial Unicode MS"/>
        </w:rPr>
        <w:t xml:space="preserve">or </w:t>
      </w:r>
      <w:r w:rsidR="00391C70">
        <w:rPr>
          <w:rFonts w:eastAsia="Arial Unicode MS"/>
        </w:rPr>
        <w:t>S</w:t>
      </w:r>
      <w:r>
        <w:rPr>
          <w:rFonts w:eastAsia="Arial Unicode MS"/>
        </w:rPr>
        <w:t xml:space="preserve">ervice </w:t>
      </w:r>
      <w:r w:rsidR="00391C70">
        <w:rPr>
          <w:rFonts w:eastAsia="Arial Unicode MS"/>
        </w:rPr>
        <w:t>C</w:t>
      </w:r>
      <w:r>
        <w:rPr>
          <w:rFonts w:eastAsia="Arial Unicode MS"/>
        </w:rPr>
        <w:t xml:space="preserve">ontracts </w:t>
      </w:r>
      <w:r w:rsidR="00E66A9F">
        <w:rPr>
          <w:rFonts w:eastAsia="Arial Unicode MS"/>
        </w:rPr>
        <w:t xml:space="preserve">and </w:t>
      </w:r>
      <w:r w:rsidR="00391C70">
        <w:rPr>
          <w:rFonts w:eastAsia="Arial Unicode MS"/>
        </w:rPr>
        <w:t>Affidavit of A</w:t>
      </w:r>
      <w:r>
        <w:rPr>
          <w:rFonts w:eastAsia="Arial Unicode MS"/>
        </w:rPr>
        <w:t>greement</w:t>
      </w:r>
      <w:bookmarkEnd w:id="322"/>
      <w:bookmarkEnd w:id="323"/>
    </w:p>
    <w:p w:rsidR="0096368B" w:rsidRDefault="0096368B" w:rsidP="00836216">
      <w:pPr>
        <w:rPr>
          <w:rFonts w:eastAsia="Arial Unicode MS"/>
        </w:rPr>
      </w:pPr>
    </w:p>
    <w:p w:rsidR="008617F6" w:rsidRDefault="00836216" w:rsidP="00076E11">
      <w:pPr>
        <w:pStyle w:val="ATTACHMENT"/>
        <w:rPr>
          <w:rFonts w:eastAsia="Arial Unicode MS"/>
        </w:rPr>
      </w:pPr>
      <w:bookmarkStart w:id="324" w:name="_Toc364776701"/>
      <w:bookmarkStart w:id="325" w:name="_Toc382901751"/>
      <w:r w:rsidRPr="00391C70">
        <w:rPr>
          <w:rFonts w:eastAsia="Arial Unicode MS"/>
        </w:rPr>
        <w:t xml:space="preserve">Attachment N </w:t>
      </w:r>
      <w:r w:rsidR="00391C70">
        <w:rPr>
          <w:rFonts w:eastAsia="Arial Unicode MS"/>
        </w:rPr>
        <w:tab/>
        <w:t>Hiring A</w:t>
      </w:r>
      <w:r w:rsidRPr="00391C70">
        <w:rPr>
          <w:rFonts w:eastAsia="Arial Unicode MS"/>
        </w:rPr>
        <w:t>greement</w:t>
      </w:r>
      <w:bookmarkEnd w:id="324"/>
      <w:bookmarkEnd w:id="325"/>
    </w:p>
    <w:p w:rsidR="0096368B" w:rsidRDefault="0096368B" w:rsidP="00836216">
      <w:pPr>
        <w:rPr>
          <w:rFonts w:eastAsia="Arial Unicode MS"/>
        </w:rPr>
      </w:pPr>
    </w:p>
    <w:p w:rsidR="008617F6" w:rsidRDefault="00F306BC" w:rsidP="00E85DDB">
      <w:pPr>
        <w:pStyle w:val="ATTACHMENT"/>
        <w:ind w:left="2160" w:hanging="2160"/>
        <w:rPr>
          <w:rFonts w:eastAsia="Arial Unicode MS"/>
        </w:rPr>
      </w:pPr>
      <w:bookmarkStart w:id="326" w:name="_Toc382901752"/>
      <w:bookmarkStart w:id="327" w:name="_Toc364776702"/>
      <w:r>
        <w:rPr>
          <w:rFonts w:eastAsia="Arial Unicode MS"/>
        </w:rPr>
        <w:t xml:space="preserve">Attachment O </w:t>
      </w:r>
      <w:r w:rsidR="00391C70">
        <w:rPr>
          <w:rFonts w:eastAsia="Arial Unicode MS"/>
        </w:rPr>
        <w:tab/>
      </w:r>
      <w:r w:rsidR="00D62E51" w:rsidRPr="00D62E51">
        <w:rPr>
          <w:rStyle w:val="Strong"/>
        </w:rPr>
        <w:t xml:space="preserve">Transparency </w:t>
      </w:r>
      <w:r w:rsidR="0038575B" w:rsidRPr="0038575B">
        <w:rPr>
          <w:rStyle w:val="Strong"/>
        </w:rPr>
        <w:t>Act Reporting and Federal Sub-Award Determination Form</w:t>
      </w:r>
      <w:bookmarkEnd w:id="326"/>
      <w:r w:rsidR="0038575B" w:rsidRPr="00D62E51">
        <w:rPr>
          <w:rStyle w:val="Strong"/>
        </w:rPr>
        <w:t xml:space="preserve"> </w:t>
      </w:r>
      <w:bookmarkEnd w:id="327"/>
    </w:p>
    <w:p w:rsidR="00A632B0" w:rsidRDefault="00A632B0" w:rsidP="00A632B0">
      <w:pPr>
        <w:rPr>
          <w:rFonts w:eastAsia="Arial Unicode MS"/>
        </w:rPr>
      </w:pPr>
    </w:p>
    <w:p w:rsidR="008617F6" w:rsidRDefault="00665785" w:rsidP="00076E11">
      <w:pPr>
        <w:pStyle w:val="ATTACHMENT"/>
        <w:rPr>
          <w:rFonts w:eastAsia="Arial Unicode MS"/>
        </w:rPr>
      </w:pPr>
      <w:bookmarkStart w:id="328" w:name="_Toc364776703"/>
      <w:bookmarkStart w:id="329" w:name="_Toc382901753"/>
      <w:r>
        <w:rPr>
          <w:rFonts w:eastAsia="Arial Unicode MS"/>
        </w:rPr>
        <w:t xml:space="preserve">Attachment </w:t>
      </w:r>
      <w:r w:rsidR="003E7060">
        <w:rPr>
          <w:rFonts w:eastAsia="Arial Unicode MS"/>
        </w:rPr>
        <w:t>P</w:t>
      </w:r>
      <w:r w:rsidR="00391C70">
        <w:rPr>
          <w:rFonts w:eastAsia="Arial Unicode MS"/>
        </w:rPr>
        <w:tab/>
        <w:t>Bid B</w:t>
      </w:r>
      <w:r>
        <w:rPr>
          <w:rFonts w:eastAsia="Arial Unicode MS"/>
        </w:rPr>
        <w:t>ond</w:t>
      </w:r>
      <w:bookmarkEnd w:id="328"/>
      <w:bookmarkEnd w:id="329"/>
    </w:p>
    <w:p w:rsidR="0096368B" w:rsidRDefault="0096368B" w:rsidP="00391C70">
      <w:pPr>
        <w:pStyle w:val="Normal4thheader"/>
        <w:rPr>
          <w:rFonts w:eastAsia="Arial Unicode MS"/>
        </w:rPr>
      </w:pPr>
    </w:p>
    <w:p w:rsidR="008617F6" w:rsidRDefault="00665785" w:rsidP="00076E11">
      <w:pPr>
        <w:pStyle w:val="ATTACHMENT"/>
        <w:rPr>
          <w:rFonts w:eastAsia="Arial Unicode MS"/>
        </w:rPr>
      </w:pPr>
      <w:bookmarkStart w:id="330" w:name="_Toc364776704"/>
      <w:bookmarkStart w:id="331" w:name="_Toc382901754"/>
      <w:r>
        <w:rPr>
          <w:rFonts w:eastAsia="Arial Unicode MS"/>
        </w:rPr>
        <w:t xml:space="preserve">Attachment </w:t>
      </w:r>
      <w:r w:rsidR="00C1381C">
        <w:rPr>
          <w:rFonts w:eastAsia="Arial Unicode MS"/>
        </w:rPr>
        <w:t>Q</w:t>
      </w:r>
      <w:r w:rsidR="00391C70">
        <w:rPr>
          <w:rFonts w:eastAsia="Arial Unicode MS"/>
        </w:rPr>
        <w:tab/>
      </w:r>
      <w:r w:rsidR="00391C70" w:rsidRPr="009C5456">
        <w:rPr>
          <w:rFonts w:eastAsia="Arial Unicode MS"/>
        </w:rPr>
        <w:t>S</w:t>
      </w:r>
      <w:r w:rsidRPr="009C5456">
        <w:rPr>
          <w:rFonts w:eastAsia="Arial Unicode MS"/>
        </w:rPr>
        <w:t xml:space="preserve">ervice </w:t>
      </w:r>
      <w:r w:rsidR="00391C70" w:rsidRPr="009C5456">
        <w:rPr>
          <w:rFonts w:eastAsia="Arial Unicode MS"/>
        </w:rPr>
        <w:t>L</w:t>
      </w:r>
      <w:r w:rsidRPr="009C5456">
        <w:rPr>
          <w:rFonts w:eastAsia="Arial Unicode MS"/>
        </w:rPr>
        <w:t xml:space="preserve">evel </w:t>
      </w:r>
      <w:r w:rsidR="00391C70" w:rsidRPr="009C5456">
        <w:rPr>
          <w:rFonts w:eastAsia="Arial Unicode MS"/>
        </w:rPr>
        <w:t>A</w:t>
      </w:r>
      <w:r w:rsidRPr="009C5456">
        <w:rPr>
          <w:rFonts w:eastAsia="Arial Unicode MS"/>
        </w:rPr>
        <w:t>greement</w:t>
      </w:r>
      <w:r w:rsidR="00AF2EA9" w:rsidRPr="009C5456">
        <w:rPr>
          <w:rFonts w:eastAsia="Arial Unicode MS"/>
        </w:rPr>
        <w:t>s</w:t>
      </w:r>
      <w:r w:rsidR="00391C70" w:rsidRPr="009C5456">
        <w:rPr>
          <w:rFonts w:eastAsia="Arial Unicode MS"/>
        </w:rPr>
        <w:t xml:space="preserve"> (SLA)</w:t>
      </w:r>
      <w:bookmarkEnd w:id="330"/>
      <w:bookmarkEnd w:id="331"/>
    </w:p>
    <w:p w:rsidR="00341844" w:rsidRPr="009C5456" w:rsidRDefault="00341844" w:rsidP="00341844"/>
    <w:p w:rsidR="008617F6" w:rsidRDefault="00F12D44" w:rsidP="00076E11">
      <w:pPr>
        <w:pStyle w:val="ATTACHMENT"/>
      </w:pPr>
      <w:bookmarkStart w:id="332" w:name="_Toc364776705"/>
      <w:bookmarkStart w:id="333" w:name="_Toc382901755"/>
      <w:r w:rsidRPr="009C5456">
        <w:t xml:space="preserve">Attachment </w:t>
      </w:r>
      <w:r w:rsidR="00C1381C" w:rsidRPr="009C5456">
        <w:t>R</w:t>
      </w:r>
      <w:r w:rsidR="00391C70" w:rsidRPr="009C5456">
        <w:tab/>
      </w:r>
      <w:r w:rsidR="009C3F8B" w:rsidRPr="009C5456">
        <w:t>EBT Interface File Layout</w:t>
      </w:r>
      <w:r w:rsidR="00D0541F" w:rsidRPr="009C5456">
        <w:t>s</w:t>
      </w:r>
      <w:bookmarkEnd w:id="332"/>
      <w:bookmarkEnd w:id="333"/>
    </w:p>
    <w:p w:rsidR="00D95231" w:rsidRPr="009C5456" w:rsidRDefault="00D95231" w:rsidP="00F12D44"/>
    <w:p w:rsidR="008617F6" w:rsidRDefault="00F12D44" w:rsidP="00076E11">
      <w:pPr>
        <w:pStyle w:val="ATTACHMENT"/>
      </w:pPr>
      <w:bookmarkStart w:id="334" w:name="_Toc364776706"/>
      <w:bookmarkStart w:id="335" w:name="_Toc382901756"/>
      <w:r w:rsidRPr="009C5456">
        <w:t xml:space="preserve">Attachment </w:t>
      </w:r>
      <w:r w:rsidR="00C1381C" w:rsidRPr="009C5456">
        <w:t>S</w:t>
      </w:r>
      <w:r w:rsidR="00AD72E2" w:rsidRPr="009C5456">
        <w:tab/>
        <w:t>DHR Office L</w:t>
      </w:r>
      <w:r w:rsidRPr="009C5456">
        <w:t>ocations</w:t>
      </w:r>
      <w:bookmarkEnd w:id="334"/>
      <w:bookmarkEnd w:id="335"/>
    </w:p>
    <w:p w:rsidR="0096368B" w:rsidRPr="009C5456" w:rsidRDefault="0096368B" w:rsidP="00F12D44"/>
    <w:p w:rsidR="008617F6" w:rsidRDefault="00F12D44" w:rsidP="00076E11">
      <w:pPr>
        <w:pStyle w:val="ATTACHMENT"/>
      </w:pPr>
      <w:bookmarkStart w:id="336" w:name="_Toc364776707"/>
      <w:bookmarkStart w:id="337" w:name="_Toc382901757"/>
      <w:r w:rsidRPr="009C5456">
        <w:t xml:space="preserve">Attachment </w:t>
      </w:r>
      <w:r w:rsidR="00C1381C" w:rsidRPr="009C5456">
        <w:t>T</w:t>
      </w:r>
      <w:r w:rsidR="00AD72E2" w:rsidRPr="009C5456">
        <w:tab/>
        <w:t xml:space="preserve">POS Terminal Locations – </w:t>
      </w:r>
      <w:r w:rsidR="009C3F8B" w:rsidRPr="009C5456">
        <w:t>Current</w:t>
      </w:r>
      <w:r w:rsidR="001359E8" w:rsidRPr="009C5456">
        <w:t xml:space="preserve"> Deployment</w:t>
      </w:r>
      <w:bookmarkEnd w:id="336"/>
      <w:bookmarkEnd w:id="337"/>
    </w:p>
    <w:p w:rsidR="0096368B" w:rsidRPr="009C5456" w:rsidRDefault="0096368B" w:rsidP="00F12D44"/>
    <w:p w:rsidR="008617F6" w:rsidRDefault="00B30CF2" w:rsidP="00076E11">
      <w:pPr>
        <w:pStyle w:val="ATTACHMENT"/>
      </w:pPr>
      <w:bookmarkStart w:id="338" w:name="_Toc364776708"/>
      <w:bookmarkStart w:id="339" w:name="_Toc382901758"/>
      <w:r>
        <w:t xml:space="preserve">Attachment </w:t>
      </w:r>
      <w:r w:rsidR="00C1381C" w:rsidRPr="009C5456">
        <w:t>U</w:t>
      </w:r>
      <w:r w:rsidR="009C3F8B" w:rsidRPr="009C5456">
        <w:tab/>
        <w:t>POS Terminal Locations – FNS Formula</w:t>
      </w:r>
      <w:bookmarkEnd w:id="338"/>
      <w:bookmarkEnd w:id="339"/>
    </w:p>
    <w:p w:rsidR="0096368B" w:rsidRPr="009C5456" w:rsidRDefault="0096368B" w:rsidP="00F12D44"/>
    <w:p w:rsidR="008617F6" w:rsidRDefault="00F12D44" w:rsidP="00E85DDB">
      <w:pPr>
        <w:pStyle w:val="ATTACHMENT"/>
        <w:ind w:left="2160" w:hanging="2160"/>
      </w:pPr>
      <w:bookmarkStart w:id="340" w:name="_Toc364776709"/>
      <w:bookmarkStart w:id="341" w:name="_Toc382901759"/>
      <w:r w:rsidRPr="009C5456">
        <w:t xml:space="preserve">Attachment </w:t>
      </w:r>
      <w:r w:rsidR="00C1381C" w:rsidRPr="009C5456">
        <w:t>V</w:t>
      </w:r>
      <w:r w:rsidR="00AD72E2" w:rsidRPr="009C5456">
        <w:tab/>
      </w:r>
      <w:r w:rsidR="00466550">
        <w:t>State of Maryland Information Security Policy V 3.1</w:t>
      </w:r>
      <w:bookmarkEnd w:id="340"/>
      <w:bookmarkEnd w:id="341"/>
    </w:p>
    <w:p w:rsidR="0096368B" w:rsidRDefault="0096368B" w:rsidP="00242A18"/>
    <w:p w:rsidR="008617F6" w:rsidRDefault="00242A18" w:rsidP="00076E11">
      <w:pPr>
        <w:pStyle w:val="ATTACHMENT"/>
      </w:pPr>
      <w:bookmarkStart w:id="342" w:name="_Toc364776710"/>
      <w:bookmarkStart w:id="343" w:name="_Toc382901760"/>
      <w:r>
        <w:t xml:space="preserve">Attachment </w:t>
      </w:r>
      <w:r w:rsidR="00C1381C">
        <w:t>W</w:t>
      </w:r>
      <w:r w:rsidR="00AD72E2">
        <w:tab/>
      </w:r>
      <w:r w:rsidR="009C5456">
        <w:t>EBT Required Reports</w:t>
      </w:r>
      <w:bookmarkEnd w:id="342"/>
      <w:bookmarkEnd w:id="343"/>
    </w:p>
    <w:p w:rsidR="009C5456" w:rsidRPr="00370140" w:rsidRDefault="009C5456" w:rsidP="00AD72E2">
      <w:pPr>
        <w:pStyle w:val="NormalTNR"/>
      </w:pPr>
    </w:p>
    <w:p w:rsidR="0096368B" w:rsidRDefault="00F12D44" w:rsidP="00076E11">
      <w:pPr>
        <w:pStyle w:val="ATTACHMENT"/>
      </w:pPr>
      <w:bookmarkStart w:id="344" w:name="_Toc364776711"/>
      <w:bookmarkStart w:id="345" w:name="_Toc382901761"/>
      <w:r>
        <w:t xml:space="preserve">Attachment </w:t>
      </w:r>
      <w:r w:rsidR="00C1381C">
        <w:t>X</w:t>
      </w:r>
      <w:r w:rsidR="00AD72E2">
        <w:tab/>
      </w:r>
      <w:r w:rsidR="009C5456" w:rsidRPr="009C5456">
        <w:t>Deliverable Chart</w:t>
      </w:r>
      <w:bookmarkEnd w:id="344"/>
      <w:bookmarkEnd w:id="345"/>
    </w:p>
    <w:p w:rsidR="008617F6" w:rsidRDefault="008617F6" w:rsidP="008617F6">
      <w:pPr>
        <w:ind w:left="-180"/>
      </w:pPr>
    </w:p>
    <w:p w:rsidR="008617F6" w:rsidRDefault="00B30CF2" w:rsidP="00076E11">
      <w:pPr>
        <w:pStyle w:val="ATTACHMENT"/>
      </w:pPr>
      <w:bookmarkStart w:id="346" w:name="_Toc364776712"/>
      <w:bookmarkStart w:id="347" w:name="_Toc382901762"/>
      <w:r>
        <w:t xml:space="preserve">Attachment </w:t>
      </w:r>
      <w:r w:rsidR="00823291" w:rsidRPr="00E86B5B">
        <w:t>Y</w:t>
      </w:r>
      <w:r w:rsidR="008617F6">
        <w:tab/>
      </w:r>
      <w:r w:rsidR="00823291" w:rsidRPr="00E86B5B">
        <w:t>Customer Service Call Cent</w:t>
      </w:r>
      <w:r w:rsidR="004B6798">
        <w:t>er – Historical D</w:t>
      </w:r>
      <w:r w:rsidR="00823291" w:rsidRPr="00E86B5B">
        <w:t>ata</w:t>
      </w:r>
      <w:bookmarkEnd w:id="346"/>
      <w:bookmarkEnd w:id="347"/>
    </w:p>
    <w:p w:rsidR="008617F6" w:rsidRDefault="008617F6" w:rsidP="008617F6">
      <w:pPr>
        <w:ind w:left="-180"/>
      </w:pPr>
      <w:bookmarkStart w:id="348" w:name="_Toc359580251"/>
    </w:p>
    <w:p w:rsidR="00E86B5B" w:rsidRDefault="00E86B5B" w:rsidP="00E9262C">
      <w:pPr>
        <w:pStyle w:val="ATTACHMENT"/>
        <w:tabs>
          <w:tab w:val="left" w:pos="2160"/>
        </w:tabs>
      </w:pPr>
      <w:bookmarkStart w:id="349" w:name="_Toc382901763"/>
      <w:bookmarkStart w:id="350" w:name="_Toc364776714"/>
      <w:bookmarkEnd w:id="348"/>
      <w:r>
        <w:t>Attachment</w:t>
      </w:r>
      <w:r w:rsidR="00F82488">
        <w:rPr>
          <w:caps w:val="0"/>
        </w:rPr>
        <w:t xml:space="preserve"> Z</w:t>
      </w:r>
      <w:r>
        <w:tab/>
      </w:r>
      <w:r w:rsidR="00025885">
        <w:t>Pre-Proposal Conference Response Form</w:t>
      </w:r>
      <w:bookmarkEnd w:id="349"/>
    </w:p>
    <w:p w:rsidR="00652C69" w:rsidRDefault="00652C69">
      <w:pPr>
        <w:widowControl/>
        <w:ind w:left="0"/>
      </w:pPr>
    </w:p>
    <w:p w:rsidR="00025885" w:rsidRDefault="00A4355E" w:rsidP="00F266D4">
      <w:pPr>
        <w:pStyle w:val="ATTACHMENT"/>
        <w:tabs>
          <w:tab w:val="left" w:pos="2160"/>
        </w:tabs>
      </w:pPr>
      <w:bookmarkStart w:id="351" w:name="_Toc382901764"/>
      <w:r>
        <w:t xml:space="preserve">Attachment </w:t>
      </w:r>
      <w:r w:rsidR="00E7446B">
        <w:t>AA</w:t>
      </w:r>
      <w:r w:rsidR="00E20E5A">
        <w:t xml:space="preserve"> </w:t>
      </w:r>
      <w:r w:rsidR="00051834">
        <w:t xml:space="preserve">Pre Proposal Conference </w:t>
      </w:r>
      <w:r w:rsidR="00025885">
        <w:t>Directions</w:t>
      </w:r>
      <w:bookmarkEnd w:id="351"/>
    </w:p>
    <w:p w:rsidR="00025885" w:rsidRDefault="00025885">
      <w:pPr>
        <w:widowControl/>
        <w:ind w:left="0"/>
      </w:pPr>
    </w:p>
    <w:p w:rsidR="00652C69" w:rsidRDefault="00025885" w:rsidP="00076E11">
      <w:pPr>
        <w:pStyle w:val="ATTACHMENT"/>
      </w:pPr>
      <w:bookmarkStart w:id="352" w:name="_Toc382901765"/>
      <w:r>
        <w:t xml:space="preserve">Attachment </w:t>
      </w:r>
      <w:r w:rsidR="00E7446B">
        <w:t>BB</w:t>
      </w:r>
      <w:r>
        <w:tab/>
      </w:r>
      <w:bookmarkStart w:id="353" w:name="_Toc359490051"/>
      <w:bookmarkStart w:id="354" w:name="_Toc359219216"/>
      <w:bookmarkStart w:id="355" w:name="_Toc363633773"/>
      <w:r w:rsidRPr="00025885">
        <w:t>Agency Acceptance of Deliverable Form</w:t>
      </w:r>
      <w:bookmarkEnd w:id="350"/>
      <w:bookmarkEnd w:id="353"/>
      <w:bookmarkEnd w:id="354"/>
      <w:bookmarkEnd w:id="355"/>
      <w:bookmarkEnd w:id="352"/>
    </w:p>
    <w:p w:rsidR="0065693A" w:rsidRDefault="0065693A">
      <w:pPr>
        <w:widowControl/>
        <w:ind w:left="0"/>
      </w:pPr>
    </w:p>
    <w:p w:rsidR="0065693A" w:rsidRDefault="00025885" w:rsidP="00E9262C">
      <w:pPr>
        <w:pStyle w:val="ATTACHMENT"/>
      </w:pPr>
      <w:bookmarkStart w:id="356" w:name="_Toc382901766"/>
      <w:r>
        <w:t xml:space="preserve">Attachment </w:t>
      </w:r>
      <w:r w:rsidR="00E7446B">
        <w:t>CC</w:t>
      </w:r>
      <w:r w:rsidR="0065693A">
        <w:tab/>
      </w:r>
      <w:r w:rsidR="003370FD">
        <w:t>Mercury Affidavit</w:t>
      </w:r>
      <w:bookmarkEnd w:id="356"/>
    </w:p>
    <w:p w:rsidR="00025885" w:rsidRDefault="00025885">
      <w:pPr>
        <w:widowControl/>
        <w:ind w:left="0"/>
      </w:pPr>
    </w:p>
    <w:p w:rsidR="001609AD" w:rsidRDefault="001609AD" w:rsidP="00076E11">
      <w:pPr>
        <w:pStyle w:val="ATTACHMENT"/>
      </w:pPr>
      <w:bookmarkStart w:id="357" w:name="_Toc382901767"/>
      <w:r>
        <w:t xml:space="preserve">Attachment </w:t>
      </w:r>
      <w:r w:rsidR="00E7446B">
        <w:t>DD</w:t>
      </w:r>
      <w:r w:rsidR="0095126D">
        <w:tab/>
      </w:r>
      <w:r w:rsidR="00A2493F">
        <w:t xml:space="preserve"> </w:t>
      </w:r>
      <w:r>
        <w:t xml:space="preserve">Non-Disclosure Agreements </w:t>
      </w:r>
      <w:r w:rsidR="00CE72A2">
        <w:t>(</w:t>
      </w:r>
      <w:r w:rsidR="00EB152E">
        <w:t>F</w:t>
      </w:r>
      <w:r w:rsidR="00CE72A2">
        <w:t xml:space="preserve">1 and </w:t>
      </w:r>
      <w:r w:rsidR="00EB152E">
        <w:t>F</w:t>
      </w:r>
      <w:r w:rsidR="00CE72A2">
        <w:t>2)</w:t>
      </w:r>
      <w:bookmarkEnd w:id="357"/>
    </w:p>
    <w:p w:rsidR="00025885" w:rsidRDefault="00025885">
      <w:pPr>
        <w:widowControl/>
        <w:ind w:left="0"/>
      </w:pPr>
    </w:p>
    <w:p w:rsidR="007E5523" w:rsidRPr="007E5523" w:rsidRDefault="002C5D1F" w:rsidP="00E85DDB">
      <w:pPr>
        <w:pStyle w:val="ATTACHMENT"/>
        <w:ind w:left="2160" w:hanging="2160"/>
      </w:pPr>
      <w:bookmarkStart w:id="358" w:name="_Toc382901768"/>
      <w:r>
        <w:t>Attac</w:t>
      </w:r>
      <w:r w:rsidR="0095126D">
        <w:t xml:space="preserve">hment </w:t>
      </w:r>
      <w:r w:rsidR="00E7446B">
        <w:t xml:space="preserve">EE </w:t>
      </w:r>
      <w:r w:rsidR="007E5523" w:rsidRPr="007E5523">
        <w:t>Veteran Owned Small Business Enterprise Utilization Affidavit and Participation Schedule</w:t>
      </w:r>
      <w:bookmarkEnd w:id="358"/>
    </w:p>
    <w:p w:rsidR="00E20E5A" w:rsidRPr="007E5523" w:rsidRDefault="00A2493F" w:rsidP="007E5523">
      <w:pPr>
        <w:pStyle w:val="NoSpacing1"/>
        <w:keepNext/>
        <w:rPr>
          <w:rFonts w:ascii="Times New Roman" w:hAnsi="Times New Roman"/>
          <w:sz w:val="24"/>
          <w:szCs w:val="24"/>
        </w:rPr>
      </w:pPr>
      <w:r>
        <w:rPr>
          <w:rFonts w:ascii="Times New Roman" w:hAnsi="Times New Roman"/>
          <w:sz w:val="24"/>
          <w:szCs w:val="24"/>
        </w:rPr>
        <w:t xml:space="preserve"> </w:t>
      </w:r>
    </w:p>
    <w:p w:rsidR="007E5523" w:rsidRPr="007E5523" w:rsidRDefault="0095126D" w:rsidP="00E85DDB">
      <w:pPr>
        <w:pStyle w:val="ATTACHMENT"/>
        <w:ind w:left="2160" w:hanging="2160"/>
      </w:pPr>
      <w:bookmarkStart w:id="359" w:name="_Toc382901769"/>
      <w:r>
        <w:t xml:space="preserve">Attachment </w:t>
      </w:r>
      <w:r w:rsidR="00E7446B">
        <w:t>FF</w:t>
      </w:r>
      <w:r>
        <w:tab/>
      </w:r>
      <w:r w:rsidR="007E5523" w:rsidRPr="007E5523">
        <w:t>VSBE</w:t>
      </w:r>
      <w:r w:rsidR="00A2493F">
        <w:t xml:space="preserve"> </w:t>
      </w:r>
      <w:r w:rsidR="007E5523" w:rsidRPr="007E5523">
        <w:t>Subcontractor Project Participation S</w:t>
      </w:r>
      <w:r w:rsidR="009933AF">
        <w:t>tatement</w:t>
      </w:r>
      <w:bookmarkEnd w:id="359"/>
    </w:p>
    <w:p w:rsidR="007E5523" w:rsidRDefault="007E5523" w:rsidP="007E5523">
      <w:pPr>
        <w:pStyle w:val="NoSpacing1"/>
        <w:keepNext/>
        <w:rPr>
          <w:rFonts w:ascii="Times New Roman" w:hAnsi="Times New Roman"/>
          <w:sz w:val="24"/>
          <w:szCs w:val="24"/>
        </w:rPr>
      </w:pPr>
    </w:p>
    <w:p w:rsidR="00104A9C" w:rsidRDefault="00104A9C" w:rsidP="007E5523">
      <w:pPr>
        <w:pStyle w:val="NoSpacing1"/>
        <w:keepNext/>
        <w:rPr>
          <w:rFonts w:ascii="Times New Roman" w:hAnsi="Times New Roman"/>
          <w:sz w:val="24"/>
          <w:szCs w:val="24"/>
        </w:rPr>
      </w:pPr>
    </w:p>
    <w:p w:rsidR="00D72C0D" w:rsidRDefault="00D72C0D" w:rsidP="007E5523">
      <w:pPr>
        <w:pStyle w:val="NoSpacing1"/>
        <w:keepNext/>
        <w:rPr>
          <w:rFonts w:ascii="Times New Roman" w:hAnsi="Times New Roman"/>
          <w:sz w:val="24"/>
          <w:szCs w:val="24"/>
        </w:rPr>
      </w:pPr>
    </w:p>
    <w:p w:rsidR="00D72C0D" w:rsidRDefault="00D72C0D" w:rsidP="007E5523">
      <w:pPr>
        <w:pStyle w:val="NoSpacing1"/>
        <w:keepNext/>
        <w:rPr>
          <w:rFonts w:ascii="Times New Roman" w:hAnsi="Times New Roman"/>
          <w:sz w:val="24"/>
          <w:szCs w:val="24"/>
        </w:rPr>
      </w:pPr>
    </w:p>
    <w:p w:rsidR="007E5523" w:rsidRDefault="0095126D" w:rsidP="00E9262C">
      <w:pPr>
        <w:pStyle w:val="ATTACHMENT"/>
        <w:ind w:left="2250" w:hanging="2250"/>
      </w:pPr>
      <w:bookmarkStart w:id="360" w:name="_Toc382901770"/>
      <w:r>
        <w:t xml:space="preserve">Attachment </w:t>
      </w:r>
      <w:r w:rsidR="00E7446B">
        <w:t>GG</w:t>
      </w:r>
      <w:r w:rsidR="00E9262C">
        <w:t xml:space="preserve"> </w:t>
      </w:r>
      <w:r w:rsidR="007E5523" w:rsidRPr="007E5523">
        <w:t>Maryland Department of Human Resources Veteran Small Business Enterprise (VSBE) Participation (Prime Contractor)</w:t>
      </w:r>
      <w:bookmarkEnd w:id="360"/>
    </w:p>
    <w:p w:rsidR="00210A1C" w:rsidRPr="007E5523" w:rsidRDefault="00210A1C" w:rsidP="00210A1C">
      <w:pPr>
        <w:pStyle w:val="NoSpacing1"/>
        <w:keepNext/>
      </w:pPr>
    </w:p>
    <w:p w:rsidR="00E20E5A" w:rsidRDefault="0095126D" w:rsidP="00E9262C">
      <w:pPr>
        <w:pStyle w:val="ATTACHMENT"/>
        <w:ind w:left="2250" w:hanging="2250"/>
      </w:pPr>
      <w:bookmarkStart w:id="361" w:name="_Toc382901771"/>
      <w:r>
        <w:t xml:space="preserve">Attachment </w:t>
      </w:r>
      <w:r w:rsidR="00E7446B">
        <w:t>HH</w:t>
      </w:r>
      <w:r w:rsidR="00E9262C">
        <w:t xml:space="preserve"> </w:t>
      </w:r>
      <w:r w:rsidR="007E5523" w:rsidRPr="007E5523">
        <w:t xml:space="preserve">Maryland Department of Human Resources </w:t>
      </w:r>
      <w:r w:rsidR="00E9262C">
        <w:t xml:space="preserve">  </w:t>
      </w:r>
      <w:r w:rsidR="007E5523" w:rsidRPr="007E5523">
        <w:t>Veteran Small Business Enterprise (VSBE) Participation (VSBE Subcontractor)</w:t>
      </w:r>
      <w:bookmarkEnd w:id="361"/>
      <w:r w:rsidR="005A573F">
        <w:tab/>
      </w:r>
    </w:p>
    <w:p w:rsidR="005A573F" w:rsidRPr="005A573F" w:rsidRDefault="005A573F" w:rsidP="005A573F"/>
    <w:p w:rsidR="00E20E5A" w:rsidRDefault="00E20E5A" w:rsidP="00CF5E1D">
      <w:pPr>
        <w:pStyle w:val="ATTACHMENT"/>
        <w:tabs>
          <w:tab w:val="left" w:pos="2250"/>
        </w:tabs>
      </w:pPr>
      <w:bookmarkStart w:id="362" w:name="_Toc382901772"/>
      <w:r>
        <w:t>Attachment II</w:t>
      </w:r>
      <w:r>
        <w:tab/>
        <w:t>Performance Bond</w:t>
      </w:r>
      <w:bookmarkEnd w:id="362"/>
      <w:r>
        <w:tab/>
      </w:r>
    </w:p>
    <w:p w:rsidR="005A573F" w:rsidRDefault="005A573F" w:rsidP="00E627FD">
      <w:pPr>
        <w:ind w:left="0"/>
        <w:rPr>
          <w:b/>
        </w:rPr>
      </w:pPr>
    </w:p>
    <w:p w:rsidR="00B770E2" w:rsidRDefault="00B770E2" w:rsidP="00E627FD">
      <w:pPr>
        <w:ind w:left="0"/>
        <w:jc w:val="center"/>
        <w:rPr>
          <w:b/>
        </w:rPr>
      </w:pPr>
    </w:p>
    <w:p w:rsidR="005A573F" w:rsidRPr="005A0110" w:rsidRDefault="005A573F" w:rsidP="00E627FD">
      <w:pPr>
        <w:ind w:left="0"/>
        <w:jc w:val="center"/>
        <w:rPr>
          <w:b/>
        </w:rPr>
      </w:pPr>
      <w:r w:rsidRPr="005A0110">
        <w:rPr>
          <w:b/>
        </w:rPr>
        <w:t>THE REMAINDER OF THIS P</w:t>
      </w:r>
      <w:r>
        <w:rPr>
          <w:b/>
        </w:rPr>
        <w:t>AGE IS INTENTIONALLY LEFT BLANK</w:t>
      </w:r>
    </w:p>
    <w:p w:rsidR="005A573F" w:rsidRPr="005A573F" w:rsidRDefault="005A573F" w:rsidP="005A573F"/>
    <w:p w:rsidR="005A573F" w:rsidRDefault="005A573F" w:rsidP="005A573F"/>
    <w:p w:rsidR="007B4150" w:rsidRPr="005A573F" w:rsidRDefault="007B4150" w:rsidP="005A573F"/>
    <w:sectPr w:rsidR="007B4150" w:rsidRPr="005A573F" w:rsidSect="00D078BE">
      <w:headerReference w:type="even" r:id="rId44"/>
      <w:headerReference w:type="default" r:id="rId45"/>
      <w:footerReference w:type="default" r:id="rId46"/>
      <w:headerReference w:type="first" r:id="rId47"/>
      <w:endnotePr>
        <w:numFmt w:val="decimal"/>
      </w:endnotePr>
      <w:pgSz w:w="12240" w:h="15840"/>
      <w:pgMar w:top="1170" w:right="1440" w:bottom="1350" w:left="1800" w:header="720" w:footer="28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FE0" w:rsidRDefault="00AF7FE0" w:rsidP="003E396C"/>
  </w:endnote>
  <w:endnote w:type="continuationSeparator" w:id="0">
    <w:p w:rsidR="00AF7FE0" w:rsidRDefault="00AF7FE0" w:rsidP="003E396C"/>
  </w:endnote>
  <w:endnote w:type="continuationNotice" w:id="1">
    <w:p w:rsidR="00AF7FE0" w:rsidRDefault="00AF7FE0" w:rsidP="003E39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0A16F5" w:rsidP="00C36631">
    <w:pPr>
      <w:pStyle w:val="Footer"/>
      <w:jc w:val="center"/>
    </w:pPr>
    <w:fldSimple w:instr=" PAGE   \* MERGEFORMAT ">
      <w:r w:rsidR="00BB075C">
        <w:rPr>
          <w:noProof/>
        </w:rPr>
        <w:t>v</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0A16F5" w:rsidP="003E396C">
    <w:pPr>
      <w:pStyle w:val="Footer"/>
      <w:rPr>
        <w:rStyle w:val="PageNumber"/>
      </w:rPr>
    </w:pPr>
    <w:r>
      <w:rPr>
        <w:rStyle w:val="PageNumber"/>
      </w:rPr>
      <w:fldChar w:fldCharType="begin"/>
    </w:r>
    <w:r w:rsidR="00AF7FE0">
      <w:rPr>
        <w:rStyle w:val="PageNumber"/>
      </w:rPr>
      <w:instrText xml:space="preserve">PAGE  </w:instrText>
    </w:r>
    <w:r>
      <w:rPr>
        <w:rStyle w:val="PageNumber"/>
      </w:rPr>
      <w:fldChar w:fldCharType="separate"/>
    </w:r>
    <w:r w:rsidR="00AF7FE0">
      <w:rPr>
        <w:rStyle w:val="PageNumber"/>
        <w:noProof/>
      </w:rPr>
      <w:t>124</w:t>
    </w:r>
    <w:r>
      <w:rPr>
        <w:rStyle w:val="PageNumber"/>
      </w:rPr>
      <w:fldChar w:fldCharType="end"/>
    </w:r>
  </w:p>
  <w:p w:rsidR="00AF7FE0" w:rsidRDefault="00AF7FE0" w:rsidP="003E39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AF7FE0" w:rsidP="003E396C">
    <w:pPr>
      <w:pStyle w:val="Caption"/>
    </w:pPr>
  </w:p>
  <w:p w:rsidR="00AF7FE0" w:rsidRDefault="000A16F5" w:rsidP="00482256">
    <w:pPr>
      <w:pStyle w:val="Footer"/>
      <w:jc w:val="center"/>
    </w:pPr>
    <w:fldSimple w:instr=" PAGE  \* roman  \* MERGEFORMAT ">
      <w:r w:rsidR="00232975">
        <w:rPr>
          <w:noProof/>
        </w:rPr>
        <w:t>vii</w:t>
      </w:r>
    </w:fldSimple>
  </w:p>
  <w:p w:rsidR="00AF7FE0" w:rsidRDefault="00AF7FE0" w:rsidP="00482256">
    <w:pPr>
      <w:pStyle w:val="Caption"/>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AF7FE0" w:rsidP="003E396C">
    <w:pPr>
      <w:pStyle w:val="Footer"/>
    </w:pPr>
    <w:r>
      <w:t>RFP Rev. 2/2010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Pr="005D65E4" w:rsidRDefault="00AF7FE0" w:rsidP="005D65E4">
    <w:pPr>
      <w:pStyle w:val="Footer"/>
      <w:pBdr>
        <w:top w:val="thinThickSmallGap" w:sz="24" w:space="0" w:color="622423"/>
      </w:pBdr>
      <w:tabs>
        <w:tab w:val="clear" w:pos="4320"/>
        <w:tab w:val="clear" w:pos="8640"/>
        <w:tab w:val="left" w:pos="4545"/>
        <w:tab w:val="right" w:pos="9000"/>
      </w:tabs>
      <w:ind w:left="0"/>
      <w:rPr>
        <w:rFonts w:ascii="Cambria" w:hAnsi="Cambria"/>
        <w:sz w:val="16"/>
        <w:szCs w:val="16"/>
      </w:rPr>
    </w:pPr>
  </w:p>
  <w:p w:rsidR="00AF7FE0" w:rsidRDefault="00AF7FE0" w:rsidP="00531E76">
    <w:pPr>
      <w:ind w:left="0"/>
      <w:rPr>
        <w:sz w:val="20"/>
      </w:rPr>
    </w:pPr>
    <w:r>
      <w:rPr>
        <w:sz w:val="20"/>
      </w:rPr>
      <w:t xml:space="preserve">OTHS/EBT-14-001-S   </w:t>
    </w:r>
  </w:p>
  <w:p w:rsidR="00AF7FE0" w:rsidRPr="00DB332F" w:rsidRDefault="00AF7FE0" w:rsidP="00531E76">
    <w:pPr>
      <w:ind w:left="0"/>
      <w:rPr>
        <w:sz w:val="20"/>
      </w:rPr>
    </w:pPr>
    <w:r w:rsidRPr="00DB332F">
      <w:rPr>
        <w:sz w:val="20"/>
      </w:rPr>
      <w:t>State of MD, DHR, OTHS- Electronic Benefi</w:t>
    </w:r>
    <w:r>
      <w:rPr>
        <w:sz w:val="20"/>
      </w:rPr>
      <w:t xml:space="preserve">ts Transfer Solicitation      </w:t>
    </w:r>
    <w:sdt>
      <w:sdtPr>
        <w:rPr>
          <w:sz w:val="20"/>
        </w:rPr>
        <w:id w:val="1694118616"/>
        <w:docPartObj>
          <w:docPartGallery w:val="Page Numbers (Top of Page)"/>
          <w:docPartUnique/>
        </w:docPartObj>
      </w:sdtPr>
      <w:sdtContent>
        <w:r>
          <w:rPr>
            <w:sz w:val="20"/>
          </w:rPr>
          <w:t xml:space="preserve">                                      </w:t>
        </w:r>
        <w:r w:rsidRPr="00DB332F">
          <w:rPr>
            <w:sz w:val="20"/>
          </w:rPr>
          <w:t xml:space="preserve">Page </w:t>
        </w:r>
        <w:r w:rsidR="000A16F5" w:rsidRPr="00DB332F">
          <w:rPr>
            <w:sz w:val="20"/>
          </w:rPr>
          <w:fldChar w:fldCharType="begin"/>
        </w:r>
        <w:r w:rsidRPr="00DB332F">
          <w:rPr>
            <w:sz w:val="20"/>
          </w:rPr>
          <w:instrText xml:space="preserve"> PAGE </w:instrText>
        </w:r>
        <w:r w:rsidR="000A16F5" w:rsidRPr="00DB332F">
          <w:rPr>
            <w:sz w:val="20"/>
          </w:rPr>
          <w:fldChar w:fldCharType="separate"/>
        </w:r>
        <w:r w:rsidR="00BB075C">
          <w:rPr>
            <w:noProof/>
            <w:sz w:val="20"/>
          </w:rPr>
          <w:t>1</w:t>
        </w:r>
        <w:r w:rsidR="000A16F5" w:rsidRPr="00DB332F">
          <w:rPr>
            <w:sz w:val="20"/>
          </w:rPr>
          <w:fldChar w:fldCharType="end"/>
        </w:r>
        <w:r w:rsidRPr="00DB332F">
          <w:rPr>
            <w:sz w:val="20"/>
          </w:rPr>
          <w:t xml:space="preserve"> of </w:t>
        </w:r>
        <w:r w:rsidR="000A16F5" w:rsidRPr="00DB332F">
          <w:rPr>
            <w:sz w:val="20"/>
          </w:rPr>
          <w:fldChar w:fldCharType="begin"/>
        </w:r>
        <w:r w:rsidRPr="00DB332F">
          <w:rPr>
            <w:sz w:val="20"/>
          </w:rPr>
          <w:instrText xml:space="preserve"> NUMPAGES  </w:instrText>
        </w:r>
        <w:r w:rsidR="000A16F5" w:rsidRPr="00DB332F">
          <w:rPr>
            <w:sz w:val="20"/>
          </w:rPr>
          <w:fldChar w:fldCharType="separate"/>
        </w:r>
        <w:r w:rsidR="00BB075C">
          <w:rPr>
            <w:noProof/>
            <w:sz w:val="20"/>
          </w:rPr>
          <w:t>114</w:t>
        </w:r>
        <w:r w:rsidR="000A16F5" w:rsidRPr="00DB332F">
          <w:rPr>
            <w:sz w:val="20"/>
          </w:rPr>
          <w:fldChar w:fldCharType="end"/>
        </w:r>
      </w:sdtContent>
    </w:sdt>
  </w:p>
  <w:p w:rsidR="00AF7FE0" w:rsidRDefault="00AF7FE0" w:rsidP="003E396C">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FE0" w:rsidRDefault="00AF7FE0" w:rsidP="003E396C">
      <w:r>
        <w:t>_</w:t>
      </w:r>
    </w:p>
  </w:footnote>
  <w:footnote w:type="continuationSeparator" w:id="0">
    <w:p w:rsidR="00AF7FE0" w:rsidRDefault="00AF7FE0" w:rsidP="003E396C">
      <w:r>
        <w:continuationSeparator/>
      </w:r>
    </w:p>
  </w:footnote>
  <w:footnote w:type="continuationNotice" w:id="1">
    <w:p w:rsidR="00AF7FE0" w:rsidRDefault="00AF7F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AF7FE0" w:rsidP="003E39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AF7FE0" w:rsidP="003E39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AF7FE0" w:rsidP="003E396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AF7FE0" w:rsidP="003E396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Pr="00C0679D" w:rsidRDefault="00AF7FE0" w:rsidP="00C067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E0" w:rsidRDefault="00AF7FE0" w:rsidP="003E39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3E3"/>
    <w:multiLevelType w:val="hybridMultilevel"/>
    <w:tmpl w:val="295E83BE"/>
    <w:lvl w:ilvl="0" w:tplc="04090019">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
    <w:nsid w:val="013035AC"/>
    <w:multiLevelType w:val="hybridMultilevel"/>
    <w:tmpl w:val="5DDE9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25693"/>
    <w:multiLevelType w:val="hybridMultilevel"/>
    <w:tmpl w:val="8CEA8434"/>
    <w:lvl w:ilvl="0" w:tplc="3C6A0800">
      <w:start w:val="1"/>
      <w:numFmt w:val="decimal"/>
      <w:pStyle w:val="3141Header"/>
      <w:lvlText w:val="3.14.%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pStyle w:val="3141Header"/>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9C24FD"/>
    <w:multiLevelType w:val="hybridMultilevel"/>
    <w:tmpl w:val="1CC058D0"/>
    <w:lvl w:ilvl="0" w:tplc="B16E740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3C126CC"/>
    <w:multiLevelType w:val="hybridMultilevel"/>
    <w:tmpl w:val="9964400E"/>
    <w:lvl w:ilvl="0" w:tplc="0952F16E">
      <w:start w:val="3"/>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075EC"/>
    <w:multiLevelType w:val="hybridMultilevel"/>
    <w:tmpl w:val="26841F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249EE"/>
    <w:multiLevelType w:val="hybridMultilevel"/>
    <w:tmpl w:val="9CE216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58F6A06"/>
    <w:multiLevelType w:val="hybridMultilevel"/>
    <w:tmpl w:val="7CD80D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4819F0"/>
    <w:multiLevelType w:val="hybridMultilevel"/>
    <w:tmpl w:val="5980D824"/>
    <w:lvl w:ilvl="0" w:tplc="964C5AA6">
      <w:start w:val="1"/>
      <w:numFmt w:val="decimal"/>
      <w:lvlText w:val="%1."/>
      <w:lvlJc w:val="left"/>
      <w:pPr>
        <w:ind w:left="1080" w:hanging="360"/>
      </w:pPr>
      <w:rPr>
        <w:rFonts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1B3C59"/>
    <w:multiLevelType w:val="hybridMultilevel"/>
    <w:tmpl w:val="92487258"/>
    <w:lvl w:ilvl="0" w:tplc="30E41568">
      <w:start w:val="1"/>
      <w:numFmt w:val="upperLetter"/>
      <w:lvlText w:val="%1."/>
      <w:lvlJc w:val="left"/>
      <w:pPr>
        <w:ind w:left="1080" w:hanging="360"/>
      </w:pPr>
      <w:rPr>
        <w:rFonts w:hint="default"/>
        <w:b w:val="0"/>
        <w:i w:val="0"/>
        <w:color w:val="auto"/>
        <w:sz w:val="24"/>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
    <w:nsid w:val="07B264BF"/>
    <w:multiLevelType w:val="hybridMultilevel"/>
    <w:tmpl w:val="41607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DB0BDC"/>
    <w:multiLevelType w:val="multilevel"/>
    <w:tmpl w:val="4F2E03F0"/>
    <w:lvl w:ilvl="0">
      <w:start w:val="1"/>
      <w:numFmt w:val="decimal"/>
      <w:lvlText w:val="%1."/>
      <w:lvlJc w:val="left"/>
      <w:pPr>
        <w:tabs>
          <w:tab w:val="num" w:pos="1080"/>
        </w:tabs>
        <w:ind w:left="1080" w:hanging="360"/>
      </w:pPr>
      <w:rPr>
        <w:rFonts w:hint="default"/>
        <w:b w:val="0"/>
        <w:i w:val="0"/>
        <w:sz w:val="24"/>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08043D37"/>
    <w:multiLevelType w:val="hybridMultilevel"/>
    <w:tmpl w:val="C3541EE4"/>
    <w:lvl w:ilvl="0" w:tplc="7E2E38B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04163A"/>
    <w:multiLevelType w:val="hybridMultilevel"/>
    <w:tmpl w:val="E4FE91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7C7FE7"/>
    <w:multiLevelType w:val="hybridMultilevel"/>
    <w:tmpl w:val="0054ED46"/>
    <w:lvl w:ilvl="0" w:tplc="2D186D42">
      <w:start w:val="1"/>
      <w:numFmt w:val="decimal"/>
      <w:pStyle w:val="3621header"/>
      <w:lvlText w:val="3.6.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B645F2"/>
    <w:multiLevelType w:val="hybridMultilevel"/>
    <w:tmpl w:val="6C1AA1FA"/>
    <w:lvl w:ilvl="0" w:tplc="7B98F696">
      <w:start w:val="1"/>
      <w:numFmt w:val="decimal"/>
      <w:pStyle w:val="2411header"/>
      <w:lvlText w:val="2.4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09E54FE8"/>
    <w:multiLevelType w:val="hybridMultilevel"/>
    <w:tmpl w:val="2946A654"/>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FA67DE"/>
    <w:multiLevelType w:val="hybridMultilevel"/>
    <w:tmpl w:val="E66A331E"/>
    <w:lvl w:ilvl="0" w:tplc="04090005">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325CCF"/>
    <w:multiLevelType w:val="hybridMultilevel"/>
    <w:tmpl w:val="2AB4A390"/>
    <w:lvl w:ilvl="0" w:tplc="5BD2FAC4">
      <w:start w:val="1"/>
      <w:numFmt w:val="upperLetter"/>
      <w:lvlText w:val="%1."/>
      <w:lvlJc w:val="left"/>
      <w:pPr>
        <w:tabs>
          <w:tab w:val="num" w:pos="1530"/>
        </w:tabs>
        <w:ind w:left="1530" w:hanging="360"/>
      </w:pPr>
      <w:rPr>
        <w:rFonts w:ascii="Times New Roman" w:hAnsi="Times New Roman" w:cs="Times New Roman"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AA17E37"/>
    <w:multiLevelType w:val="hybridMultilevel"/>
    <w:tmpl w:val="BFF0F908"/>
    <w:lvl w:ilvl="0" w:tplc="0409000F">
      <w:start w:val="1"/>
      <w:numFmt w:val="decimal"/>
      <w:lvlText w:val="%1."/>
      <w:lvlJc w:val="left"/>
      <w:pPr>
        <w:tabs>
          <w:tab w:val="num" w:pos="1080"/>
        </w:tabs>
        <w:ind w:left="1080" w:hanging="360"/>
      </w:pPr>
    </w:lvl>
    <w:lvl w:ilvl="1" w:tplc="BB16E57E">
      <w:start w:val="1"/>
      <w:numFmt w:val="lowerLetter"/>
      <w:lvlText w:val="%2."/>
      <w:lvlJc w:val="left"/>
      <w:pPr>
        <w:tabs>
          <w:tab w:val="num" w:pos="1800"/>
        </w:tabs>
        <w:ind w:left="1800" w:hanging="360"/>
      </w:pPr>
    </w:lvl>
    <w:lvl w:ilvl="2" w:tplc="C7CC5884" w:tentative="1">
      <w:start w:val="1"/>
      <w:numFmt w:val="lowerRoman"/>
      <w:lvlText w:val="%3."/>
      <w:lvlJc w:val="right"/>
      <w:pPr>
        <w:tabs>
          <w:tab w:val="num" w:pos="2520"/>
        </w:tabs>
        <w:ind w:left="2520" w:hanging="180"/>
      </w:pPr>
    </w:lvl>
    <w:lvl w:ilvl="3" w:tplc="3BC8B028" w:tentative="1">
      <w:start w:val="1"/>
      <w:numFmt w:val="decimal"/>
      <w:lvlText w:val="%4."/>
      <w:lvlJc w:val="left"/>
      <w:pPr>
        <w:tabs>
          <w:tab w:val="num" w:pos="3240"/>
        </w:tabs>
        <w:ind w:left="3240" w:hanging="360"/>
      </w:pPr>
    </w:lvl>
    <w:lvl w:ilvl="4" w:tplc="63367D30" w:tentative="1">
      <w:start w:val="1"/>
      <w:numFmt w:val="lowerLetter"/>
      <w:lvlText w:val="%5."/>
      <w:lvlJc w:val="left"/>
      <w:pPr>
        <w:tabs>
          <w:tab w:val="num" w:pos="3960"/>
        </w:tabs>
        <w:ind w:left="3960" w:hanging="360"/>
      </w:pPr>
    </w:lvl>
    <w:lvl w:ilvl="5" w:tplc="1CE01246" w:tentative="1">
      <w:start w:val="1"/>
      <w:numFmt w:val="lowerRoman"/>
      <w:lvlText w:val="%6."/>
      <w:lvlJc w:val="right"/>
      <w:pPr>
        <w:tabs>
          <w:tab w:val="num" w:pos="4680"/>
        </w:tabs>
        <w:ind w:left="4680" w:hanging="180"/>
      </w:pPr>
    </w:lvl>
    <w:lvl w:ilvl="6" w:tplc="7E562E78" w:tentative="1">
      <w:start w:val="1"/>
      <w:numFmt w:val="decimal"/>
      <w:lvlText w:val="%7."/>
      <w:lvlJc w:val="left"/>
      <w:pPr>
        <w:tabs>
          <w:tab w:val="num" w:pos="5400"/>
        </w:tabs>
        <w:ind w:left="5400" w:hanging="360"/>
      </w:pPr>
    </w:lvl>
    <w:lvl w:ilvl="7" w:tplc="3A4CC868" w:tentative="1">
      <w:start w:val="1"/>
      <w:numFmt w:val="lowerLetter"/>
      <w:lvlText w:val="%8."/>
      <w:lvlJc w:val="left"/>
      <w:pPr>
        <w:tabs>
          <w:tab w:val="num" w:pos="6120"/>
        </w:tabs>
        <w:ind w:left="6120" w:hanging="360"/>
      </w:pPr>
    </w:lvl>
    <w:lvl w:ilvl="8" w:tplc="CBA05396" w:tentative="1">
      <w:start w:val="1"/>
      <w:numFmt w:val="lowerRoman"/>
      <w:lvlText w:val="%9."/>
      <w:lvlJc w:val="right"/>
      <w:pPr>
        <w:tabs>
          <w:tab w:val="num" w:pos="6840"/>
        </w:tabs>
        <w:ind w:left="6840" w:hanging="180"/>
      </w:pPr>
    </w:lvl>
  </w:abstractNum>
  <w:abstractNum w:abstractNumId="20">
    <w:nsid w:val="0ABF7532"/>
    <w:multiLevelType w:val="hybridMultilevel"/>
    <w:tmpl w:val="7390FCFA"/>
    <w:lvl w:ilvl="0" w:tplc="BE1CB07E">
      <w:start w:val="1"/>
      <w:numFmt w:val="decimal"/>
      <w:pStyle w:val="Style7"/>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tyle7"/>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F217B8"/>
    <w:multiLevelType w:val="multilevel"/>
    <w:tmpl w:val="01022468"/>
    <w:lvl w:ilvl="0">
      <w:start w:val="1"/>
      <w:numFmt w:val="decimal"/>
      <w:lvlText w:val="%1."/>
      <w:lvlJc w:val="left"/>
      <w:pPr>
        <w:ind w:left="3960" w:hanging="360"/>
      </w:pPr>
      <w:rPr>
        <w:rFonts w:hint="default"/>
      </w:rPr>
    </w:lvl>
    <w:lvl w:ilvl="1">
      <w:start w:val="1"/>
      <w:numFmt w:val="lowerLetter"/>
      <w:lvlText w:val="%2."/>
      <w:lvlJc w:val="left"/>
      <w:pPr>
        <w:ind w:left="4680" w:hanging="360"/>
      </w:pPr>
      <w:rPr>
        <w:rFonts w:hint="default"/>
      </w:rPr>
    </w:lvl>
    <w:lvl w:ilvl="2">
      <w:start w:val="1"/>
      <w:numFmt w:val="lowerLetter"/>
      <w:lvlText w:val="%3)"/>
      <w:lvlJc w:val="left"/>
      <w:pPr>
        <w:ind w:left="5400" w:hanging="180"/>
      </w:pPr>
      <w:rPr>
        <w:rFonts w:hint="default"/>
      </w:rPr>
    </w:lvl>
    <w:lvl w:ilvl="3">
      <w:start w:val="1"/>
      <w:numFmt w:val="decimal"/>
      <w:lvlText w:val="%4."/>
      <w:lvlJc w:val="left"/>
      <w:pPr>
        <w:ind w:left="6120" w:hanging="360"/>
      </w:pPr>
      <w:rPr>
        <w:rFonts w:ascii="Times New Roman" w:hAnsi="Times New Roman" w:cs="Times New Roman" w:hint="default"/>
      </w:rPr>
    </w:lvl>
    <w:lvl w:ilvl="4">
      <w:start w:val="1"/>
      <w:numFmt w:val="decimal"/>
      <w:lvlText w:val="%5)"/>
      <w:lvlJc w:val="left"/>
      <w:pPr>
        <w:ind w:left="6840" w:hanging="360"/>
      </w:pPr>
      <w:rPr>
        <w:rFonts w:hint="default"/>
      </w:rPr>
    </w:lvl>
    <w:lvl w:ilvl="5">
      <w:start w:val="1"/>
      <w:numFmt w:val="decimal"/>
      <w:lvlText w:val="(%6)"/>
      <w:lvlJc w:val="left"/>
      <w:pPr>
        <w:ind w:left="7740" w:hanging="36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22">
    <w:nsid w:val="0B1F4721"/>
    <w:multiLevelType w:val="hybridMultilevel"/>
    <w:tmpl w:val="A60A5826"/>
    <w:lvl w:ilvl="0" w:tplc="22BCCE0C">
      <w:start w:val="1"/>
      <w:numFmt w:val="decimal"/>
      <w:pStyle w:val="38111header"/>
      <w:lvlText w:val="3.8.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B31178E"/>
    <w:multiLevelType w:val="hybridMultilevel"/>
    <w:tmpl w:val="88EC40C4"/>
    <w:lvl w:ilvl="0" w:tplc="0D5E5380">
      <w:start w:val="1"/>
      <w:numFmt w:val="decimal"/>
      <w:pStyle w:val="3771Header"/>
      <w:lvlText w:val="3.7.7.%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B317B62"/>
    <w:multiLevelType w:val="hybridMultilevel"/>
    <w:tmpl w:val="42229684"/>
    <w:lvl w:ilvl="0" w:tplc="30E41568">
      <w:start w:val="1"/>
      <w:numFmt w:val="upperLetter"/>
      <w:lvlText w:val="%1."/>
      <w:lvlJc w:val="left"/>
      <w:pPr>
        <w:ind w:left="108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B49136C"/>
    <w:multiLevelType w:val="hybridMultilevel"/>
    <w:tmpl w:val="B0124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B783B2A"/>
    <w:multiLevelType w:val="hybridMultilevel"/>
    <w:tmpl w:val="3E686704"/>
    <w:lvl w:ilvl="0" w:tplc="CD387B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BB97C03"/>
    <w:multiLevelType w:val="hybridMultilevel"/>
    <w:tmpl w:val="56B4AAA6"/>
    <w:lvl w:ilvl="0" w:tplc="04090019">
      <w:start w:val="1"/>
      <w:numFmt w:val="lowerLetter"/>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0C59621E"/>
    <w:multiLevelType w:val="hybridMultilevel"/>
    <w:tmpl w:val="C13A476E"/>
    <w:lvl w:ilvl="0" w:tplc="9DFC3E60">
      <w:start w:val="1"/>
      <w:numFmt w:val="decimal"/>
      <w:pStyle w:val="2111header"/>
      <w:lvlText w:val="2.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C960100"/>
    <w:multiLevelType w:val="multilevel"/>
    <w:tmpl w:val="3D9252C2"/>
    <w:styleLink w:val="List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CE848C0"/>
    <w:multiLevelType w:val="hybridMultilevel"/>
    <w:tmpl w:val="81401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D8C6F8D"/>
    <w:multiLevelType w:val="hybridMultilevel"/>
    <w:tmpl w:val="FDB478A8"/>
    <w:lvl w:ilvl="0" w:tplc="30E41568">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E0926CA"/>
    <w:multiLevelType w:val="hybridMultilevel"/>
    <w:tmpl w:val="FAF4E8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0E8F309F"/>
    <w:multiLevelType w:val="hybridMultilevel"/>
    <w:tmpl w:val="CB448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CD7478"/>
    <w:multiLevelType w:val="hybridMultilevel"/>
    <w:tmpl w:val="FA902B0A"/>
    <w:lvl w:ilvl="0" w:tplc="04090015">
      <w:start w:val="1"/>
      <w:numFmt w:val="upperLetter"/>
      <w:lvlText w:val="%1."/>
      <w:lvlJc w:val="left"/>
      <w:pPr>
        <w:ind w:left="1440" w:hanging="360"/>
      </w:pPr>
    </w:lvl>
    <w:lvl w:ilvl="1" w:tplc="9E941C1A">
      <w:numFmt w:val="bullet"/>
      <w:lvlText w:val="-"/>
      <w:lvlJc w:val="left"/>
      <w:pPr>
        <w:ind w:left="2160" w:hanging="360"/>
      </w:pPr>
      <w:rPr>
        <w:rFonts w:ascii="Times New Roman" w:eastAsia="Arial Unicode MS"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0F304CBD"/>
    <w:multiLevelType w:val="hybridMultilevel"/>
    <w:tmpl w:val="71AEAFE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0F5A2883"/>
    <w:multiLevelType w:val="hybridMultilevel"/>
    <w:tmpl w:val="5408432E"/>
    <w:lvl w:ilvl="0" w:tplc="0409000F">
      <w:start w:val="1"/>
      <w:numFmt w:val="decimal"/>
      <w:lvlText w:val="%1."/>
      <w:lvlJc w:val="left"/>
      <w:pPr>
        <w:ind w:left="1080" w:hanging="360"/>
      </w:pPr>
      <w:rPr>
        <w:rFonts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ED178D"/>
    <w:multiLevelType w:val="hybridMultilevel"/>
    <w:tmpl w:val="684E0F40"/>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10105F05"/>
    <w:multiLevelType w:val="hybridMultilevel"/>
    <w:tmpl w:val="30E4E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582782"/>
    <w:multiLevelType w:val="multilevel"/>
    <w:tmpl w:val="BD90E898"/>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720"/>
        </w:tabs>
        <w:ind w:left="2160" w:hanging="1440"/>
      </w:pPr>
      <w:rPr>
        <w:rFonts w:hint="default"/>
        <w:i w:val="0"/>
      </w:rPr>
    </w:lvl>
    <w:lvl w:ilvl="2">
      <w:start w:val="1"/>
      <w:numFmt w:val="decimal"/>
      <w:pStyle w:val="Level3"/>
      <w:lvlText w:val="%1.%2.%3"/>
      <w:lvlJc w:val="left"/>
      <w:pPr>
        <w:tabs>
          <w:tab w:val="num" w:pos="1620"/>
        </w:tabs>
        <w:ind w:left="1620" w:firstLine="0"/>
      </w:pPr>
      <w:rPr>
        <w:rFonts w:hint="default"/>
      </w:rPr>
    </w:lvl>
    <w:lvl w:ilvl="3">
      <w:start w:val="1"/>
      <w:numFmt w:val="decimal"/>
      <w:pStyle w:val="Level4"/>
      <w:lvlText w:val="%1.%2.%3.%4"/>
      <w:lvlJc w:val="left"/>
      <w:pPr>
        <w:tabs>
          <w:tab w:val="num" w:pos="3960"/>
        </w:tabs>
        <w:ind w:left="3960" w:hanging="1080"/>
      </w:pPr>
      <w:rPr>
        <w:rFonts w:hint="default"/>
        <w:sz w:val="24"/>
        <w:szCs w:val="24"/>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210"/>
        </w:tabs>
        <w:ind w:left="621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0">
    <w:nsid w:val="1080276E"/>
    <w:multiLevelType w:val="hybridMultilevel"/>
    <w:tmpl w:val="A2BC9858"/>
    <w:lvl w:ilvl="0" w:tplc="D6680522">
      <w:start w:val="1"/>
      <w:numFmt w:val="decimal"/>
      <w:pStyle w:val="Style6"/>
      <w:lvlText w:val="3.5.4.%1"/>
      <w:lvlJc w:val="left"/>
      <w:pPr>
        <w:ind w:left="1080" w:hanging="360"/>
      </w:pPr>
      <w:rPr>
        <w:rFonts w:ascii="Times New Roman" w:hAnsi="Times New Roman" w:cs="Times New Roma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1384900"/>
    <w:multiLevelType w:val="hybridMultilevel"/>
    <w:tmpl w:val="B5168C06"/>
    <w:lvl w:ilvl="0" w:tplc="926A76F2">
      <w:start w:val="1"/>
      <w:numFmt w:val="decimal"/>
      <w:pStyle w:val="3201header"/>
      <w:lvlText w:val="3.20.%1"/>
      <w:lvlJc w:val="left"/>
      <w:pPr>
        <w:ind w:left="990" w:hanging="360"/>
      </w:pPr>
      <w:rPr>
        <w:rFonts w:hint="default"/>
      </w:rPr>
    </w:lvl>
    <w:lvl w:ilvl="1" w:tplc="AF68C0E2" w:tentative="1">
      <w:start w:val="1"/>
      <w:numFmt w:val="lowerLetter"/>
      <w:lvlText w:val="%2."/>
      <w:lvlJc w:val="left"/>
      <w:pPr>
        <w:ind w:left="1800" w:hanging="360"/>
      </w:pPr>
    </w:lvl>
    <w:lvl w:ilvl="2" w:tplc="118C9EFC" w:tentative="1">
      <w:start w:val="1"/>
      <w:numFmt w:val="lowerRoman"/>
      <w:lvlText w:val="%3."/>
      <w:lvlJc w:val="right"/>
      <w:pPr>
        <w:ind w:left="2520" w:hanging="180"/>
      </w:pPr>
    </w:lvl>
    <w:lvl w:ilvl="3" w:tplc="99F0161A" w:tentative="1">
      <w:start w:val="1"/>
      <w:numFmt w:val="decimal"/>
      <w:lvlText w:val="%4."/>
      <w:lvlJc w:val="left"/>
      <w:pPr>
        <w:ind w:left="3240" w:hanging="360"/>
      </w:pPr>
    </w:lvl>
    <w:lvl w:ilvl="4" w:tplc="62885758" w:tentative="1">
      <w:start w:val="1"/>
      <w:numFmt w:val="lowerLetter"/>
      <w:lvlText w:val="%5."/>
      <w:lvlJc w:val="left"/>
      <w:pPr>
        <w:ind w:left="3960" w:hanging="360"/>
      </w:pPr>
    </w:lvl>
    <w:lvl w:ilvl="5" w:tplc="5868E2C8" w:tentative="1">
      <w:start w:val="1"/>
      <w:numFmt w:val="lowerRoman"/>
      <w:lvlText w:val="%6."/>
      <w:lvlJc w:val="right"/>
      <w:pPr>
        <w:ind w:left="4680" w:hanging="180"/>
      </w:pPr>
    </w:lvl>
    <w:lvl w:ilvl="6" w:tplc="B378A428" w:tentative="1">
      <w:start w:val="1"/>
      <w:numFmt w:val="decimal"/>
      <w:lvlText w:val="%7."/>
      <w:lvlJc w:val="left"/>
      <w:pPr>
        <w:ind w:left="5400" w:hanging="360"/>
      </w:pPr>
    </w:lvl>
    <w:lvl w:ilvl="7" w:tplc="1196231C" w:tentative="1">
      <w:start w:val="1"/>
      <w:numFmt w:val="lowerLetter"/>
      <w:lvlText w:val="%8."/>
      <w:lvlJc w:val="left"/>
      <w:pPr>
        <w:ind w:left="6120" w:hanging="360"/>
      </w:pPr>
    </w:lvl>
    <w:lvl w:ilvl="8" w:tplc="3892B336" w:tentative="1">
      <w:start w:val="1"/>
      <w:numFmt w:val="lowerRoman"/>
      <w:lvlText w:val="%9."/>
      <w:lvlJc w:val="right"/>
      <w:pPr>
        <w:ind w:left="6840" w:hanging="180"/>
      </w:pPr>
    </w:lvl>
  </w:abstractNum>
  <w:abstractNum w:abstractNumId="42">
    <w:nsid w:val="11AA6619"/>
    <w:multiLevelType w:val="hybridMultilevel"/>
    <w:tmpl w:val="E738EABA"/>
    <w:lvl w:ilvl="0" w:tplc="61240A98">
      <w:start w:val="1"/>
      <w:numFmt w:val="decimal"/>
      <w:pStyle w:val="21Header"/>
      <w:lvlText w:val="2.%1"/>
      <w:lvlJc w:val="left"/>
      <w:pPr>
        <w:ind w:left="2520" w:hanging="360"/>
      </w:pPr>
      <w:rPr>
        <w:rFonts w:ascii="Times New Roman" w:hAnsi="Times New Roman" w:cs="Times New Roman" w:hint="default"/>
        <w:b/>
        <w:i w:val="0"/>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1269731A"/>
    <w:multiLevelType w:val="hybridMultilevel"/>
    <w:tmpl w:val="BFF22764"/>
    <w:lvl w:ilvl="0" w:tplc="64DCC2F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331009C"/>
    <w:multiLevelType w:val="hybridMultilevel"/>
    <w:tmpl w:val="D8D0379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13501442"/>
    <w:multiLevelType w:val="hybridMultilevel"/>
    <w:tmpl w:val="D32E4D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14524035"/>
    <w:multiLevelType w:val="hybridMultilevel"/>
    <w:tmpl w:val="2EE2119E"/>
    <w:lvl w:ilvl="0" w:tplc="9836F5C8">
      <w:start w:val="1"/>
      <w:numFmt w:val="upperLetter"/>
      <w:lvlText w:val="%1."/>
      <w:lvlJc w:val="left"/>
      <w:pPr>
        <w:ind w:left="396" w:hanging="360"/>
      </w:pPr>
      <w:rPr>
        <w:rFonts w:hint="default"/>
      </w:rPr>
    </w:lvl>
    <w:lvl w:ilvl="1" w:tplc="04090017">
      <w:start w:val="1"/>
      <w:numFmt w:val="lowerLetter"/>
      <w:lvlText w:val="%2)"/>
      <w:lvlJc w:val="left"/>
      <w:pPr>
        <w:ind w:left="1116" w:hanging="360"/>
      </w:pPr>
      <w:rPr>
        <w:rFonts w:hint="default"/>
      </w:rPr>
    </w:lvl>
    <w:lvl w:ilvl="2" w:tplc="04090005" w:tentative="1">
      <w:start w:val="1"/>
      <w:numFmt w:val="lowerRoman"/>
      <w:lvlText w:val="%3."/>
      <w:lvlJc w:val="right"/>
      <w:pPr>
        <w:ind w:left="1836" w:hanging="180"/>
      </w:pPr>
    </w:lvl>
    <w:lvl w:ilvl="3" w:tplc="04090001" w:tentative="1">
      <w:start w:val="1"/>
      <w:numFmt w:val="decimal"/>
      <w:lvlText w:val="%4."/>
      <w:lvlJc w:val="left"/>
      <w:pPr>
        <w:ind w:left="2556" w:hanging="360"/>
      </w:pPr>
    </w:lvl>
    <w:lvl w:ilvl="4" w:tplc="04090003" w:tentative="1">
      <w:start w:val="1"/>
      <w:numFmt w:val="lowerLetter"/>
      <w:lvlText w:val="%5."/>
      <w:lvlJc w:val="left"/>
      <w:pPr>
        <w:ind w:left="3276" w:hanging="360"/>
      </w:pPr>
    </w:lvl>
    <w:lvl w:ilvl="5" w:tplc="04090005" w:tentative="1">
      <w:start w:val="1"/>
      <w:numFmt w:val="lowerRoman"/>
      <w:lvlText w:val="%6."/>
      <w:lvlJc w:val="right"/>
      <w:pPr>
        <w:ind w:left="3996" w:hanging="180"/>
      </w:pPr>
    </w:lvl>
    <w:lvl w:ilvl="6" w:tplc="04090001" w:tentative="1">
      <w:start w:val="1"/>
      <w:numFmt w:val="decimal"/>
      <w:lvlText w:val="%7."/>
      <w:lvlJc w:val="left"/>
      <w:pPr>
        <w:ind w:left="4716" w:hanging="360"/>
      </w:pPr>
    </w:lvl>
    <w:lvl w:ilvl="7" w:tplc="04090003" w:tentative="1">
      <w:start w:val="1"/>
      <w:numFmt w:val="lowerLetter"/>
      <w:lvlText w:val="%8."/>
      <w:lvlJc w:val="left"/>
      <w:pPr>
        <w:ind w:left="5436" w:hanging="360"/>
      </w:pPr>
    </w:lvl>
    <w:lvl w:ilvl="8" w:tplc="04090005" w:tentative="1">
      <w:start w:val="1"/>
      <w:numFmt w:val="lowerRoman"/>
      <w:lvlText w:val="%9."/>
      <w:lvlJc w:val="right"/>
      <w:pPr>
        <w:ind w:left="6156" w:hanging="180"/>
      </w:pPr>
    </w:lvl>
  </w:abstractNum>
  <w:abstractNum w:abstractNumId="47">
    <w:nsid w:val="1455337F"/>
    <w:multiLevelType w:val="hybridMultilevel"/>
    <w:tmpl w:val="B0FAD48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nsid w:val="14720BF3"/>
    <w:multiLevelType w:val="hybridMultilevel"/>
    <w:tmpl w:val="3C92362C"/>
    <w:lvl w:ilvl="0" w:tplc="5392924E">
      <w:start w:val="1"/>
      <w:numFmt w:val="decimal"/>
      <w:pStyle w:val="38131"/>
      <w:lvlText w:val="3.8.13.%1"/>
      <w:lvlJc w:val="left"/>
      <w:pPr>
        <w:ind w:left="1080" w:hanging="360"/>
      </w:pPr>
      <w:rPr>
        <w:rFonts w:hint="default"/>
      </w:rPr>
    </w:lvl>
    <w:lvl w:ilvl="1" w:tplc="04090001"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B512D0"/>
    <w:multiLevelType w:val="hybridMultilevel"/>
    <w:tmpl w:val="6902D38A"/>
    <w:lvl w:ilvl="0" w:tplc="C28AC12C">
      <w:start w:val="1"/>
      <w:numFmt w:val="decimal"/>
      <w:pStyle w:val="31011header"/>
      <w:lvlText w:val="3.10.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4F248A3"/>
    <w:multiLevelType w:val="hybridMultilevel"/>
    <w:tmpl w:val="438A6914"/>
    <w:lvl w:ilvl="0" w:tplc="0B6EE3B4">
      <w:start w:val="1"/>
      <w:numFmt w:val="decimal"/>
      <w:pStyle w:val="38171"/>
      <w:lvlText w:val="3.8.17.%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5D2421D"/>
    <w:multiLevelType w:val="multilevel"/>
    <w:tmpl w:val="B44EBDF4"/>
    <w:styleLink w:val="ListAttachments2"/>
    <w:lvl w:ilvl="0">
      <w:start w:val="1"/>
      <w:numFmt w:val="decimal"/>
      <w:pStyle w:val="Heading1Attachment"/>
      <w:suff w:val="space"/>
      <w:lvlText w:val="Attachment %1"/>
      <w:lvlJc w:val="left"/>
      <w:pPr>
        <w:ind w:left="360" w:hanging="360"/>
      </w:pPr>
      <w:rPr>
        <w:rFonts w:hint="default"/>
        <w:caps/>
        <w:smallCaps w:val="0"/>
      </w:rPr>
    </w:lvl>
    <w:lvl w:ilvl="1">
      <w:start w:val="1"/>
      <w:numFmt w:val="none"/>
      <w:pStyle w:val="Heading2Attachment"/>
      <w:suff w:val="space"/>
      <w:lvlText w:val="Attachment %1%2"/>
      <w:lvlJc w:val="left"/>
      <w:pPr>
        <w:ind w:left="360" w:hanging="360"/>
      </w:pPr>
      <w:rPr>
        <w:rFonts w:hint="default"/>
        <w:caps/>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2">
    <w:nsid w:val="15D41818"/>
    <w:multiLevelType w:val="hybridMultilevel"/>
    <w:tmpl w:val="6662330C"/>
    <w:lvl w:ilvl="0" w:tplc="04090017">
      <w:start w:val="1"/>
      <w:numFmt w:val="lowerLetter"/>
      <w:lvlText w:val="%1)"/>
      <w:lvlJc w:val="left"/>
      <w:pPr>
        <w:ind w:left="1800" w:hanging="360"/>
      </w:pPr>
      <w:rPr>
        <w:rFonts w:hint="default"/>
        <w:b w:val="0"/>
        <w:i w:val="0"/>
        <w:sz w:val="24"/>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53">
    <w:nsid w:val="16090CF3"/>
    <w:multiLevelType w:val="hybridMultilevel"/>
    <w:tmpl w:val="97F2B6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6D762BF"/>
    <w:multiLevelType w:val="hybridMultilevel"/>
    <w:tmpl w:val="96E44FE8"/>
    <w:lvl w:ilvl="0" w:tplc="C568B1FC">
      <w:start w:val="1"/>
      <w:numFmt w:val="upperLetter"/>
      <w:lvlText w:val="%1."/>
      <w:lvlJc w:val="left"/>
      <w:pPr>
        <w:ind w:left="720" w:hanging="360"/>
      </w:pPr>
      <w:rPr>
        <w:rFonts w:hint="default"/>
      </w:rPr>
    </w:lvl>
    <w:lvl w:ilvl="1" w:tplc="04090003">
      <w:start w:val="1"/>
      <w:numFmt w:val="lowerRoman"/>
      <w:lvlText w:val="%2."/>
      <w:lvlJc w:val="righ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5">
    <w:nsid w:val="16F57BFE"/>
    <w:multiLevelType w:val="hybridMultilevel"/>
    <w:tmpl w:val="C958B6F6"/>
    <w:lvl w:ilvl="0" w:tplc="30E41568">
      <w:start w:val="1"/>
      <w:numFmt w:val="upperLetter"/>
      <w:lvlText w:val="%1."/>
      <w:lvlJc w:val="left"/>
      <w:pPr>
        <w:ind w:left="1440" w:hanging="360"/>
      </w:pPr>
      <w:rPr>
        <w:rFonts w:hint="default"/>
        <w:b w:val="0"/>
        <w:i w:val="0"/>
        <w:sz w:val="24"/>
      </w:rPr>
    </w:lvl>
    <w:lvl w:ilvl="1" w:tplc="0409001B"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6">
    <w:nsid w:val="17280274"/>
    <w:multiLevelType w:val="hybridMultilevel"/>
    <w:tmpl w:val="15E66368"/>
    <w:lvl w:ilvl="0" w:tplc="04090005">
      <w:start w:val="1"/>
      <w:numFmt w:val="upperLetter"/>
      <w:lvlText w:val="%1."/>
      <w:lvlJc w:val="left"/>
      <w:pPr>
        <w:ind w:left="360" w:hanging="360"/>
      </w:pPr>
      <w:rPr>
        <w:rFonts w:hint="default"/>
        <w:b w:val="0"/>
        <w:i w:val="0"/>
        <w:sz w:val="24"/>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7">
    <w:nsid w:val="17FA7C6C"/>
    <w:multiLevelType w:val="hybridMultilevel"/>
    <w:tmpl w:val="11066F9E"/>
    <w:lvl w:ilvl="0" w:tplc="04090001">
      <w:start w:val="1"/>
      <w:numFmt w:val="upperLetter"/>
      <w:lvlText w:val="%1."/>
      <w:lvlJc w:val="left"/>
      <w:pPr>
        <w:ind w:left="1440" w:hanging="360"/>
      </w:pPr>
      <w:rPr>
        <w:rFonts w:hint="default"/>
        <w:b w:val="0"/>
      </w:rPr>
    </w:lvl>
    <w:lvl w:ilvl="1" w:tplc="0409000F">
      <w:start w:val="1"/>
      <w:numFmt w:val="decimal"/>
      <w:lvlText w:val="%2."/>
      <w:lvlJc w:val="left"/>
      <w:pPr>
        <w:ind w:left="2160" w:hanging="360"/>
      </w:pPr>
      <w:rPr>
        <w:rFonts w:hint="default"/>
      </w:r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58">
    <w:nsid w:val="18442C6C"/>
    <w:multiLevelType w:val="multilevel"/>
    <w:tmpl w:val="63C4DB52"/>
    <w:lvl w:ilvl="0">
      <w:start w:val="1"/>
      <w:numFmt w:val="decimal"/>
      <w:lvlText w:val="%1."/>
      <w:lvlJc w:val="left"/>
      <w:pPr>
        <w:ind w:left="720" w:hanging="360"/>
      </w:pPr>
    </w:lvl>
    <w:lvl w:ilvl="1">
      <w:start w:val="55"/>
      <w:numFmt w:val="decimal"/>
      <w:isLgl/>
      <w:lvlText w:val="%1.%2"/>
      <w:lvlJc w:val="left"/>
      <w:pPr>
        <w:ind w:left="1860" w:hanging="600"/>
      </w:pPr>
      <w:rPr>
        <w:rFonts w:hint="default"/>
      </w:rPr>
    </w:lvl>
    <w:lvl w:ilvl="2">
      <w:start w:val="1"/>
      <w:numFmt w:val="decimal"/>
      <w:isLgl/>
      <w:lvlText w:val="%1.%2.%3"/>
      <w:lvlJc w:val="left"/>
      <w:pPr>
        <w:ind w:left="2880" w:hanging="720"/>
      </w:pPr>
      <w:rPr>
        <w:rFonts w:hint="default"/>
        <w:sz w:val="24"/>
        <w:szCs w:val="24"/>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59">
    <w:nsid w:val="18BE657B"/>
    <w:multiLevelType w:val="hybridMultilevel"/>
    <w:tmpl w:val="897A7CB6"/>
    <w:lvl w:ilvl="0" w:tplc="2C38BDB0">
      <w:start w:val="1"/>
      <w:numFmt w:val="decimal"/>
      <w:lvlText w:val="%1."/>
      <w:lvlJc w:val="left"/>
      <w:pPr>
        <w:ind w:left="720" w:hanging="360"/>
      </w:pPr>
      <w:rPr>
        <w:rFonts w:hint="default"/>
        <w:b w:val="0"/>
        <w:i w:val="0"/>
        <w:sz w:val="24"/>
      </w:rPr>
    </w:lvl>
    <w:lvl w:ilvl="1" w:tplc="BAB41A36" w:tentative="1">
      <w:start w:val="1"/>
      <w:numFmt w:val="lowerLetter"/>
      <w:lvlText w:val="%2."/>
      <w:lvlJc w:val="left"/>
      <w:pPr>
        <w:ind w:left="1440" w:hanging="360"/>
      </w:pPr>
    </w:lvl>
    <w:lvl w:ilvl="2" w:tplc="E32C9E42" w:tentative="1">
      <w:start w:val="1"/>
      <w:numFmt w:val="lowerRoman"/>
      <w:lvlText w:val="%3."/>
      <w:lvlJc w:val="right"/>
      <w:pPr>
        <w:ind w:left="2160" w:hanging="180"/>
      </w:pPr>
    </w:lvl>
    <w:lvl w:ilvl="3" w:tplc="ECA291FC" w:tentative="1">
      <w:start w:val="1"/>
      <w:numFmt w:val="decimal"/>
      <w:lvlText w:val="%4."/>
      <w:lvlJc w:val="left"/>
      <w:pPr>
        <w:ind w:left="2880" w:hanging="360"/>
      </w:pPr>
    </w:lvl>
    <w:lvl w:ilvl="4" w:tplc="EC145006" w:tentative="1">
      <w:start w:val="1"/>
      <w:numFmt w:val="lowerLetter"/>
      <w:lvlText w:val="%5."/>
      <w:lvlJc w:val="left"/>
      <w:pPr>
        <w:ind w:left="3600" w:hanging="360"/>
      </w:pPr>
    </w:lvl>
    <w:lvl w:ilvl="5" w:tplc="7DD6E9F4" w:tentative="1">
      <w:start w:val="1"/>
      <w:numFmt w:val="lowerRoman"/>
      <w:lvlText w:val="%6."/>
      <w:lvlJc w:val="right"/>
      <w:pPr>
        <w:ind w:left="4320" w:hanging="180"/>
      </w:pPr>
    </w:lvl>
    <w:lvl w:ilvl="6" w:tplc="EB50F922" w:tentative="1">
      <w:start w:val="1"/>
      <w:numFmt w:val="decimal"/>
      <w:lvlText w:val="%7."/>
      <w:lvlJc w:val="left"/>
      <w:pPr>
        <w:ind w:left="5040" w:hanging="360"/>
      </w:pPr>
    </w:lvl>
    <w:lvl w:ilvl="7" w:tplc="24D2134A" w:tentative="1">
      <w:start w:val="1"/>
      <w:numFmt w:val="lowerLetter"/>
      <w:lvlText w:val="%8."/>
      <w:lvlJc w:val="left"/>
      <w:pPr>
        <w:ind w:left="5760" w:hanging="360"/>
      </w:pPr>
    </w:lvl>
    <w:lvl w:ilvl="8" w:tplc="578E35EE" w:tentative="1">
      <w:start w:val="1"/>
      <w:numFmt w:val="lowerRoman"/>
      <w:lvlText w:val="%9."/>
      <w:lvlJc w:val="right"/>
      <w:pPr>
        <w:ind w:left="6480" w:hanging="180"/>
      </w:pPr>
    </w:lvl>
  </w:abstractNum>
  <w:abstractNum w:abstractNumId="60">
    <w:nsid w:val="1A1718AE"/>
    <w:multiLevelType w:val="hybridMultilevel"/>
    <w:tmpl w:val="1780E656"/>
    <w:lvl w:ilvl="0" w:tplc="7E8C5484">
      <w:start w:val="1"/>
      <w:numFmt w:val="decimal"/>
      <w:lvlText w:val="%1."/>
      <w:lvlJc w:val="left"/>
      <w:pPr>
        <w:ind w:left="153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1">
    <w:nsid w:val="1AD9325A"/>
    <w:multiLevelType w:val="hybridMultilevel"/>
    <w:tmpl w:val="3E9E7EC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nsid w:val="1B281244"/>
    <w:multiLevelType w:val="hybridMultilevel"/>
    <w:tmpl w:val="6068EA3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1C924EDE"/>
    <w:multiLevelType w:val="hybridMultilevel"/>
    <w:tmpl w:val="724E74F2"/>
    <w:lvl w:ilvl="0" w:tplc="04090015">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CC14CF6"/>
    <w:multiLevelType w:val="hybridMultilevel"/>
    <w:tmpl w:val="896EE606"/>
    <w:lvl w:ilvl="0" w:tplc="04090001">
      <w:start w:val="1"/>
      <w:numFmt w:val="decimal"/>
      <w:pStyle w:val="Style9"/>
      <w:lvlText w:val="3.8.3.%1"/>
      <w:lvlJc w:val="left"/>
      <w:pPr>
        <w:ind w:left="405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5">
    <w:nsid w:val="1DA15D3D"/>
    <w:multiLevelType w:val="singleLevel"/>
    <w:tmpl w:val="62360656"/>
    <w:lvl w:ilvl="0">
      <w:start w:val="1"/>
      <w:numFmt w:val="decimal"/>
      <w:pStyle w:val="HowToSteps"/>
      <w:lvlText w:val="%1."/>
      <w:lvlJc w:val="left"/>
      <w:pPr>
        <w:tabs>
          <w:tab w:val="num" w:pos="0"/>
        </w:tabs>
        <w:ind w:left="360" w:hanging="360"/>
      </w:pPr>
      <w:rPr>
        <w:rFonts w:cs="Times New Roman"/>
      </w:rPr>
    </w:lvl>
  </w:abstractNum>
  <w:abstractNum w:abstractNumId="66">
    <w:nsid w:val="1DAE4FED"/>
    <w:multiLevelType w:val="hybridMultilevel"/>
    <w:tmpl w:val="EC8EB906"/>
    <w:lvl w:ilvl="0" w:tplc="27A0AF64">
      <w:start w:val="1"/>
      <w:numFmt w:val="upperLetter"/>
      <w:lvlText w:val="%1."/>
      <w:lvlJc w:val="left"/>
      <w:pPr>
        <w:ind w:left="720" w:hanging="360"/>
      </w:pPr>
    </w:lvl>
    <w:lvl w:ilvl="1" w:tplc="0E98356A" w:tentative="1">
      <w:start w:val="1"/>
      <w:numFmt w:val="lowerLetter"/>
      <w:lvlText w:val="%2."/>
      <w:lvlJc w:val="left"/>
      <w:pPr>
        <w:ind w:left="1440" w:hanging="360"/>
      </w:pPr>
    </w:lvl>
    <w:lvl w:ilvl="2" w:tplc="8B744708" w:tentative="1">
      <w:start w:val="1"/>
      <w:numFmt w:val="lowerRoman"/>
      <w:lvlText w:val="%3."/>
      <w:lvlJc w:val="right"/>
      <w:pPr>
        <w:ind w:left="2160" w:hanging="180"/>
      </w:pPr>
    </w:lvl>
    <w:lvl w:ilvl="3" w:tplc="8F1EE372" w:tentative="1">
      <w:start w:val="1"/>
      <w:numFmt w:val="decimal"/>
      <w:lvlText w:val="%4."/>
      <w:lvlJc w:val="left"/>
      <w:pPr>
        <w:ind w:left="2880" w:hanging="360"/>
      </w:pPr>
    </w:lvl>
    <w:lvl w:ilvl="4" w:tplc="0CCA0E9E" w:tentative="1">
      <w:start w:val="1"/>
      <w:numFmt w:val="lowerLetter"/>
      <w:lvlText w:val="%5."/>
      <w:lvlJc w:val="left"/>
      <w:pPr>
        <w:ind w:left="3600" w:hanging="360"/>
      </w:pPr>
    </w:lvl>
    <w:lvl w:ilvl="5" w:tplc="133C2916" w:tentative="1">
      <w:start w:val="1"/>
      <w:numFmt w:val="lowerRoman"/>
      <w:lvlText w:val="%6."/>
      <w:lvlJc w:val="right"/>
      <w:pPr>
        <w:ind w:left="4320" w:hanging="180"/>
      </w:pPr>
    </w:lvl>
    <w:lvl w:ilvl="6" w:tplc="B30C42BE" w:tentative="1">
      <w:start w:val="1"/>
      <w:numFmt w:val="decimal"/>
      <w:lvlText w:val="%7."/>
      <w:lvlJc w:val="left"/>
      <w:pPr>
        <w:ind w:left="5040" w:hanging="360"/>
      </w:pPr>
    </w:lvl>
    <w:lvl w:ilvl="7" w:tplc="FB6ACEEE" w:tentative="1">
      <w:start w:val="1"/>
      <w:numFmt w:val="lowerLetter"/>
      <w:lvlText w:val="%8."/>
      <w:lvlJc w:val="left"/>
      <w:pPr>
        <w:ind w:left="5760" w:hanging="360"/>
      </w:pPr>
    </w:lvl>
    <w:lvl w:ilvl="8" w:tplc="19260AC2" w:tentative="1">
      <w:start w:val="1"/>
      <w:numFmt w:val="lowerRoman"/>
      <w:lvlText w:val="%9."/>
      <w:lvlJc w:val="right"/>
      <w:pPr>
        <w:ind w:left="6480" w:hanging="180"/>
      </w:pPr>
    </w:lvl>
  </w:abstractNum>
  <w:abstractNum w:abstractNumId="67">
    <w:nsid w:val="1F0F47E4"/>
    <w:multiLevelType w:val="hybridMultilevel"/>
    <w:tmpl w:val="09C413D6"/>
    <w:lvl w:ilvl="0" w:tplc="F5BAA52A">
      <w:start w:val="11"/>
      <w:numFmt w:val="upperLetter"/>
      <w:lvlText w:val="%1."/>
      <w:lvlJc w:val="left"/>
      <w:pPr>
        <w:ind w:left="3330" w:hanging="360"/>
      </w:pPr>
      <w:rPr>
        <w:rFonts w:hint="default"/>
        <w:b w:val="0"/>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8">
    <w:nsid w:val="1F2A43FA"/>
    <w:multiLevelType w:val="hybridMultilevel"/>
    <w:tmpl w:val="45B82F4A"/>
    <w:lvl w:ilvl="0" w:tplc="471A0370">
      <w:start w:val="1"/>
      <w:numFmt w:val="decimal"/>
      <w:pStyle w:val="3751Header"/>
      <w:lvlText w:val="3.7.5.%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nsid w:val="1F2B6071"/>
    <w:multiLevelType w:val="hybridMultilevel"/>
    <w:tmpl w:val="B3101478"/>
    <w:lvl w:ilvl="0" w:tplc="30E41568">
      <w:start w:val="1"/>
      <w:numFmt w:val="upperLetter"/>
      <w:lvlText w:val="%1."/>
      <w:lvlJc w:val="left"/>
      <w:pPr>
        <w:tabs>
          <w:tab w:val="num" w:pos="1080"/>
        </w:tabs>
        <w:ind w:left="1080" w:hanging="360"/>
      </w:pPr>
      <w:rPr>
        <w:rFonts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1F67682C"/>
    <w:multiLevelType w:val="hybridMultilevel"/>
    <w:tmpl w:val="8048C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FA83929"/>
    <w:multiLevelType w:val="multilevel"/>
    <w:tmpl w:val="C57CB470"/>
    <w:lvl w:ilvl="0">
      <w:start w:val="1"/>
      <w:numFmt w:val="decimal"/>
      <w:lvlText w:val="%1."/>
      <w:lvlJc w:val="left"/>
      <w:pPr>
        <w:tabs>
          <w:tab w:val="num" w:pos="1080"/>
        </w:tabs>
        <w:ind w:left="1080" w:hanging="360"/>
      </w:pPr>
      <w:rPr>
        <w:rFonts w:hint="default"/>
        <w:b w:val="0"/>
        <w:i w:val="0"/>
        <w:sz w:val="24"/>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
    <w:nsid w:val="20B7427D"/>
    <w:multiLevelType w:val="hybridMultilevel"/>
    <w:tmpl w:val="B2E228A4"/>
    <w:lvl w:ilvl="0" w:tplc="9BBA9D34">
      <w:start w:val="1"/>
      <w:numFmt w:val="upperLetter"/>
      <w:lvlText w:val="%1."/>
      <w:lvlJc w:val="left"/>
      <w:pPr>
        <w:ind w:left="1440" w:hanging="360"/>
      </w:pPr>
      <w:rPr>
        <w:rFonts w:hint="default"/>
        <w:b w:val="0"/>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3">
    <w:nsid w:val="20E35FB0"/>
    <w:multiLevelType w:val="hybridMultilevel"/>
    <w:tmpl w:val="0F20928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20E47BCA"/>
    <w:multiLevelType w:val="multilevel"/>
    <w:tmpl w:val="516C009A"/>
    <w:lvl w:ilvl="0">
      <w:start w:val="1"/>
      <w:numFmt w:val="decimal"/>
      <w:lvlText w:val="%1."/>
      <w:lvlJc w:val="left"/>
      <w:pPr>
        <w:ind w:left="720" w:hanging="360"/>
      </w:pPr>
    </w:lvl>
    <w:lvl w:ilvl="1">
      <w:start w:val="7"/>
      <w:numFmt w:val="decimal"/>
      <w:isLgl/>
      <w:lvlText w:val="%1.%2"/>
      <w:lvlJc w:val="left"/>
      <w:pPr>
        <w:ind w:left="13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75">
    <w:nsid w:val="20F758C2"/>
    <w:multiLevelType w:val="hybridMultilevel"/>
    <w:tmpl w:val="7130CAB2"/>
    <w:lvl w:ilvl="0" w:tplc="0409000F">
      <w:start w:val="1"/>
      <w:numFmt w:val="decimal"/>
      <w:pStyle w:val="Style8"/>
      <w:lvlText w:val="3.8.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nsid w:val="21B43B3F"/>
    <w:multiLevelType w:val="multilevel"/>
    <w:tmpl w:val="2A38201C"/>
    <w:styleLink w:val="ListStartsAlph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7">
    <w:nsid w:val="21E93280"/>
    <w:multiLevelType w:val="hybridMultilevel"/>
    <w:tmpl w:val="3612AB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22CA6755"/>
    <w:multiLevelType w:val="multilevel"/>
    <w:tmpl w:val="8C90E726"/>
    <w:lvl w:ilvl="0">
      <w:start w:val="1"/>
      <w:numFmt w:val="decimal"/>
      <w:pStyle w:val="Heading2"/>
      <w:lvlText w:val="1.%1"/>
      <w:lvlJc w:val="left"/>
      <w:pPr>
        <w:ind w:left="648" w:hanging="648"/>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none"/>
      <w:lvlText w:val="1.1.1"/>
      <w:lvlJc w:val="left"/>
      <w:pPr>
        <w:ind w:left="2232" w:hanging="1152"/>
      </w:pPr>
      <w:rPr>
        <w:rFonts w:hint="default"/>
      </w:rPr>
    </w:lvl>
    <w:lvl w:ilvl="2">
      <w:start w:val="1"/>
      <w:numFmt w:val="decimal"/>
      <w:lvlText w:val="%3.1.1.1"/>
      <w:lvlJc w:val="right"/>
      <w:pPr>
        <w:ind w:left="2088" w:hanging="108"/>
      </w:pPr>
      <w:rPr>
        <w:rFonts w:hint="default"/>
      </w:rPr>
    </w:lvl>
    <w:lvl w:ilvl="3">
      <w:start w:val="1"/>
      <w:numFmt w:val="decimal"/>
      <w:lvlText w:val="%4."/>
      <w:lvlJc w:val="left"/>
      <w:pPr>
        <w:ind w:left="2880" w:hanging="360"/>
      </w:pPr>
      <w:rPr>
        <w:rFonts w:hint="default"/>
        <w:b w:val="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24701358"/>
    <w:multiLevelType w:val="hybridMultilevel"/>
    <w:tmpl w:val="1388AE30"/>
    <w:lvl w:ilvl="0" w:tplc="04090015">
      <w:start w:val="1"/>
      <w:numFmt w:val="decimal"/>
      <w:pStyle w:val="3841Header"/>
      <w:lvlText w:val="3.8.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4A336DC"/>
    <w:multiLevelType w:val="hybridMultilevel"/>
    <w:tmpl w:val="91002DA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24A4613F"/>
    <w:multiLevelType w:val="hybridMultilevel"/>
    <w:tmpl w:val="0A6E74EC"/>
    <w:lvl w:ilvl="0" w:tplc="1DCEB9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24A91870"/>
    <w:multiLevelType w:val="hybridMultilevel"/>
    <w:tmpl w:val="9D347A98"/>
    <w:lvl w:ilvl="0" w:tplc="E28EE3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4A925F1"/>
    <w:multiLevelType w:val="hybridMultilevel"/>
    <w:tmpl w:val="84E6F7FE"/>
    <w:lvl w:ilvl="0" w:tplc="C568B1FC">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4">
    <w:nsid w:val="24DD6645"/>
    <w:multiLevelType w:val="hybridMultilevel"/>
    <w:tmpl w:val="7DD264D6"/>
    <w:lvl w:ilvl="0" w:tplc="0409000F">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26636905"/>
    <w:multiLevelType w:val="hybridMultilevel"/>
    <w:tmpl w:val="E9340626"/>
    <w:lvl w:ilvl="0" w:tplc="503C7D7C">
      <w:start w:val="1"/>
      <w:numFmt w:val="decimal"/>
      <w:pStyle w:val="3511Header"/>
      <w:lvlText w:val="3.5.1.%1"/>
      <w:lvlJc w:val="left"/>
      <w:pPr>
        <w:ind w:left="1440" w:hanging="360"/>
      </w:pPr>
      <w:rPr>
        <w:rFonts w:ascii="Times New Roman" w:hAnsi="Times New Roman" w:cs="Times New Roman" w:hint="default"/>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nsid w:val="271752AC"/>
    <w:multiLevelType w:val="hybridMultilevel"/>
    <w:tmpl w:val="8D00D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7BF02E4"/>
    <w:multiLevelType w:val="hybridMultilevel"/>
    <w:tmpl w:val="7E70F82E"/>
    <w:lvl w:ilvl="0" w:tplc="9882332A">
      <w:start w:val="1"/>
      <w:numFmt w:val="decimal"/>
      <w:pStyle w:val="3111header"/>
      <w:lvlText w:val="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3111head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8102148"/>
    <w:multiLevelType w:val="hybridMultilevel"/>
    <w:tmpl w:val="230AA92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9">
    <w:nsid w:val="28F334A1"/>
    <w:multiLevelType w:val="hybridMultilevel"/>
    <w:tmpl w:val="489612C0"/>
    <w:lvl w:ilvl="0" w:tplc="04090015">
      <w:start w:val="1"/>
      <w:numFmt w:val="upp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90">
    <w:nsid w:val="290721E1"/>
    <w:multiLevelType w:val="hybridMultilevel"/>
    <w:tmpl w:val="5DBED9C8"/>
    <w:lvl w:ilvl="0" w:tplc="8542B0F6">
      <w:start w:val="1"/>
      <w:numFmt w:val="lowerLetter"/>
      <w:lvlText w:val="%1)"/>
      <w:lvlJc w:val="left"/>
      <w:pPr>
        <w:ind w:left="720" w:hanging="360"/>
      </w:pPr>
    </w:lvl>
    <w:lvl w:ilvl="1" w:tplc="04090019">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94615E4"/>
    <w:multiLevelType w:val="hybridMultilevel"/>
    <w:tmpl w:val="5C4C65AE"/>
    <w:lvl w:ilvl="0" w:tplc="04090017">
      <w:start w:val="1"/>
      <w:numFmt w:val="lowerLetter"/>
      <w:lvlText w:val="%1)"/>
      <w:lvlJc w:val="left"/>
      <w:pPr>
        <w:ind w:left="1440" w:hanging="360"/>
      </w:pPr>
      <w:rPr>
        <w:rFonts w:hint="default"/>
        <w:b w:val="0"/>
        <w:i w:val="0"/>
        <w:sz w:val="24"/>
      </w:rPr>
    </w:lvl>
    <w:lvl w:ilvl="1" w:tplc="7C960E28" w:tentative="1">
      <w:start w:val="1"/>
      <w:numFmt w:val="lowerLetter"/>
      <w:lvlText w:val="%2."/>
      <w:lvlJc w:val="left"/>
      <w:pPr>
        <w:ind w:left="2160" w:hanging="360"/>
      </w:pPr>
    </w:lvl>
    <w:lvl w:ilvl="2" w:tplc="7140388E" w:tentative="1">
      <w:start w:val="1"/>
      <w:numFmt w:val="lowerRoman"/>
      <w:lvlText w:val="%3."/>
      <w:lvlJc w:val="right"/>
      <w:pPr>
        <w:ind w:left="2880" w:hanging="180"/>
      </w:pPr>
    </w:lvl>
    <w:lvl w:ilvl="3" w:tplc="1AA46C68" w:tentative="1">
      <w:start w:val="1"/>
      <w:numFmt w:val="decimal"/>
      <w:lvlText w:val="%4."/>
      <w:lvlJc w:val="left"/>
      <w:pPr>
        <w:ind w:left="3600" w:hanging="360"/>
      </w:pPr>
    </w:lvl>
    <w:lvl w:ilvl="4" w:tplc="385EE68E" w:tentative="1">
      <w:start w:val="1"/>
      <w:numFmt w:val="lowerLetter"/>
      <w:lvlText w:val="%5."/>
      <w:lvlJc w:val="left"/>
      <w:pPr>
        <w:ind w:left="4320" w:hanging="360"/>
      </w:pPr>
    </w:lvl>
    <w:lvl w:ilvl="5" w:tplc="5FA265C4" w:tentative="1">
      <w:start w:val="1"/>
      <w:numFmt w:val="lowerRoman"/>
      <w:lvlText w:val="%6."/>
      <w:lvlJc w:val="right"/>
      <w:pPr>
        <w:ind w:left="5040" w:hanging="180"/>
      </w:pPr>
    </w:lvl>
    <w:lvl w:ilvl="6" w:tplc="8014F9CE" w:tentative="1">
      <w:start w:val="1"/>
      <w:numFmt w:val="decimal"/>
      <w:lvlText w:val="%7."/>
      <w:lvlJc w:val="left"/>
      <w:pPr>
        <w:ind w:left="5760" w:hanging="360"/>
      </w:pPr>
    </w:lvl>
    <w:lvl w:ilvl="7" w:tplc="0D5840A8" w:tentative="1">
      <w:start w:val="1"/>
      <w:numFmt w:val="lowerLetter"/>
      <w:lvlText w:val="%8."/>
      <w:lvlJc w:val="left"/>
      <w:pPr>
        <w:ind w:left="6480" w:hanging="360"/>
      </w:pPr>
    </w:lvl>
    <w:lvl w:ilvl="8" w:tplc="DC066A68" w:tentative="1">
      <w:start w:val="1"/>
      <w:numFmt w:val="lowerRoman"/>
      <w:lvlText w:val="%9."/>
      <w:lvlJc w:val="right"/>
      <w:pPr>
        <w:ind w:left="7200" w:hanging="180"/>
      </w:pPr>
    </w:lvl>
  </w:abstractNum>
  <w:abstractNum w:abstractNumId="92">
    <w:nsid w:val="2AC33CF4"/>
    <w:multiLevelType w:val="hybridMultilevel"/>
    <w:tmpl w:val="053896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AD72D4D"/>
    <w:multiLevelType w:val="hybridMultilevel"/>
    <w:tmpl w:val="2FAEA82A"/>
    <w:lvl w:ilvl="0" w:tplc="D4729B18">
      <w:start w:val="1"/>
      <w:numFmt w:val="decimal"/>
      <w:pStyle w:val="381Header"/>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B324FFA"/>
    <w:multiLevelType w:val="hybridMultilevel"/>
    <w:tmpl w:val="4802FC9E"/>
    <w:lvl w:ilvl="0" w:tplc="C06A532C">
      <w:start w:val="1"/>
      <w:numFmt w:val="decimal"/>
      <w:pStyle w:val="352Header"/>
      <w:lvlText w:val="3.5.2.%1"/>
      <w:lvlJc w:val="left"/>
      <w:pPr>
        <w:ind w:left="990" w:hanging="360"/>
      </w:pPr>
      <w:rPr>
        <w:rFonts w:ascii="Times New Roman" w:hAnsi="Times New Roman" w:cs="Times New Roman"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nsid w:val="2C543F80"/>
    <w:multiLevelType w:val="multilevel"/>
    <w:tmpl w:val="85EE6FB0"/>
    <w:lvl w:ilvl="0">
      <w:start w:val="1"/>
      <w:numFmt w:val="decimal"/>
      <w:lvlText w:val="%1."/>
      <w:lvlJc w:val="left"/>
      <w:pPr>
        <w:tabs>
          <w:tab w:val="num" w:pos="1080"/>
        </w:tabs>
        <w:ind w:left="1080" w:hanging="360"/>
      </w:pPr>
      <w:rPr>
        <w:rFonts w:hint="default"/>
        <w:b w:val="0"/>
        <w:i w:val="0"/>
        <w:sz w:val="24"/>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nsid w:val="2D5D0BBD"/>
    <w:multiLevelType w:val="hybridMultilevel"/>
    <w:tmpl w:val="F6A22AA0"/>
    <w:lvl w:ilvl="0" w:tplc="0409000F">
      <w:start w:val="1"/>
      <w:numFmt w:val="decimal"/>
      <w:lvlText w:val="%1."/>
      <w:lvlJc w:val="left"/>
      <w:pPr>
        <w:ind w:left="1080" w:hanging="360"/>
      </w:pPr>
      <w:rPr>
        <w:rFonts w:hint="default"/>
      </w:rPr>
    </w:lvl>
    <w:lvl w:ilvl="1" w:tplc="04090015"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2EB87378"/>
    <w:multiLevelType w:val="hybridMultilevel"/>
    <w:tmpl w:val="6ECE2F7C"/>
    <w:lvl w:ilvl="0" w:tplc="73C02B2A">
      <w:start w:val="1"/>
      <w:numFmt w:val="decimal"/>
      <w:pStyle w:val="3891"/>
      <w:lvlText w:val="3.8.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2F076468"/>
    <w:multiLevelType w:val="hybridMultilevel"/>
    <w:tmpl w:val="2E3ADDD0"/>
    <w:lvl w:ilvl="0" w:tplc="FC307854">
      <w:start w:val="1"/>
      <w:numFmt w:val="decimal"/>
      <w:pStyle w:val="3871"/>
      <w:lvlText w:val="3.8.7.%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2F0E5948"/>
    <w:multiLevelType w:val="hybridMultilevel"/>
    <w:tmpl w:val="8534A86A"/>
    <w:lvl w:ilvl="0" w:tplc="22127F5C">
      <w:start w:val="1"/>
      <w:numFmt w:val="decimal"/>
      <w:lvlText w:val="%1"/>
      <w:lvlJc w:val="left"/>
      <w:pPr>
        <w:ind w:left="720" w:hanging="360"/>
      </w:pPr>
      <w:rPr>
        <w:rFonts w:hint="default"/>
      </w:rPr>
    </w:lvl>
    <w:lvl w:ilvl="1" w:tplc="0409000F">
      <w:start w:val="1"/>
      <w:numFmt w:val="decimal"/>
      <w:lvlText w:val="%2."/>
      <w:lvlJc w:val="left"/>
      <w:pPr>
        <w:ind w:left="1350" w:hanging="360"/>
      </w:pPr>
      <w:rPr>
        <w:rFonts w:hint="default"/>
        <w:b w:val="0"/>
        <w:i w:val="0"/>
        <w:sz w:val="24"/>
      </w:rPr>
    </w:lvl>
    <w:lvl w:ilvl="2" w:tplc="0409001B">
      <w:start w:val="6"/>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start w:val="1"/>
      <w:numFmt w:val="decimal"/>
      <w:lvlText w:val="(%6)"/>
      <w:lvlJc w:val="left"/>
      <w:pPr>
        <w:ind w:left="4860" w:hanging="720"/>
      </w:pPr>
      <w:rPr>
        <w:rFonts w:hint="default"/>
      </w:rPr>
    </w:lvl>
    <w:lvl w:ilvl="6" w:tplc="04090015">
      <w:start w:val="1"/>
      <w:numFmt w:val="upperLetter"/>
      <w:lvlText w:val="%7."/>
      <w:lvlJc w:val="left"/>
      <w:pPr>
        <w:ind w:left="5040" w:hanging="360"/>
      </w:pPr>
      <w:rPr>
        <w:rFonts w:hint="default"/>
      </w:rPr>
    </w:lvl>
    <w:lvl w:ilvl="7" w:tplc="02223B42">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100">
    <w:nsid w:val="2F1D2ED1"/>
    <w:multiLevelType w:val="hybridMultilevel"/>
    <w:tmpl w:val="78A2588A"/>
    <w:lvl w:ilvl="0" w:tplc="04090005">
      <w:start w:val="1"/>
      <w:numFmt w:val="upperLetter"/>
      <w:lvlText w:val="%1."/>
      <w:lvlJc w:val="left"/>
      <w:pPr>
        <w:ind w:left="720" w:hanging="360"/>
      </w:pPr>
      <w:rPr>
        <w:rFonts w:hint="default"/>
        <w:b w:val="0"/>
        <w:i w:val="0"/>
        <w:sz w:val="24"/>
      </w:rPr>
    </w:lvl>
    <w:lvl w:ilvl="1" w:tplc="0409000F" w:tentative="1">
      <w:start w:val="1"/>
      <w:numFmt w:val="lowerLetter"/>
      <w:lvlText w:val="%2."/>
      <w:lvlJc w:val="left"/>
      <w:pPr>
        <w:ind w:left="1440" w:hanging="360"/>
      </w:pPr>
    </w:lvl>
    <w:lvl w:ilvl="2" w:tplc="4900EB0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2CE14FC" w:tentative="1">
      <w:start w:val="1"/>
      <w:numFmt w:val="lowerLetter"/>
      <w:lvlText w:val="%5."/>
      <w:lvlJc w:val="left"/>
      <w:pPr>
        <w:ind w:left="3600" w:hanging="360"/>
      </w:pPr>
    </w:lvl>
    <w:lvl w:ilvl="5" w:tplc="64D831A6" w:tentative="1">
      <w:start w:val="1"/>
      <w:numFmt w:val="lowerRoman"/>
      <w:lvlText w:val="%6."/>
      <w:lvlJc w:val="right"/>
      <w:pPr>
        <w:ind w:left="4320" w:hanging="180"/>
      </w:pPr>
    </w:lvl>
    <w:lvl w:ilvl="6" w:tplc="1C4A88A6" w:tentative="1">
      <w:start w:val="1"/>
      <w:numFmt w:val="decimal"/>
      <w:lvlText w:val="%7."/>
      <w:lvlJc w:val="left"/>
      <w:pPr>
        <w:ind w:left="5040" w:hanging="360"/>
      </w:pPr>
    </w:lvl>
    <w:lvl w:ilvl="7" w:tplc="2DBAA6B4"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AE588E"/>
    <w:multiLevelType w:val="hybridMultilevel"/>
    <w:tmpl w:val="9956F4A8"/>
    <w:lvl w:ilvl="0" w:tplc="0409000F">
      <w:start w:val="1"/>
      <w:numFmt w:val="decimal"/>
      <w:pStyle w:val="37251header"/>
      <w:lvlText w:val="3.7.25.%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2FEC2572"/>
    <w:multiLevelType w:val="hybridMultilevel"/>
    <w:tmpl w:val="9C66A2B6"/>
    <w:lvl w:ilvl="0" w:tplc="04090005">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FEE05D8"/>
    <w:multiLevelType w:val="multilevel"/>
    <w:tmpl w:val="2580F54C"/>
    <w:lvl w:ilvl="0">
      <w:start w:val="1"/>
      <w:numFmt w:val="upperLetter"/>
      <w:pStyle w:val="Bullet2"/>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rPr>
        <w:rFonts w:ascii="Arial" w:hAnsi="Arial" w:cs="Times New Roman" w:hint="default"/>
        <w:sz w:val="24"/>
      </w:rPr>
    </w:lvl>
    <w:lvl w:ilvl="2">
      <w:start w:val="1"/>
      <w:numFmt w:val="decimal"/>
      <w:lvlText w:val="%1.%2.%3."/>
      <w:lvlJc w:val="left"/>
      <w:pPr>
        <w:tabs>
          <w:tab w:val="num" w:pos="216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960"/>
        </w:tabs>
        <w:ind w:left="3096" w:hanging="936"/>
      </w:pPr>
      <w:rPr>
        <w:rFonts w:cs="Times New Roman" w:hint="default"/>
      </w:rPr>
    </w:lvl>
    <w:lvl w:ilvl="6">
      <w:start w:val="1"/>
      <w:numFmt w:val="decimal"/>
      <w:lvlText w:val="%1.%2.%3.%4.%5.%6.%7."/>
      <w:lvlJc w:val="left"/>
      <w:pPr>
        <w:tabs>
          <w:tab w:val="num" w:pos="468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760"/>
        </w:tabs>
        <w:ind w:left="4680" w:hanging="1440"/>
      </w:pPr>
      <w:rPr>
        <w:rFonts w:cs="Times New Roman" w:hint="default"/>
      </w:rPr>
    </w:lvl>
  </w:abstractNum>
  <w:abstractNum w:abstractNumId="104">
    <w:nsid w:val="2FF6276D"/>
    <w:multiLevelType w:val="hybridMultilevel"/>
    <w:tmpl w:val="74B021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0754057"/>
    <w:multiLevelType w:val="hybridMultilevel"/>
    <w:tmpl w:val="AEB4C150"/>
    <w:lvl w:ilvl="0" w:tplc="04090001">
      <w:start w:val="1"/>
      <w:numFmt w:val="lowerLetter"/>
      <w:lvlText w:val="%1."/>
      <w:lvlJc w:val="left"/>
      <w:pPr>
        <w:ind w:left="2520" w:hanging="360"/>
      </w:pPr>
      <w:rPr>
        <w:rFonts w:hint="default"/>
      </w:rPr>
    </w:lvl>
    <w:lvl w:ilvl="1" w:tplc="04090003">
      <w:start w:val="1"/>
      <w:numFmt w:val="lowerLetter"/>
      <w:lvlText w:val="%2."/>
      <w:lvlJc w:val="left"/>
      <w:pPr>
        <w:ind w:left="2520" w:hanging="360"/>
      </w:pPr>
    </w:lvl>
    <w:lvl w:ilvl="2" w:tplc="04090005">
      <w:start w:val="1"/>
      <w:numFmt w:val="upperLetter"/>
      <w:lvlText w:val="%3."/>
      <w:lvlJc w:val="left"/>
      <w:pPr>
        <w:ind w:left="3420" w:hanging="360"/>
      </w:pPr>
      <w:rPr>
        <w:rFonts w:hint="default"/>
        <w:b w:val="0"/>
        <w:i w:val="0"/>
        <w:sz w:val="24"/>
      </w:rPr>
    </w:lvl>
    <w:lvl w:ilvl="3" w:tplc="04090001">
      <w:start w:val="1"/>
      <w:numFmt w:val="decimal"/>
      <w:lvlText w:val="(%4)"/>
      <w:lvlJc w:val="left"/>
      <w:pPr>
        <w:ind w:left="3960" w:hanging="360"/>
      </w:pPr>
      <w:rPr>
        <w:rFonts w:hint="default"/>
      </w:r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06">
    <w:nsid w:val="312A5193"/>
    <w:multiLevelType w:val="hybridMultilevel"/>
    <w:tmpl w:val="3EE440A6"/>
    <w:lvl w:ilvl="0" w:tplc="471A0370">
      <w:start w:val="1"/>
      <w:numFmt w:val="decimal"/>
      <w:pStyle w:val="341Header"/>
      <w:lvlText w:val="3.4.%1"/>
      <w:lvlJc w:val="left"/>
      <w:pPr>
        <w:ind w:left="720" w:hanging="360"/>
      </w:pPr>
      <w:rPr>
        <w:rFonts w:hint="default"/>
      </w:rPr>
    </w:lvl>
    <w:lvl w:ilvl="1" w:tplc="04090019" w:tentative="1">
      <w:start w:val="1"/>
      <w:numFmt w:val="lowerLetter"/>
      <w:lvlText w:val="%2."/>
      <w:lvlJc w:val="left"/>
      <w:pPr>
        <w:ind w:left="1440" w:hanging="360"/>
      </w:pPr>
    </w:lvl>
    <w:lvl w:ilvl="2" w:tplc="04090015" w:tentative="1">
      <w:start w:val="1"/>
      <w:numFmt w:val="lowerRoman"/>
      <w:lvlText w:val="%3."/>
      <w:lvlJc w:val="right"/>
      <w:pPr>
        <w:ind w:left="2160" w:hanging="180"/>
      </w:pPr>
    </w:lvl>
    <w:lvl w:ilvl="3" w:tplc="FF503422"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1387A2A"/>
    <w:multiLevelType w:val="hybridMultilevel"/>
    <w:tmpl w:val="15D016BE"/>
    <w:lvl w:ilvl="0" w:tplc="FC3C39B4">
      <w:start w:val="1"/>
      <w:numFmt w:val="decimal"/>
      <w:pStyle w:val="3381Header"/>
      <w:lvlText w:val="3.38.%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13D22A7"/>
    <w:multiLevelType w:val="hybridMultilevel"/>
    <w:tmpl w:val="7A64E016"/>
    <w:lvl w:ilvl="0" w:tplc="9C1C7172">
      <w:start w:val="1"/>
      <w:numFmt w:val="decimal"/>
      <w:lvlText w:val="%1."/>
      <w:lvlJc w:val="left"/>
      <w:pPr>
        <w:ind w:left="720" w:hanging="360"/>
      </w:pPr>
    </w:lvl>
    <w:lvl w:ilvl="1" w:tplc="30E41568">
      <w:start w:val="1"/>
      <w:numFmt w:val="upp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16820D9"/>
    <w:multiLevelType w:val="hybridMultilevel"/>
    <w:tmpl w:val="D81AD9E6"/>
    <w:lvl w:ilvl="0" w:tplc="0409000F">
      <w:start w:val="1"/>
      <w:numFmt w:val="decimal"/>
      <w:lvlText w:val="%1."/>
      <w:lvlJc w:val="left"/>
      <w:pPr>
        <w:ind w:left="1080" w:hanging="360"/>
      </w:pPr>
      <w:rPr>
        <w:rFonts w:hint="default"/>
      </w:rPr>
    </w:lvl>
    <w:lvl w:ilvl="1" w:tplc="04090015"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0">
    <w:nsid w:val="31A9577A"/>
    <w:multiLevelType w:val="hybridMultilevel"/>
    <w:tmpl w:val="1A6E31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nsid w:val="31AA71BB"/>
    <w:multiLevelType w:val="multilevel"/>
    <w:tmpl w:val="8A12774A"/>
    <w:lvl w:ilvl="0">
      <w:start w:val="1"/>
      <w:numFmt w:val="decimal"/>
      <w:lvlText w:val="%1."/>
      <w:lvlJc w:val="left"/>
      <w:pPr>
        <w:ind w:left="720" w:hanging="360"/>
      </w:pPr>
      <w:rPr>
        <w:rFonts w:hint="default"/>
        <w:b w:val="0"/>
        <w:i w:val="0"/>
        <w:sz w:val="24"/>
        <w:szCs w:val="24"/>
      </w:rPr>
    </w:lvl>
    <w:lvl w:ilvl="1">
      <w:start w:val="52"/>
      <w:numFmt w:val="decimal"/>
      <w:isLgl/>
      <w:lvlText w:val="%1.%2"/>
      <w:lvlJc w:val="left"/>
      <w:pPr>
        <w:ind w:left="1500" w:hanging="60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12">
    <w:nsid w:val="32EF32E9"/>
    <w:multiLevelType w:val="hybridMultilevel"/>
    <w:tmpl w:val="AAE006FC"/>
    <w:lvl w:ilvl="0" w:tplc="59F224AC">
      <w:start w:val="1"/>
      <w:numFmt w:val="decimal"/>
      <w:pStyle w:val="351Header"/>
      <w:lvlText w:val="3.5.%1"/>
      <w:lvlJc w:val="left"/>
      <w:pPr>
        <w:ind w:left="720" w:hanging="360"/>
      </w:pPr>
      <w:rPr>
        <w:rFonts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3">
    <w:nsid w:val="33BA1CCE"/>
    <w:multiLevelType w:val="hybridMultilevel"/>
    <w:tmpl w:val="7332D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3E636AD"/>
    <w:multiLevelType w:val="hybridMultilevel"/>
    <w:tmpl w:val="9FE82F94"/>
    <w:lvl w:ilvl="0" w:tplc="04090001">
      <w:start w:val="1"/>
      <w:numFmt w:val="upperLetter"/>
      <w:lvlText w:val="%1."/>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5">
    <w:nsid w:val="3400268F"/>
    <w:multiLevelType w:val="hybridMultilevel"/>
    <w:tmpl w:val="D6844122"/>
    <w:lvl w:ilvl="0" w:tplc="51245168">
      <w:start w:val="1"/>
      <w:numFmt w:val="upperLetter"/>
      <w:lvlText w:val="%1."/>
      <w:lvlJc w:val="left"/>
      <w:pPr>
        <w:ind w:left="720" w:hanging="360"/>
      </w:pPr>
    </w:lvl>
    <w:lvl w:ilvl="1" w:tplc="0409000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4240AF6"/>
    <w:multiLevelType w:val="hybridMultilevel"/>
    <w:tmpl w:val="E736C2BE"/>
    <w:lvl w:ilvl="0" w:tplc="04090015">
      <w:start w:val="1"/>
      <w:numFmt w:val="decimal"/>
      <w:pStyle w:val="38161header"/>
      <w:lvlText w:val="3.8.16.%1"/>
      <w:lvlJc w:val="left"/>
      <w:pPr>
        <w:ind w:left="1080" w:hanging="360"/>
      </w:pPr>
      <w:rPr>
        <w:rFonts w:cs="Times New Roman" w:hint="default"/>
        <w:bCs w:val="0"/>
        <w:i w:val="0"/>
        <w:iCs w:val="0"/>
        <w:caps w:val="0"/>
        <w:strike w:val="0"/>
        <w:dstrike w:val="0"/>
        <w:vanish w:val="0"/>
        <w:spacing w:val="0"/>
        <w:kern w:val="0"/>
        <w:position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34642142"/>
    <w:multiLevelType w:val="hybridMultilevel"/>
    <w:tmpl w:val="220C87EC"/>
    <w:lvl w:ilvl="0" w:tplc="A092A1F0">
      <w:start w:val="1"/>
      <w:numFmt w:val="upperLetter"/>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6D30912"/>
    <w:multiLevelType w:val="hybridMultilevel"/>
    <w:tmpl w:val="A810E324"/>
    <w:lvl w:ilvl="0" w:tplc="04090015">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9">
    <w:nsid w:val="36E82268"/>
    <w:multiLevelType w:val="hybridMultilevel"/>
    <w:tmpl w:val="6ADE3312"/>
    <w:lvl w:ilvl="0" w:tplc="6D4A25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6012C2"/>
    <w:multiLevelType w:val="hybridMultilevel"/>
    <w:tmpl w:val="97E83A04"/>
    <w:lvl w:ilvl="0" w:tplc="0409000F">
      <w:start w:val="1"/>
      <w:numFmt w:val="decimal"/>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21">
    <w:nsid w:val="37921E53"/>
    <w:multiLevelType w:val="hybridMultilevel"/>
    <w:tmpl w:val="8E446A0C"/>
    <w:lvl w:ilvl="0" w:tplc="4A46DDD0">
      <w:start w:val="1"/>
      <w:numFmt w:val="decimal"/>
      <w:pStyle w:val="3561Header"/>
      <w:lvlText w:val="3.5.6.%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7C138EC"/>
    <w:multiLevelType w:val="multilevel"/>
    <w:tmpl w:val="DCF650F4"/>
    <w:lvl w:ilvl="0">
      <w:start w:val="1"/>
      <w:numFmt w:val="decimal"/>
      <w:lvlText w:val="%1."/>
      <w:lvlJc w:val="left"/>
      <w:pPr>
        <w:ind w:left="1080" w:hanging="360"/>
      </w:pPr>
    </w:lvl>
    <w:lvl w:ilvl="1">
      <w:start w:val="9"/>
      <w:numFmt w:val="decimal"/>
      <w:isLgl/>
      <w:lvlText w:val="%1.%2"/>
      <w:lvlJc w:val="left"/>
      <w:pPr>
        <w:ind w:left="2070" w:hanging="360"/>
      </w:pPr>
      <w:rPr>
        <w:rFonts w:hint="default"/>
      </w:rPr>
    </w:lvl>
    <w:lvl w:ilvl="2">
      <w:start w:val="1"/>
      <w:numFmt w:val="decimal"/>
      <w:isLgl/>
      <w:lvlText w:val="%1.%2.%3"/>
      <w:lvlJc w:val="left"/>
      <w:pPr>
        <w:ind w:left="1530" w:hanging="720"/>
      </w:pPr>
      <w:rPr>
        <w:rFonts w:hint="default"/>
        <w:sz w:val="24"/>
        <w:szCs w:val="24"/>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3">
    <w:nsid w:val="382E68C5"/>
    <w:multiLevelType w:val="hybridMultilevel"/>
    <w:tmpl w:val="39389F3A"/>
    <w:lvl w:ilvl="0" w:tplc="9822D42E">
      <w:start w:val="1"/>
      <w:numFmt w:val="decimal"/>
      <w:pStyle w:val="38151Header"/>
      <w:lvlText w:val="3.8.15.%1"/>
      <w:lvlJc w:val="left"/>
      <w:pPr>
        <w:ind w:left="720" w:hanging="360"/>
      </w:pPr>
      <w:rPr>
        <w:rFonts w:hint="default"/>
      </w:rPr>
    </w:lvl>
    <w:lvl w:ilvl="1" w:tplc="9B6AB4E4" w:tentative="1">
      <w:start w:val="1"/>
      <w:numFmt w:val="lowerLetter"/>
      <w:lvlText w:val="%2."/>
      <w:lvlJc w:val="left"/>
      <w:pPr>
        <w:ind w:left="1440" w:hanging="360"/>
      </w:pPr>
    </w:lvl>
    <w:lvl w:ilvl="2" w:tplc="22E893E8" w:tentative="1">
      <w:start w:val="1"/>
      <w:numFmt w:val="lowerRoman"/>
      <w:pStyle w:val="38151Header"/>
      <w:lvlText w:val="%3."/>
      <w:lvlJc w:val="right"/>
      <w:pPr>
        <w:ind w:left="2160" w:hanging="180"/>
      </w:pPr>
    </w:lvl>
    <w:lvl w:ilvl="3" w:tplc="BC603B20" w:tentative="1">
      <w:start w:val="1"/>
      <w:numFmt w:val="decimal"/>
      <w:lvlText w:val="%4."/>
      <w:lvlJc w:val="left"/>
      <w:pPr>
        <w:ind w:left="2880" w:hanging="360"/>
      </w:pPr>
    </w:lvl>
    <w:lvl w:ilvl="4" w:tplc="AAD413D6" w:tentative="1">
      <w:start w:val="1"/>
      <w:numFmt w:val="lowerLetter"/>
      <w:lvlText w:val="%5."/>
      <w:lvlJc w:val="left"/>
      <w:pPr>
        <w:ind w:left="3600" w:hanging="360"/>
      </w:pPr>
    </w:lvl>
    <w:lvl w:ilvl="5" w:tplc="7690D4A2" w:tentative="1">
      <w:start w:val="1"/>
      <w:numFmt w:val="lowerRoman"/>
      <w:lvlText w:val="%6."/>
      <w:lvlJc w:val="right"/>
      <w:pPr>
        <w:ind w:left="4320" w:hanging="180"/>
      </w:pPr>
    </w:lvl>
    <w:lvl w:ilvl="6" w:tplc="DF6493C8" w:tentative="1">
      <w:start w:val="1"/>
      <w:numFmt w:val="decimal"/>
      <w:lvlText w:val="%7."/>
      <w:lvlJc w:val="left"/>
      <w:pPr>
        <w:ind w:left="5040" w:hanging="360"/>
      </w:pPr>
    </w:lvl>
    <w:lvl w:ilvl="7" w:tplc="C84EEEC6" w:tentative="1">
      <w:start w:val="1"/>
      <w:numFmt w:val="lowerLetter"/>
      <w:lvlText w:val="%8."/>
      <w:lvlJc w:val="left"/>
      <w:pPr>
        <w:ind w:left="5760" w:hanging="360"/>
      </w:pPr>
    </w:lvl>
    <w:lvl w:ilvl="8" w:tplc="DEBC785A" w:tentative="1">
      <w:start w:val="1"/>
      <w:numFmt w:val="lowerRoman"/>
      <w:lvlText w:val="%9."/>
      <w:lvlJc w:val="right"/>
      <w:pPr>
        <w:ind w:left="6480" w:hanging="180"/>
      </w:pPr>
    </w:lvl>
  </w:abstractNum>
  <w:abstractNum w:abstractNumId="124">
    <w:nsid w:val="383F0378"/>
    <w:multiLevelType w:val="hybridMultilevel"/>
    <w:tmpl w:val="F2E03414"/>
    <w:lvl w:ilvl="0" w:tplc="83ACCCF6">
      <w:start w:val="1"/>
      <w:numFmt w:val="decimal"/>
      <w:pStyle w:val="37121Header"/>
      <w:lvlText w:val="3.7.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87820BA"/>
    <w:multiLevelType w:val="hybridMultilevel"/>
    <w:tmpl w:val="2B28E94C"/>
    <w:lvl w:ilvl="0" w:tplc="7F4E6A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891481B"/>
    <w:multiLevelType w:val="hybridMultilevel"/>
    <w:tmpl w:val="C9C891C0"/>
    <w:lvl w:ilvl="0" w:tplc="7A7C87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8BC3E54"/>
    <w:multiLevelType w:val="hybridMultilevel"/>
    <w:tmpl w:val="CF626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90537B8"/>
    <w:multiLevelType w:val="hybridMultilevel"/>
    <w:tmpl w:val="ADAC3100"/>
    <w:lvl w:ilvl="0" w:tplc="04090001">
      <w:start w:val="1"/>
      <w:numFmt w:val="decimal"/>
      <w:pStyle w:val="3515Header"/>
      <w:lvlText w:val="3.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3515Head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9537725"/>
    <w:multiLevelType w:val="hybridMultilevel"/>
    <w:tmpl w:val="54CA2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9B91DAB"/>
    <w:multiLevelType w:val="hybridMultilevel"/>
    <w:tmpl w:val="F9388FAA"/>
    <w:lvl w:ilvl="0" w:tplc="D45C7D7A">
      <w:start w:val="1"/>
      <w:numFmt w:val="decimal"/>
      <w:pStyle w:val="31481Header"/>
      <w:lvlText w:val="3.14.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9D61213"/>
    <w:multiLevelType w:val="hybridMultilevel"/>
    <w:tmpl w:val="EF56373A"/>
    <w:lvl w:ilvl="0" w:tplc="619AAA9A">
      <w:start w:val="1"/>
      <w:numFmt w:val="decimal"/>
      <w:pStyle w:val="3551Header"/>
      <w:lvlText w:val="3.5.5.%1"/>
      <w:lvlJc w:val="left"/>
      <w:pPr>
        <w:ind w:left="1080" w:hanging="360"/>
      </w:pPr>
      <w:rPr>
        <w:rFonts w:ascii="Times New Roman" w:hAnsi="Times New Roman" w:cs="Times New Roma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39F8237B"/>
    <w:multiLevelType w:val="hybridMultilevel"/>
    <w:tmpl w:val="C7A8FECA"/>
    <w:lvl w:ilvl="0" w:tplc="80748916">
      <w:start w:val="1"/>
      <w:numFmt w:val="decimal"/>
      <w:pStyle w:val="541Header"/>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A0D514F"/>
    <w:multiLevelType w:val="hybridMultilevel"/>
    <w:tmpl w:val="E12E36FA"/>
    <w:lvl w:ilvl="0" w:tplc="862CE046">
      <w:start w:val="1"/>
      <w:numFmt w:val="decimal"/>
      <w:pStyle w:val="3101Header"/>
      <w:lvlText w:val="3.10.%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3A144507"/>
    <w:multiLevelType w:val="hybridMultilevel"/>
    <w:tmpl w:val="A174547E"/>
    <w:lvl w:ilvl="0" w:tplc="E0CA50D0">
      <w:start w:val="1"/>
      <w:numFmt w:val="decimal"/>
      <w:pStyle w:val="3241Header"/>
      <w:lvlText w:val="3.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A7E40FE"/>
    <w:multiLevelType w:val="hybridMultilevel"/>
    <w:tmpl w:val="B39CDD36"/>
    <w:lvl w:ilvl="0" w:tplc="38186184">
      <w:start w:val="1"/>
      <w:numFmt w:val="decimal"/>
      <w:pStyle w:val="3711Header"/>
      <w:lvlText w:val="3.7.1.%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6">
    <w:nsid w:val="3A830275"/>
    <w:multiLevelType w:val="multilevel"/>
    <w:tmpl w:val="676ADF3C"/>
    <w:lvl w:ilvl="0">
      <w:start w:val="1"/>
      <w:numFmt w:val="decimal"/>
      <w:lvlText w:val="%1."/>
      <w:lvlJc w:val="left"/>
      <w:pPr>
        <w:ind w:left="720" w:hanging="360"/>
      </w:pPr>
    </w:lvl>
    <w:lvl w:ilvl="1">
      <w:start w:val="8"/>
      <w:numFmt w:val="decimal"/>
      <w:isLgl/>
      <w:lvlText w:val="%1.%2"/>
      <w:lvlJc w:val="left"/>
      <w:pPr>
        <w:ind w:left="120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7">
    <w:nsid w:val="3A9D6BA5"/>
    <w:multiLevelType w:val="hybridMultilevel"/>
    <w:tmpl w:val="C5BAEFD6"/>
    <w:lvl w:ilvl="0" w:tplc="5214621E">
      <w:start w:val="1"/>
      <w:numFmt w:val="upperLetter"/>
      <w:lvlText w:val="%1."/>
      <w:lvlJc w:val="left"/>
      <w:pPr>
        <w:ind w:left="1080" w:hanging="360"/>
      </w:pPr>
      <w:rPr>
        <w:rFonts w:hint="default"/>
      </w:rPr>
    </w:lvl>
    <w:lvl w:ilvl="1" w:tplc="B316F4EA" w:tentative="1">
      <w:start w:val="1"/>
      <w:numFmt w:val="lowerLetter"/>
      <w:lvlText w:val="%2."/>
      <w:lvlJc w:val="left"/>
      <w:pPr>
        <w:ind w:left="1800" w:hanging="360"/>
      </w:pPr>
    </w:lvl>
    <w:lvl w:ilvl="2" w:tplc="480AFF2C" w:tentative="1">
      <w:start w:val="1"/>
      <w:numFmt w:val="lowerRoman"/>
      <w:lvlText w:val="%3."/>
      <w:lvlJc w:val="right"/>
      <w:pPr>
        <w:ind w:left="2520" w:hanging="180"/>
      </w:pPr>
    </w:lvl>
    <w:lvl w:ilvl="3" w:tplc="EF66C618" w:tentative="1">
      <w:start w:val="1"/>
      <w:numFmt w:val="decimal"/>
      <w:lvlText w:val="%4."/>
      <w:lvlJc w:val="left"/>
      <w:pPr>
        <w:ind w:left="3240" w:hanging="360"/>
      </w:pPr>
    </w:lvl>
    <w:lvl w:ilvl="4" w:tplc="422848F6" w:tentative="1">
      <w:start w:val="1"/>
      <w:numFmt w:val="lowerLetter"/>
      <w:lvlText w:val="%5."/>
      <w:lvlJc w:val="left"/>
      <w:pPr>
        <w:ind w:left="3960" w:hanging="360"/>
      </w:pPr>
    </w:lvl>
    <w:lvl w:ilvl="5" w:tplc="5EA4304E" w:tentative="1">
      <w:start w:val="1"/>
      <w:numFmt w:val="lowerRoman"/>
      <w:lvlText w:val="%6."/>
      <w:lvlJc w:val="right"/>
      <w:pPr>
        <w:ind w:left="4680" w:hanging="180"/>
      </w:pPr>
    </w:lvl>
    <w:lvl w:ilvl="6" w:tplc="7B1E9BF4" w:tentative="1">
      <w:start w:val="1"/>
      <w:numFmt w:val="decimal"/>
      <w:lvlText w:val="%7."/>
      <w:lvlJc w:val="left"/>
      <w:pPr>
        <w:ind w:left="5400" w:hanging="360"/>
      </w:pPr>
    </w:lvl>
    <w:lvl w:ilvl="7" w:tplc="79F067C0" w:tentative="1">
      <w:start w:val="1"/>
      <w:numFmt w:val="lowerLetter"/>
      <w:lvlText w:val="%8."/>
      <w:lvlJc w:val="left"/>
      <w:pPr>
        <w:ind w:left="6120" w:hanging="360"/>
      </w:pPr>
    </w:lvl>
    <w:lvl w:ilvl="8" w:tplc="8654C3E8" w:tentative="1">
      <w:start w:val="1"/>
      <w:numFmt w:val="lowerRoman"/>
      <w:lvlText w:val="%9."/>
      <w:lvlJc w:val="right"/>
      <w:pPr>
        <w:ind w:left="6840" w:hanging="180"/>
      </w:pPr>
    </w:lvl>
  </w:abstractNum>
  <w:abstractNum w:abstractNumId="138">
    <w:nsid w:val="3AE23FAE"/>
    <w:multiLevelType w:val="hybridMultilevel"/>
    <w:tmpl w:val="5DA4DB78"/>
    <w:lvl w:ilvl="0" w:tplc="3F6A21BE">
      <w:start w:val="1"/>
      <w:numFmt w:val="decimal"/>
      <w:pStyle w:val="3181header"/>
      <w:lvlText w:val="3.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B2F3FF0"/>
    <w:multiLevelType w:val="multilevel"/>
    <w:tmpl w:val="D94A65F2"/>
    <w:lvl w:ilvl="0">
      <w:start w:val="1"/>
      <w:numFmt w:val="decimal"/>
      <w:lvlText w:val="%1."/>
      <w:lvlJc w:val="left"/>
      <w:pPr>
        <w:ind w:left="720" w:hanging="360"/>
      </w:pPr>
    </w:lvl>
    <w:lvl w:ilvl="1">
      <w:start w:val="54"/>
      <w:numFmt w:val="decimal"/>
      <w:isLgl/>
      <w:lvlText w:val="%1.%2"/>
      <w:lvlJc w:val="left"/>
      <w:pPr>
        <w:ind w:left="1500" w:hanging="6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40">
    <w:nsid w:val="3B4F0B03"/>
    <w:multiLevelType w:val="hybridMultilevel"/>
    <w:tmpl w:val="B5BED7C0"/>
    <w:lvl w:ilvl="0" w:tplc="62C46356">
      <w:start w:val="1"/>
      <w:numFmt w:val="decimal"/>
      <w:pStyle w:val="3611Header"/>
      <w:lvlText w:val="3.6.1.%1"/>
      <w:lvlJc w:val="left"/>
      <w:pPr>
        <w:ind w:left="720" w:hanging="360"/>
      </w:pPr>
      <w:rPr>
        <w:rFonts w:hint="default"/>
      </w:rPr>
    </w:lvl>
    <w:lvl w:ilvl="1" w:tplc="0F347F08" w:tentative="1">
      <w:start w:val="1"/>
      <w:numFmt w:val="lowerLetter"/>
      <w:lvlText w:val="%2."/>
      <w:lvlJc w:val="left"/>
      <w:pPr>
        <w:ind w:left="1440" w:hanging="360"/>
      </w:pPr>
    </w:lvl>
    <w:lvl w:ilvl="2" w:tplc="E4705C46" w:tentative="1">
      <w:start w:val="1"/>
      <w:numFmt w:val="lowerRoman"/>
      <w:lvlText w:val="%3."/>
      <w:lvlJc w:val="right"/>
      <w:pPr>
        <w:ind w:left="2160" w:hanging="180"/>
      </w:pPr>
    </w:lvl>
    <w:lvl w:ilvl="3" w:tplc="4DDED408" w:tentative="1">
      <w:start w:val="1"/>
      <w:numFmt w:val="decimal"/>
      <w:lvlText w:val="%4."/>
      <w:lvlJc w:val="left"/>
      <w:pPr>
        <w:ind w:left="2880" w:hanging="360"/>
      </w:pPr>
    </w:lvl>
    <w:lvl w:ilvl="4" w:tplc="F886BD8A" w:tentative="1">
      <w:start w:val="1"/>
      <w:numFmt w:val="lowerLetter"/>
      <w:lvlText w:val="%5."/>
      <w:lvlJc w:val="left"/>
      <w:pPr>
        <w:ind w:left="3600" w:hanging="360"/>
      </w:pPr>
    </w:lvl>
    <w:lvl w:ilvl="5" w:tplc="C6868A42" w:tentative="1">
      <w:start w:val="1"/>
      <w:numFmt w:val="lowerRoman"/>
      <w:lvlText w:val="%6."/>
      <w:lvlJc w:val="right"/>
      <w:pPr>
        <w:ind w:left="4320" w:hanging="180"/>
      </w:pPr>
    </w:lvl>
    <w:lvl w:ilvl="6" w:tplc="66C07328" w:tentative="1">
      <w:start w:val="1"/>
      <w:numFmt w:val="decimal"/>
      <w:lvlText w:val="%7."/>
      <w:lvlJc w:val="left"/>
      <w:pPr>
        <w:ind w:left="5040" w:hanging="360"/>
      </w:pPr>
    </w:lvl>
    <w:lvl w:ilvl="7" w:tplc="50985144" w:tentative="1">
      <w:start w:val="1"/>
      <w:numFmt w:val="lowerLetter"/>
      <w:lvlText w:val="%8."/>
      <w:lvlJc w:val="left"/>
      <w:pPr>
        <w:ind w:left="5760" w:hanging="360"/>
      </w:pPr>
    </w:lvl>
    <w:lvl w:ilvl="8" w:tplc="17B85BDA" w:tentative="1">
      <w:start w:val="1"/>
      <w:numFmt w:val="lowerRoman"/>
      <w:lvlText w:val="%9."/>
      <w:lvlJc w:val="right"/>
      <w:pPr>
        <w:ind w:left="6480" w:hanging="180"/>
      </w:pPr>
    </w:lvl>
  </w:abstractNum>
  <w:abstractNum w:abstractNumId="141">
    <w:nsid w:val="3B880C79"/>
    <w:multiLevelType w:val="hybridMultilevel"/>
    <w:tmpl w:val="191E1498"/>
    <w:lvl w:ilvl="0" w:tplc="2242A1C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BCD5630"/>
    <w:multiLevelType w:val="hybridMultilevel"/>
    <w:tmpl w:val="50AAFE5C"/>
    <w:lvl w:ilvl="0" w:tplc="04090015">
      <w:start w:val="1"/>
      <w:numFmt w:val="upp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43">
    <w:nsid w:val="3BFA17B5"/>
    <w:multiLevelType w:val="hybridMultilevel"/>
    <w:tmpl w:val="FB769D80"/>
    <w:lvl w:ilvl="0" w:tplc="04090015">
      <w:start w:val="1"/>
      <w:numFmt w:val="lowerLetter"/>
      <w:lvlText w:val="%1)"/>
      <w:lvlJc w:val="left"/>
      <w:pPr>
        <w:ind w:left="720" w:hanging="360"/>
      </w:pPr>
    </w:lvl>
    <w:lvl w:ilvl="1" w:tplc="04090019">
      <w:start w:val="1"/>
      <w:numFmt w:val="decimal"/>
      <w:lvlText w:val="(%2)"/>
      <w:lvlJc w:val="left"/>
      <w:pPr>
        <w:ind w:left="1440" w:hanging="360"/>
      </w:pPr>
      <w:rPr>
        <w:rFonts w:hint="default"/>
      </w:rPr>
    </w:lvl>
    <w:lvl w:ilvl="2" w:tplc="0409001B">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C17007D"/>
    <w:multiLevelType w:val="hybridMultilevel"/>
    <w:tmpl w:val="2CF2CFEA"/>
    <w:lvl w:ilvl="0" w:tplc="04090017">
      <w:start w:val="1"/>
      <w:numFmt w:val="lowerLetter"/>
      <w:lvlText w:val="%1)"/>
      <w:lvlJc w:val="left"/>
      <w:pPr>
        <w:ind w:left="1440" w:hanging="360"/>
      </w:pPr>
      <w:rPr>
        <w:rFonts w:hint="default"/>
      </w:rPr>
    </w:lvl>
    <w:lvl w:ilvl="1" w:tplc="442A625C" w:tentative="1">
      <w:start w:val="1"/>
      <w:numFmt w:val="bullet"/>
      <w:lvlText w:val="o"/>
      <w:lvlJc w:val="left"/>
      <w:pPr>
        <w:ind w:left="2160" w:hanging="360"/>
      </w:pPr>
      <w:rPr>
        <w:rFonts w:ascii="Courier New" w:hAnsi="Courier New" w:cs="Courier New" w:hint="default"/>
      </w:rPr>
    </w:lvl>
    <w:lvl w:ilvl="2" w:tplc="C4D47498" w:tentative="1">
      <w:start w:val="1"/>
      <w:numFmt w:val="bullet"/>
      <w:lvlText w:val=""/>
      <w:lvlJc w:val="left"/>
      <w:pPr>
        <w:ind w:left="2880" w:hanging="360"/>
      </w:pPr>
      <w:rPr>
        <w:rFonts w:ascii="Wingdings" w:hAnsi="Wingdings" w:hint="default"/>
      </w:rPr>
    </w:lvl>
    <w:lvl w:ilvl="3" w:tplc="465CCDAA" w:tentative="1">
      <w:start w:val="1"/>
      <w:numFmt w:val="bullet"/>
      <w:lvlText w:val=""/>
      <w:lvlJc w:val="left"/>
      <w:pPr>
        <w:ind w:left="3600" w:hanging="360"/>
      </w:pPr>
      <w:rPr>
        <w:rFonts w:ascii="Symbol" w:hAnsi="Symbol" w:hint="default"/>
      </w:rPr>
    </w:lvl>
    <w:lvl w:ilvl="4" w:tplc="6C78938E" w:tentative="1">
      <w:start w:val="1"/>
      <w:numFmt w:val="bullet"/>
      <w:lvlText w:val="o"/>
      <w:lvlJc w:val="left"/>
      <w:pPr>
        <w:ind w:left="4320" w:hanging="360"/>
      </w:pPr>
      <w:rPr>
        <w:rFonts w:ascii="Courier New" w:hAnsi="Courier New" w:cs="Courier New" w:hint="default"/>
      </w:rPr>
    </w:lvl>
    <w:lvl w:ilvl="5" w:tplc="3AD0AD5C" w:tentative="1">
      <w:start w:val="1"/>
      <w:numFmt w:val="bullet"/>
      <w:lvlText w:val=""/>
      <w:lvlJc w:val="left"/>
      <w:pPr>
        <w:ind w:left="5040" w:hanging="360"/>
      </w:pPr>
      <w:rPr>
        <w:rFonts w:ascii="Wingdings" w:hAnsi="Wingdings" w:hint="default"/>
      </w:rPr>
    </w:lvl>
    <w:lvl w:ilvl="6" w:tplc="173E135C" w:tentative="1">
      <w:start w:val="1"/>
      <w:numFmt w:val="bullet"/>
      <w:lvlText w:val=""/>
      <w:lvlJc w:val="left"/>
      <w:pPr>
        <w:ind w:left="5760" w:hanging="360"/>
      </w:pPr>
      <w:rPr>
        <w:rFonts w:ascii="Symbol" w:hAnsi="Symbol" w:hint="default"/>
      </w:rPr>
    </w:lvl>
    <w:lvl w:ilvl="7" w:tplc="1BBC779C" w:tentative="1">
      <w:start w:val="1"/>
      <w:numFmt w:val="bullet"/>
      <w:lvlText w:val="o"/>
      <w:lvlJc w:val="left"/>
      <w:pPr>
        <w:ind w:left="6480" w:hanging="360"/>
      </w:pPr>
      <w:rPr>
        <w:rFonts w:ascii="Courier New" w:hAnsi="Courier New" w:cs="Courier New" w:hint="default"/>
      </w:rPr>
    </w:lvl>
    <w:lvl w:ilvl="8" w:tplc="03F89AC4" w:tentative="1">
      <w:start w:val="1"/>
      <w:numFmt w:val="bullet"/>
      <w:lvlText w:val=""/>
      <w:lvlJc w:val="left"/>
      <w:pPr>
        <w:ind w:left="7200" w:hanging="360"/>
      </w:pPr>
      <w:rPr>
        <w:rFonts w:ascii="Wingdings" w:hAnsi="Wingdings" w:hint="default"/>
      </w:rPr>
    </w:lvl>
  </w:abstractNum>
  <w:abstractNum w:abstractNumId="145">
    <w:nsid w:val="3D2158B2"/>
    <w:multiLevelType w:val="hybridMultilevel"/>
    <w:tmpl w:val="3A728D50"/>
    <w:lvl w:ilvl="0" w:tplc="FFFFFFFF">
      <w:start w:val="1"/>
      <w:numFmt w:val="decimal"/>
      <w:pStyle w:val="Header3Test"/>
      <w:lvlText w:val="1.1.%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nsid w:val="3D2A2EDC"/>
    <w:multiLevelType w:val="hybridMultilevel"/>
    <w:tmpl w:val="FBF6C82C"/>
    <w:lvl w:ilvl="0" w:tplc="27985B8E">
      <w:start w:val="1"/>
      <w:numFmt w:val="decimal"/>
      <w:pStyle w:val="38181"/>
      <w:lvlText w:val="3.8.18.%1"/>
      <w:lvlJc w:val="left"/>
      <w:pPr>
        <w:ind w:left="1080" w:hanging="360"/>
      </w:pPr>
      <w:rPr>
        <w:rFonts w:cs="Times New Roman" w:hint="default"/>
        <w:bCs w:val="0"/>
        <w:i w:val="0"/>
        <w:iCs w:val="0"/>
        <w:caps w:val="0"/>
        <w:strike w:val="0"/>
        <w:dstrike w:val="0"/>
        <w:vanish w:val="0"/>
        <w:spacing w:val="0"/>
        <w:kern w:val="0"/>
        <w:position w:val="0"/>
        <w:u w:val="none"/>
        <w:vertAlign w:val="baseline"/>
        <w:em w:val="none"/>
      </w:rPr>
    </w:lvl>
    <w:lvl w:ilvl="1" w:tplc="C434A148" w:tentative="1">
      <w:start w:val="1"/>
      <w:numFmt w:val="lowerLetter"/>
      <w:lvlText w:val="%2."/>
      <w:lvlJc w:val="left"/>
      <w:pPr>
        <w:ind w:left="1800" w:hanging="360"/>
      </w:pPr>
    </w:lvl>
    <w:lvl w:ilvl="2" w:tplc="F0A23C82" w:tentative="1">
      <w:start w:val="1"/>
      <w:numFmt w:val="lowerRoman"/>
      <w:lvlText w:val="%3."/>
      <w:lvlJc w:val="right"/>
      <w:pPr>
        <w:ind w:left="2520" w:hanging="180"/>
      </w:pPr>
    </w:lvl>
    <w:lvl w:ilvl="3" w:tplc="C130FB48" w:tentative="1">
      <w:start w:val="1"/>
      <w:numFmt w:val="decimal"/>
      <w:lvlText w:val="%4."/>
      <w:lvlJc w:val="left"/>
      <w:pPr>
        <w:ind w:left="3240" w:hanging="360"/>
      </w:pPr>
    </w:lvl>
    <w:lvl w:ilvl="4" w:tplc="9E36F414" w:tentative="1">
      <w:start w:val="1"/>
      <w:numFmt w:val="lowerLetter"/>
      <w:lvlText w:val="%5."/>
      <w:lvlJc w:val="left"/>
      <w:pPr>
        <w:ind w:left="3960" w:hanging="360"/>
      </w:pPr>
    </w:lvl>
    <w:lvl w:ilvl="5" w:tplc="65BE8314" w:tentative="1">
      <w:start w:val="1"/>
      <w:numFmt w:val="lowerRoman"/>
      <w:lvlText w:val="%6."/>
      <w:lvlJc w:val="right"/>
      <w:pPr>
        <w:ind w:left="4680" w:hanging="180"/>
      </w:pPr>
    </w:lvl>
    <w:lvl w:ilvl="6" w:tplc="F4142F04" w:tentative="1">
      <w:start w:val="1"/>
      <w:numFmt w:val="decimal"/>
      <w:lvlText w:val="%7."/>
      <w:lvlJc w:val="left"/>
      <w:pPr>
        <w:ind w:left="5400" w:hanging="360"/>
      </w:pPr>
    </w:lvl>
    <w:lvl w:ilvl="7" w:tplc="0ED0B390" w:tentative="1">
      <w:start w:val="1"/>
      <w:numFmt w:val="lowerLetter"/>
      <w:lvlText w:val="%8."/>
      <w:lvlJc w:val="left"/>
      <w:pPr>
        <w:ind w:left="6120" w:hanging="360"/>
      </w:pPr>
    </w:lvl>
    <w:lvl w:ilvl="8" w:tplc="317494E6" w:tentative="1">
      <w:start w:val="1"/>
      <w:numFmt w:val="lowerRoman"/>
      <w:lvlText w:val="%9."/>
      <w:lvlJc w:val="right"/>
      <w:pPr>
        <w:ind w:left="6840" w:hanging="180"/>
      </w:pPr>
    </w:lvl>
  </w:abstractNum>
  <w:abstractNum w:abstractNumId="147">
    <w:nsid w:val="3DFF3250"/>
    <w:multiLevelType w:val="hybridMultilevel"/>
    <w:tmpl w:val="053896CC"/>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8">
    <w:nsid w:val="3E8234F8"/>
    <w:multiLevelType w:val="hybridMultilevel"/>
    <w:tmpl w:val="4356C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EF04238"/>
    <w:multiLevelType w:val="hybridMultilevel"/>
    <w:tmpl w:val="E9AAABA0"/>
    <w:lvl w:ilvl="0" w:tplc="04090001">
      <w:start w:val="1"/>
      <w:numFmt w:val="upperLetter"/>
      <w:lvlText w:val="%1."/>
      <w:lvlJc w:val="left"/>
      <w:pPr>
        <w:ind w:left="-54" w:hanging="360"/>
      </w:pPr>
      <w:rPr>
        <w:rFonts w:hint="default"/>
      </w:rPr>
    </w:lvl>
    <w:lvl w:ilvl="1" w:tplc="04090019">
      <w:start w:val="1"/>
      <w:numFmt w:val="lowerLetter"/>
      <w:lvlText w:val="%2)"/>
      <w:lvlJc w:val="left"/>
      <w:pPr>
        <w:ind w:left="666" w:hanging="360"/>
      </w:pPr>
      <w:rPr>
        <w:rFonts w:hint="default"/>
      </w:rPr>
    </w:lvl>
    <w:lvl w:ilvl="2" w:tplc="0409001B">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50">
    <w:nsid w:val="3FD75404"/>
    <w:multiLevelType w:val="hybridMultilevel"/>
    <w:tmpl w:val="CB8AE1FC"/>
    <w:lvl w:ilvl="0" w:tplc="04090019">
      <w:start w:val="1"/>
      <w:numFmt w:val="upp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nsid w:val="41231F83"/>
    <w:multiLevelType w:val="hybridMultilevel"/>
    <w:tmpl w:val="78780B9C"/>
    <w:lvl w:ilvl="0" w:tplc="04090005">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12564C1"/>
    <w:multiLevelType w:val="hybridMultilevel"/>
    <w:tmpl w:val="68B462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nsid w:val="4173244C"/>
    <w:multiLevelType w:val="hybridMultilevel"/>
    <w:tmpl w:val="9DF430C8"/>
    <w:lvl w:ilvl="0" w:tplc="6A24773A">
      <w:start w:val="1"/>
      <w:numFmt w:val="decimal"/>
      <w:pStyle w:val="37291header"/>
      <w:lvlText w:val="3.7.2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41CF582C"/>
    <w:multiLevelType w:val="multilevel"/>
    <w:tmpl w:val="AB80E1AA"/>
    <w:lvl w:ilvl="0">
      <w:start w:val="1"/>
      <w:numFmt w:val="upperLetter"/>
      <w:lvlText w:val="%1."/>
      <w:lvlJc w:val="left"/>
      <w:pPr>
        <w:tabs>
          <w:tab w:val="num" w:pos="720"/>
        </w:tabs>
        <w:ind w:left="720" w:hanging="360"/>
      </w:pPr>
      <w:rPr>
        <w:rFonts w:hint="default"/>
        <w:b w:val="0"/>
        <w:i w:val="0"/>
        <w:sz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2003624"/>
    <w:multiLevelType w:val="hybridMultilevel"/>
    <w:tmpl w:val="89421B38"/>
    <w:lvl w:ilvl="0" w:tplc="74789AF4">
      <w:start w:val="1"/>
      <w:numFmt w:val="decimal"/>
      <w:pStyle w:val="371Header"/>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2823318"/>
    <w:multiLevelType w:val="hybridMultilevel"/>
    <w:tmpl w:val="EFB4623E"/>
    <w:lvl w:ilvl="0" w:tplc="554CA0A8">
      <w:start w:val="1"/>
      <w:numFmt w:val="decimal"/>
      <w:pStyle w:val="31Header2"/>
      <w:lvlText w:val="3.%1"/>
      <w:lvlJc w:val="left"/>
      <w:pPr>
        <w:ind w:left="720" w:hanging="360"/>
      </w:pPr>
      <w:rPr>
        <w:rFonts w:hint="default"/>
      </w:rPr>
    </w:lvl>
    <w:lvl w:ilvl="1" w:tplc="D2D035B2" w:tentative="1">
      <w:start w:val="1"/>
      <w:numFmt w:val="lowerLetter"/>
      <w:lvlText w:val="%2."/>
      <w:lvlJc w:val="left"/>
      <w:pPr>
        <w:ind w:left="1440" w:hanging="360"/>
      </w:pPr>
    </w:lvl>
    <w:lvl w:ilvl="2" w:tplc="6E727EB4" w:tentative="1">
      <w:start w:val="1"/>
      <w:numFmt w:val="lowerRoman"/>
      <w:lvlText w:val="%3."/>
      <w:lvlJc w:val="right"/>
      <w:pPr>
        <w:ind w:left="2160" w:hanging="180"/>
      </w:pPr>
    </w:lvl>
    <w:lvl w:ilvl="3" w:tplc="3490E402" w:tentative="1">
      <w:start w:val="1"/>
      <w:numFmt w:val="decimal"/>
      <w:lvlText w:val="%4."/>
      <w:lvlJc w:val="left"/>
      <w:pPr>
        <w:ind w:left="2880" w:hanging="360"/>
      </w:pPr>
    </w:lvl>
    <w:lvl w:ilvl="4" w:tplc="CF6CD766" w:tentative="1">
      <w:start w:val="1"/>
      <w:numFmt w:val="lowerLetter"/>
      <w:lvlText w:val="%5."/>
      <w:lvlJc w:val="left"/>
      <w:pPr>
        <w:ind w:left="3600" w:hanging="360"/>
      </w:pPr>
    </w:lvl>
    <w:lvl w:ilvl="5" w:tplc="15524F88" w:tentative="1">
      <w:start w:val="1"/>
      <w:numFmt w:val="lowerRoman"/>
      <w:lvlText w:val="%6."/>
      <w:lvlJc w:val="right"/>
      <w:pPr>
        <w:ind w:left="4320" w:hanging="180"/>
      </w:pPr>
    </w:lvl>
    <w:lvl w:ilvl="6" w:tplc="8D7A23EA" w:tentative="1">
      <w:start w:val="1"/>
      <w:numFmt w:val="decimal"/>
      <w:lvlText w:val="%7."/>
      <w:lvlJc w:val="left"/>
      <w:pPr>
        <w:ind w:left="5040" w:hanging="360"/>
      </w:pPr>
    </w:lvl>
    <w:lvl w:ilvl="7" w:tplc="4FD65154" w:tentative="1">
      <w:start w:val="1"/>
      <w:numFmt w:val="lowerLetter"/>
      <w:lvlText w:val="%8."/>
      <w:lvlJc w:val="left"/>
      <w:pPr>
        <w:ind w:left="5760" w:hanging="360"/>
      </w:pPr>
    </w:lvl>
    <w:lvl w:ilvl="8" w:tplc="7F10214C" w:tentative="1">
      <w:start w:val="1"/>
      <w:numFmt w:val="lowerRoman"/>
      <w:lvlText w:val="%9."/>
      <w:lvlJc w:val="right"/>
      <w:pPr>
        <w:ind w:left="6480" w:hanging="180"/>
      </w:pPr>
    </w:lvl>
  </w:abstractNum>
  <w:abstractNum w:abstractNumId="157">
    <w:nsid w:val="43280B94"/>
    <w:multiLevelType w:val="hybridMultilevel"/>
    <w:tmpl w:val="DB62EC00"/>
    <w:lvl w:ilvl="0" w:tplc="F6360F54">
      <w:start w:val="1"/>
      <w:numFmt w:val="decimal"/>
      <w:lvlText w:val="%1."/>
      <w:lvlJc w:val="left"/>
      <w:pPr>
        <w:ind w:left="1440" w:hanging="360"/>
      </w:pPr>
    </w:lvl>
    <w:lvl w:ilvl="1" w:tplc="4990AE7C" w:tentative="1">
      <w:start w:val="1"/>
      <w:numFmt w:val="lowerLetter"/>
      <w:lvlText w:val="%2."/>
      <w:lvlJc w:val="left"/>
      <w:pPr>
        <w:ind w:left="2160" w:hanging="360"/>
      </w:pPr>
    </w:lvl>
    <w:lvl w:ilvl="2" w:tplc="63CCF940" w:tentative="1">
      <w:start w:val="1"/>
      <w:numFmt w:val="lowerRoman"/>
      <w:lvlText w:val="%3."/>
      <w:lvlJc w:val="right"/>
      <w:pPr>
        <w:ind w:left="2880" w:hanging="180"/>
      </w:pPr>
    </w:lvl>
    <w:lvl w:ilvl="3" w:tplc="CB9EE424" w:tentative="1">
      <w:start w:val="1"/>
      <w:numFmt w:val="decimal"/>
      <w:lvlText w:val="%4."/>
      <w:lvlJc w:val="left"/>
      <w:pPr>
        <w:ind w:left="3600" w:hanging="360"/>
      </w:pPr>
    </w:lvl>
    <w:lvl w:ilvl="4" w:tplc="F73A0148" w:tentative="1">
      <w:start w:val="1"/>
      <w:numFmt w:val="lowerLetter"/>
      <w:lvlText w:val="%5."/>
      <w:lvlJc w:val="left"/>
      <w:pPr>
        <w:ind w:left="4320" w:hanging="360"/>
      </w:pPr>
    </w:lvl>
    <w:lvl w:ilvl="5" w:tplc="6630CD64" w:tentative="1">
      <w:start w:val="1"/>
      <w:numFmt w:val="lowerRoman"/>
      <w:lvlText w:val="%6."/>
      <w:lvlJc w:val="right"/>
      <w:pPr>
        <w:ind w:left="5040" w:hanging="180"/>
      </w:pPr>
    </w:lvl>
    <w:lvl w:ilvl="6" w:tplc="10FE4A98" w:tentative="1">
      <w:start w:val="1"/>
      <w:numFmt w:val="decimal"/>
      <w:lvlText w:val="%7."/>
      <w:lvlJc w:val="left"/>
      <w:pPr>
        <w:ind w:left="5760" w:hanging="360"/>
      </w:pPr>
    </w:lvl>
    <w:lvl w:ilvl="7" w:tplc="30C43390" w:tentative="1">
      <w:start w:val="1"/>
      <w:numFmt w:val="lowerLetter"/>
      <w:lvlText w:val="%8."/>
      <w:lvlJc w:val="left"/>
      <w:pPr>
        <w:ind w:left="6480" w:hanging="360"/>
      </w:pPr>
    </w:lvl>
    <w:lvl w:ilvl="8" w:tplc="7D385A72" w:tentative="1">
      <w:start w:val="1"/>
      <w:numFmt w:val="lowerRoman"/>
      <w:lvlText w:val="%9."/>
      <w:lvlJc w:val="right"/>
      <w:pPr>
        <w:ind w:left="7200" w:hanging="180"/>
      </w:pPr>
    </w:lvl>
  </w:abstractNum>
  <w:abstractNum w:abstractNumId="158">
    <w:nsid w:val="43D33E54"/>
    <w:multiLevelType w:val="hybridMultilevel"/>
    <w:tmpl w:val="97842BD6"/>
    <w:lvl w:ilvl="0" w:tplc="0409000F">
      <w:start w:val="1"/>
      <w:numFmt w:val="decimal"/>
      <w:lvlText w:val="%1."/>
      <w:lvlJc w:val="left"/>
      <w:pPr>
        <w:ind w:left="1680" w:hanging="360"/>
      </w:pPr>
      <w:rPr>
        <w:rFonts w:hint="default"/>
      </w:rPr>
    </w:lvl>
    <w:lvl w:ilvl="1" w:tplc="8AAEAF4C" w:tentative="1">
      <w:start w:val="1"/>
      <w:numFmt w:val="bullet"/>
      <w:lvlText w:val="o"/>
      <w:lvlJc w:val="left"/>
      <w:pPr>
        <w:ind w:left="2400" w:hanging="360"/>
      </w:pPr>
      <w:rPr>
        <w:rFonts w:ascii="Courier New" w:hAnsi="Courier New" w:cs="Courier New" w:hint="default"/>
      </w:rPr>
    </w:lvl>
    <w:lvl w:ilvl="2" w:tplc="0409001B" w:tentative="1">
      <w:start w:val="1"/>
      <w:numFmt w:val="bullet"/>
      <w:lvlText w:val=""/>
      <w:lvlJc w:val="left"/>
      <w:pPr>
        <w:ind w:left="3120" w:hanging="360"/>
      </w:pPr>
      <w:rPr>
        <w:rFonts w:ascii="Wingdings" w:hAnsi="Wingdings" w:hint="default"/>
      </w:rPr>
    </w:lvl>
    <w:lvl w:ilvl="3" w:tplc="0409000F" w:tentative="1">
      <w:start w:val="1"/>
      <w:numFmt w:val="bullet"/>
      <w:lvlText w:val=""/>
      <w:lvlJc w:val="left"/>
      <w:pPr>
        <w:ind w:left="3840" w:hanging="360"/>
      </w:pPr>
      <w:rPr>
        <w:rFonts w:ascii="Symbol" w:hAnsi="Symbol" w:hint="default"/>
      </w:rPr>
    </w:lvl>
    <w:lvl w:ilvl="4" w:tplc="04090019" w:tentative="1">
      <w:start w:val="1"/>
      <w:numFmt w:val="bullet"/>
      <w:lvlText w:val="o"/>
      <w:lvlJc w:val="left"/>
      <w:pPr>
        <w:ind w:left="4560" w:hanging="360"/>
      </w:pPr>
      <w:rPr>
        <w:rFonts w:ascii="Courier New" w:hAnsi="Courier New" w:cs="Courier New" w:hint="default"/>
      </w:rPr>
    </w:lvl>
    <w:lvl w:ilvl="5" w:tplc="0409001B" w:tentative="1">
      <w:start w:val="1"/>
      <w:numFmt w:val="bullet"/>
      <w:lvlText w:val=""/>
      <w:lvlJc w:val="left"/>
      <w:pPr>
        <w:ind w:left="5280" w:hanging="360"/>
      </w:pPr>
      <w:rPr>
        <w:rFonts w:ascii="Wingdings" w:hAnsi="Wingdings" w:hint="default"/>
      </w:rPr>
    </w:lvl>
    <w:lvl w:ilvl="6" w:tplc="0409000F" w:tentative="1">
      <w:start w:val="1"/>
      <w:numFmt w:val="bullet"/>
      <w:lvlText w:val=""/>
      <w:lvlJc w:val="left"/>
      <w:pPr>
        <w:ind w:left="6000" w:hanging="360"/>
      </w:pPr>
      <w:rPr>
        <w:rFonts w:ascii="Symbol" w:hAnsi="Symbol" w:hint="default"/>
      </w:rPr>
    </w:lvl>
    <w:lvl w:ilvl="7" w:tplc="04090019" w:tentative="1">
      <w:start w:val="1"/>
      <w:numFmt w:val="bullet"/>
      <w:lvlText w:val="o"/>
      <w:lvlJc w:val="left"/>
      <w:pPr>
        <w:ind w:left="6720" w:hanging="360"/>
      </w:pPr>
      <w:rPr>
        <w:rFonts w:ascii="Courier New" w:hAnsi="Courier New" w:cs="Courier New" w:hint="default"/>
      </w:rPr>
    </w:lvl>
    <w:lvl w:ilvl="8" w:tplc="0409001B" w:tentative="1">
      <w:start w:val="1"/>
      <w:numFmt w:val="bullet"/>
      <w:lvlText w:val=""/>
      <w:lvlJc w:val="left"/>
      <w:pPr>
        <w:ind w:left="7440" w:hanging="360"/>
      </w:pPr>
      <w:rPr>
        <w:rFonts w:ascii="Wingdings" w:hAnsi="Wingdings" w:hint="default"/>
      </w:rPr>
    </w:lvl>
  </w:abstractNum>
  <w:abstractNum w:abstractNumId="159">
    <w:nsid w:val="43D87CEB"/>
    <w:multiLevelType w:val="hybridMultilevel"/>
    <w:tmpl w:val="0D8C3362"/>
    <w:lvl w:ilvl="0" w:tplc="C308A130">
      <w:start w:val="1"/>
      <w:numFmt w:val="decimal"/>
      <w:pStyle w:val="3161Header"/>
      <w:lvlText w:val="3.16.%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44535AE7"/>
    <w:multiLevelType w:val="hybridMultilevel"/>
    <w:tmpl w:val="1BBC72D4"/>
    <w:lvl w:ilvl="0" w:tplc="0409000F">
      <w:start w:val="1"/>
      <w:numFmt w:val="upperLetter"/>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4B813D9"/>
    <w:multiLevelType w:val="hybridMultilevel"/>
    <w:tmpl w:val="3E46692C"/>
    <w:lvl w:ilvl="0" w:tplc="5170AE98">
      <w:start w:val="1"/>
      <w:numFmt w:val="decimal"/>
      <w:pStyle w:val="3221"/>
      <w:lvlText w:val="3.22.%1"/>
      <w:lvlJc w:val="left"/>
      <w:pPr>
        <w:ind w:left="720" w:hanging="360"/>
      </w:pPr>
      <w:rPr>
        <w:rFonts w:hint="default"/>
      </w:rPr>
    </w:lvl>
    <w:lvl w:ilvl="1" w:tplc="3746C664" w:tentative="1">
      <w:start w:val="1"/>
      <w:numFmt w:val="lowerLetter"/>
      <w:lvlText w:val="%2."/>
      <w:lvlJc w:val="left"/>
      <w:pPr>
        <w:ind w:left="1440" w:hanging="360"/>
      </w:pPr>
    </w:lvl>
    <w:lvl w:ilvl="2" w:tplc="9B326F8A" w:tentative="1">
      <w:start w:val="1"/>
      <w:numFmt w:val="lowerRoman"/>
      <w:lvlText w:val="%3."/>
      <w:lvlJc w:val="right"/>
      <w:pPr>
        <w:ind w:left="2160" w:hanging="180"/>
      </w:pPr>
    </w:lvl>
    <w:lvl w:ilvl="3" w:tplc="9806BD1A" w:tentative="1">
      <w:start w:val="1"/>
      <w:numFmt w:val="decimal"/>
      <w:lvlText w:val="%4."/>
      <w:lvlJc w:val="left"/>
      <w:pPr>
        <w:ind w:left="2880" w:hanging="360"/>
      </w:pPr>
    </w:lvl>
    <w:lvl w:ilvl="4" w:tplc="1318D5C8" w:tentative="1">
      <w:start w:val="1"/>
      <w:numFmt w:val="lowerLetter"/>
      <w:lvlText w:val="%5."/>
      <w:lvlJc w:val="left"/>
      <w:pPr>
        <w:ind w:left="3600" w:hanging="360"/>
      </w:pPr>
    </w:lvl>
    <w:lvl w:ilvl="5" w:tplc="0B6A53C6" w:tentative="1">
      <w:start w:val="1"/>
      <w:numFmt w:val="lowerRoman"/>
      <w:lvlText w:val="%6."/>
      <w:lvlJc w:val="right"/>
      <w:pPr>
        <w:ind w:left="4320" w:hanging="180"/>
      </w:pPr>
    </w:lvl>
    <w:lvl w:ilvl="6" w:tplc="48CADFFA" w:tentative="1">
      <w:start w:val="1"/>
      <w:numFmt w:val="decimal"/>
      <w:lvlText w:val="%7."/>
      <w:lvlJc w:val="left"/>
      <w:pPr>
        <w:ind w:left="5040" w:hanging="360"/>
      </w:pPr>
    </w:lvl>
    <w:lvl w:ilvl="7" w:tplc="253CE57E" w:tentative="1">
      <w:start w:val="1"/>
      <w:numFmt w:val="lowerLetter"/>
      <w:lvlText w:val="%8."/>
      <w:lvlJc w:val="left"/>
      <w:pPr>
        <w:ind w:left="5760" w:hanging="360"/>
      </w:pPr>
    </w:lvl>
    <w:lvl w:ilvl="8" w:tplc="BB1A7EB0" w:tentative="1">
      <w:start w:val="1"/>
      <w:numFmt w:val="lowerRoman"/>
      <w:lvlText w:val="%9."/>
      <w:lvlJc w:val="right"/>
      <w:pPr>
        <w:ind w:left="6480" w:hanging="180"/>
      </w:pPr>
    </w:lvl>
  </w:abstractNum>
  <w:abstractNum w:abstractNumId="162">
    <w:nsid w:val="46045A42"/>
    <w:multiLevelType w:val="hybridMultilevel"/>
    <w:tmpl w:val="E90C11E2"/>
    <w:lvl w:ilvl="0" w:tplc="4F40C0D4">
      <w:start w:val="1"/>
      <w:numFmt w:val="decimal"/>
      <w:pStyle w:val="3131header"/>
      <w:lvlText w:val="3.13.%1"/>
      <w:lvlJc w:val="left"/>
      <w:pPr>
        <w:ind w:left="1224" w:hanging="360"/>
      </w:pPr>
      <w:rPr>
        <w:rFonts w:hint="default"/>
      </w:rPr>
    </w:lvl>
    <w:lvl w:ilvl="1" w:tplc="04090019" w:tentative="1">
      <w:start w:val="1"/>
      <w:numFmt w:val="lowerLetter"/>
      <w:lvlText w:val="%2."/>
      <w:lvlJc w:val="left"/>
      <w:pPr>
        <w:ind w:left="1440" w:hanging="360"/>
      </w:pPr>
    </w:lvl>
    <w:lvl w:ilvl="2" w:tplc="0409001B">
      <w:start w:val="1"/>
      <w:numFmt w:val="lowerRoman"/>
      <w:pStyle w:val="3131head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69049D8"/>
    <w:multiLevelType w:val="hybridMultilevel"/>
    <w:tmpl w:val="204C5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8E7055C"/>
    <w:multiLevelType w:val="hybridMultilevel"/>
    <w:tmpl w:val="95F68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8EB2041"/>
    <w:multiLevelType w:val="hybridMultilevel"/>
    <w:tmpl w:val="8B42D30A"/>
    <w:lvl w:ilvl="0" w:tplc="81C4B976">
      <w:start w:val="1"/>
      <w:numFmt w:val="decimal"/>
      <w:pStyle w:val="41Header2"/>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97254E9"/>
    <w:multiLevelType w:val="hybridMultilevel"/>
    <w:tmpl w:val="A39C115A"/>
    <w:lvl w:ilvl="0" w:tplc="295AD8E6">
      <w:start w:val="1"/>
      <w:numFmt w:val="upperLetter"/>
      <w:lvlText w:val="%1."/>
      <w:lvlJc w:val="left"/>
      <w:pPr>
        <w:ind w:left="1080" w:hanging="360"/>
      </w:pPr>
      <w:rPr>
        <w:rFonts w:hint="default"/>
        <w:b w:val="0"/>
        <w:color w:val="auto"/>
      </w:rPr>
    </w:lvl>
    <w:lvl w:ilvl="1" w:tplc="FAA67560" w:tentative="1">
      <w:start w:val="1"/>
      <w:numFmt w:val="bullet"/>
      <w:lvlText w:val="o"/>
      <w:lvlJc w:val="left"/>
      <w:pPr>
        <w:ind w:left="1800" w:hanging="360"/>
      </w:pPr>
      <w:rPr>
        <w:rFonts w:ascii="Courier New" w:hAnsi="Courier New" w:cs="Courier New" w:hint="default"/>
      </w:rPr>
    </w:lvl>
    <w:lvl w:ilvl="2" w:tplc="7A22CDC0" w:tentative="1">
      <w:start w:val="1"/>
      <w:numFmt w:val="bullet"/>
      <w:lvlText w:val=""/>
      <w:lvlJc w:val="left"/>
      <w:pPr>
        <w:ind w:left="2520" w:hanging="360"/>
      </w:pPr>
      <w:rPr>
        <w:rFonts w:ascii="Wingdings" w:hAnsi="Wingdings" w:hint="default"/>
      </w:rPr>
    </w:lvl>
    <w:lvl w:ilvl="3" w:tplc="EB40B2DE" w:tentative="1">
      <w:start w:val="1"/>
      <w:numFmt w:val="bullet"/>
      <w:lvlText w:val=""/>
      <w:lvlJc w:val="left"/>
      <w:pPr>
        <w:ind w:left="3240" w:hanging="360"/>
      </w:pPr>
      <w:rPr>
        <w:rFonts w:ascii="Symbol" w:hAnsi="Symbol" w:hint="default"/>
      </w:rPr>
    </w:lvl>
    <w:lvl w:ilvl="4" w:tplc="8E72284E" w:tentative="1">
      <w:start w:val="1"/>
      <w:numFmt w:val="bullet"/>
      <w:lvlText w:val="o"/>
      <w:lvlJc w:val="left"/>
      <w:pPr>
        <w:ind w:left="3960" w:hanging="360"/>
      </w:pPr>
      <w:rPr>
        <w:rFonts w:ascii="Courier New" w:hAnsi="Courier New" w:cs="Courier New" w:hint="default"/>
      </w:rPr>
    </w:lvl>
    <w:lvl w:ilvl="5" w:tplc="BD6EB872" w:tentative="1">
      <w:start w:val="1"/>
      <w:numFmt w:val="bullet"/>
      <w:lvlText w:val=""/>
      <w:lvlJc w:val="left"/>
      <w:pPr>
        <w:ind w:left="4680" w:hanging="360"/>
      </w:pPr>
      <w:rPr>
        <w:rFonts w:ascii="Wingdings" w:hAnsi="Wingdings" w:hint="default"/>
      </w:rPr>
    </w:lvl>
    <w:lvl w:ilvl="6" w:tplc="5B0424EC" w:tentative="1">
      <w:start w:val="1"/>
      <w:numFmt w:val="bullet"/>
      <w:lvlText w:val=""/>
      <w:lvlJc w:val="left"/>
      <w:pPr>
        <w:ind w:left="5400" w:hanging="360"/>
      </w:pPr>
      <w:rPr>
        <w:rFonts w:ascii="Symbol" w:hAnsi="Symbol" w:hint="default"/>
      </w:rPr>
    </w:lvl>
    <w:lvl w:ilvl="7" w:tplc="F91439DA" w:tentative="1">
      <w:start w:val="1"/>
      <w:numFmt w:val="bullet"/>
      <w:lvlText w:val="o"/>
      <w:lvlJc w:val="left"/>
      <w:pPr>
        <w:ind w:left="6120" w:hanging="360"/>
      </w:pPr>
      <w:rPr>
        <w:rFonts w:ascii="Courier New" w:hAnsi="Courier New" w:cs="Courier New" w:hint="default"/>
      </w:rPr>
    </w:lvl>
    <w:lvl w:ilvl="8" w:tplc="E3C21524" w:tentative="1">
      <w:start w:val="1"/>
      <w:numFmt w:val="bullet"/>
      <w:lvlText w:val=""/>
      <w:lvlJc w:val="left"/>
      <w:pPr>
        <w:ind w:left="6840" w:hanging="360"/>
      </w:pPr>
      <w:rPr>
        <w:rFonts w:ascii="Wingdings" w:hAnsi="Wingdings" w:hint="default"/>
      </w:rPr>
    </w:lvl>
  </w:abstractNum>
  <w:abstractNum w:abstractNumId="167">
    <w:nsid w:val="49D82D06"/>
    <w:multiLevelType w:val="hybridMultilevel"/>
    <w:tmpl w:val="8F7E8038"/>
    <w:lvl w:ilvl="0" w:tplc="04090005">
      <w:start w:val="1"/>
      <w:numFmt w:val="upperLetter"/>
      <w:lvlText w:val="%1."/>
      <w:lvlJc w:val="left"/>
      <w:pPr>
        <w:ind w:left="1080" w:hanging="360"/>
      </w:pPr>
      <w:rPr>
        <w:rFonts w:hint="default"/>
        <w:b w:val="0"/>
        <w:i w:val="0"/>
        <w:sz w:val="24"/>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68">
    <w:nsid w:val="49E922AD"/>
    <w:multiLevelType w:val="hybridMultilevel"/>
    <w:tmpl w:val="73DE98FE"/>
    <w:lvl w:ilvl="0" w:tplc="4E964F0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A1F417B"/>
    <w:multiLevelType w:val="hybridMultilevel"/>
    <w:tmpl w:val="F4586CCC"/>
    <w:lvl w:ilvl="0" w:tplc="04090015">
      <w:start w:val="1"/>
      <w:numFmt w:val="decimal"/>
      <w:pStyle w:val="1211HeaderTest"/>
      <w:lvlText w:val="1.2.2.%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A8B6AD9"/>
    <w:multiLevelType w:val="hybridMultilevel"/>
    <w:tmpl w:val="86F4E132"/>
    <w:lvl w:ilvl="0" w:tplc="E5CA05A0">
      <w:start w:val="1"/>
      <w:numFmt w:val="decimal"/>
      <w:pStyle w:val="2491header"/>
      <w:lvlText w:val="2.49.%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A915718"/>
    <w:multiLevelType w:val="hybridMultilevel"/>
    <w:tmpl w:val="D4BE1CA0"/>
    <w:lvl w:ilvl="0" w:tplc="FFFFFFFF">
      <w:start w:val="1"/>
      <w:numFmt w:val="decimal"/>
      <w:pStyle w:val="3851Header"/>
      <w:lvlText w:val="3.8.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nsid w:val="4AA57260"/>
    <w:multiLevelType w:val="hybridMultilevel"/>
    <w:tmpl w:val="FFF29976"/>
    <w:lvl w:ilvl="0" w:tplc="30E41568">
      <w:start w:val="1"/>
      <w:numFmt w:val="upperLetter"/>
      <w:lvlText w:val="%1."/>
      <w:lvlJc w:val="left"/>
      <w:pPr>
        <w:ind w:left="720" w:hanging="360"/>
      </w:pPr>
      <w:rPr>
        <w:rFonts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AD46F97"/>
    <w:multiLevelType w:val="hybridMultilevel"/>
    <w:tmpl w:val="7EEA5462"/>
    <w:lvl w:ilvl="0" w:tplc="53C64F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B136423"/>
    <w:multiLevelType w:val="hybridMultilevel"/>
    <w:tmpl w:val="5D9A4B9C"/>
    <w:lvl w:ilvl="0" w:tplc="04090015">
      <w:start w:val="1"/>
      <w:numFmt w:val="decimal"/>
      <w:pStyle w:val="2611Header"/>
      <w:lvlText w:val="2.61.%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pStyle w:val="2611Header"/>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5">
    <w:nsid w:val="4B5C5658"/>
    <w:multiLevelType w:val="hybridMultilevel"/>
    <w:tmpl w:val="1CAA21B6"/>
    <w:lvl w:ilvl="0" w:tplc="352E83F8">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6">
    <w:nsid w:val="4B8737D9"/>
    <w:multiLevelType w:val="hybridMultilevel"/>
    <w:tmpl w:val="BBF2A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4C273D72"/>
    <w:multiLevelType w:val="hybridMultilevel"/>
    <w:tmpl w:val="22626A0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8">
    <w:nsid w:val="4C32635C"/>
    <w:multiLevelType w:val="hybridMultilevel"/>
    <w:tmpl w:val="15A26E82"/>
    <w:lvl w:ilvl="0" w:tplc="04090015">
      <w:start w:val="1"/>
      <w:numFmt w:val="upp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4C521F3B"/>
    <w:multiLevelType w:val="hybridMultilevel"/>
    <w:tmpl w:val="B4E8D7AA"/>
    <w:lvl w:ilvl="0" w:tplc="FFFFFFFF">
      <w:start w:val="1"/>
      <w:numFmt w:val="decimal"/>
      <w:pStyle w:val="Style1"/>
      <w:lvlText w:val="3.1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pStyle w:val="Style1"/>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nsid w:val="4C7265FE"/>
    <w:multiLevelType w:val="multilevel"/>
    <w:tmpl w:val="275E9376"/>
    <w:lvl w:ilvl="0">
      <w:start w:val="1"/>
      <w:numFmt w:val="upperLetter"/>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rPr>
        <w:rFonts w:hint="default"/>
        <w:b w:val="0"/>
        <w:i w:val="0"/>
        <w:sz w:val="24"/>
      </w:rPr>
    </w:lvl>
    <w:lvl w:ilvl="2">
      <w:start w:val="1"/>
      <w:numFmt w:val="decimal"/>
      <w:lvlText w:val="%1.%2.%3."/>
      <w:lvlJc w:val="left"/>
      <w:pPr>
        <w:tabs>
          <w:tab w:val="num" w:pos="216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960"/>
        </w:tabs>
        <w:ind w:left="3096" w:hanging="936"/>
      </w:pPr>
      <w:rPr>
        <w:rFonts w:cs="Times New Roman" w:hint="default"/>
      </w:rPr>
    </w:lvl>
    <w:lvl w:ilvl="6">
      <w:start w:val="1"/>
      <w:numFmt w:val="decimal"/>
      <w:lvlText w:val="%1.%2.%3.%4.%5.%6.%7."/>
      <w:lvlJc w:val="left"/>
      <w:pPr>
        <w:tabs>
          <w:tab w:val="num" w:pos="468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760"/>
        </w:tabs>
        <w:ind w:left="4680" w:hanging="1440"/>
      </w:pPr>
      <w:rPr>
        <w:rFonts w:cs="Times New Roman" w:hint="default"/>
      </w:rPr>
    </w:lvl>
  </w:abstractNum>
  <w:abstractNum w:abstractNumId="181">
    <w:nsid w:val="4D1F6D7A"/>
    <w:multiLevelType w:val="hybridMultilevel"/>
    <w:tmpl w:val="E6944DCC"/>
    <w:lvl w:ilvl="0" w:tplc="0409000F">
      <w:start w:val="1"/>
      <w:numFmt w:val="decimal"/>
      <w:pStyle w:val="2421HEADER"/>
      <w:lvlText w:val="2.42.%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2">
    <w:nsid w:val="4D4F1FE0"/>
    <w:multiLevelType w:val="hybridMultilevel"/>
    <w:tmpl w:val="CBCABF82"/>
    <w:lvl w:ilvl="0" w:tplc="703AE5AA">
      <w:start w:val="1"/>
      <w:numFmt w:val="decimal"/>
      <w:lvlText w:val="%1."/>
      <w:lvlJc w:val="left"/>
      <w:pPr>
        <w:tabs>
          <w:tab w:val="num" w:pos="770"/>
        </w:tabs>
        <w:ind w:left="770" w:hanging="360"/>
      </w:pPr>
      <w:rPr>
        <w:rFonts w:ascii="Times New Roman" w:hAnsi="Times New Roman" w:cs="Times New Roman" w:hint="default"/>
        <w:color w:val="auto"/>
        <w:sz w:val="24"/>
        <w:szCs w:val="24"/>
      </w:rPr>
    </w:lvl>
    <w:lvl w:ilvl="1" w:tplc="8AAEAF4C"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3">
    <w:nsid w:val="4DEA5834"/>
    <w:multiLevelType w:val="hybridMultilevel"/>
    <w:tmpl w:val="0038E6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nsid w:val="4DF153A1"/>
    <w:multiLevelType w:val="hybridMultilevel"/>
    <w:tmpl w:val="328EC7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nsid w:val="4E137714"/>
    <w:multiLevelType w:val="hybridMultilevel"/>
    <w:tmpl w:val="0432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4E3348B0"/>
    <w:multiLevelType w:val="hybridMultilevel"/>
    <w:tmpl w:val="158E4242"/>
    <w:lvl w:ilvl="0" w:tplc="04090005">
      <w:start w:val="1"/>
      <w:numFmt w:val="upperLetter"/>
      <w:lvlText w:val="%1."/>
      <w:lvlJc w:val="left"/>
      <w:pPr>
        <w:ind w:left="1080" w:hanging="360"/>
      </w:pPr>
      <w:rPr>
        <w:rFonts w:hint="default"/>
        <w:b w:val="0"/>
        <w:i w:val="0"/>
        <w:sz w:val="24"/>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7">
    <w:nsid w:val="4E817F16"/>
    <w:multiLevelType w:val="hybridMultilevel"/>
    <w:tmpl w:val="838C34EC"/>
    <w:lvl w:ilvl="0" w:tplc="22127F5C">
      <w:start w:val="1"/>
      <w:numFmt w:val="decimal"/>
      <w:lvlText w:val="%1"/>
      <w:lvlJc w:val="left"/>
      <w:pPr>
        <w:ind w:left="720" w:hanging="360"/>
      </w:pPr>
      <w:rPr>
        <w:rFonts w:hint="default"/>
      </w:rPr>
    </w:lvl>
    <w:lvl w:ilvl="1" w:tplc="04090005">
      <w:start w:val="1"/>
      <w:numFmt w:val="upperLetter"/>
      <w:lvlText w:val="%2."/>
      <w:lvlJc w:val="left"/>
      <w:pPr>
        <w:ind w:left="1440" w:hanging="360"/>
      </w:pPr>
      <w:rPr>
        <w:rFonts w:hint="default"/>
        <w:b w:val="0"/>
        <w:i w:val="0"/>
        <w:sz w:val="24"/>
      </w:rPr>
    </w:lvl>
    <w:lvl w:ilvl="2" w:tplc="0409001B">
      <w:start w:val="6"/>
      <w:numFmt w:val="lowerLetter"/>
      <w:lvlText w:val="%3)"/>
      <w:lvlJc w:val="left"/>
      <w:pPr>
        <w:ind w:left="2340" w:hanging="360"/>
      </w:pPr>
      <w:rPr>
        <w:rFonts w:hint="default"/>
      </w:rPr>
    </w:lvl>
    <w:lvl w:ilvl="3" w:tplc="BF04A9D2">
      <w:start w:val="2"/>
      <w:numFmt w:val="decimal"/>
      <w:lvlText w:val="%4."/>
      <w:lvlJc w:val="left"/>
      <w:pPr>
        <w:ind w:left="2880" w:hanging="360"/>
      </w:pPr>
      <w:rPr>
        <w:rFonts w:hint="default"/>
        <w:b w:val="0"/>
      </w:rPr>
    </w:lvl>
    <w:lvl w:ilvl="4" w:tplc="04090019">
      <w:start w:val="1"/>
      <w:numFmt w:val="lowerLetter"/>
      <w:lvlText w:val="(%5)"/>
      <w:lvlJc w:val="left"/>
      <w:pPr>
        <w:ind w:left="3600" w:hanging="360"/>
      </w:pPr>
      <w:rPr>
        <w:rFonts w:hint="default"/>
      </w:rPr>
    </w:lvl>
    <w:lvl w:ilvl="5" w:tplc="0409001B">
      <w:start w:val="1"/>
      <w:numFmt w:val="decimal"/>
      <w:lvlText w:val="(%6)"/>
      <w:lvlJc w:val="left"/>
      <w:pPr>
        <w:ind w:left="4860" w:hanging="720"/>
      </w:pPr>
      <w:rPr>
        <w:rFonts w:hint="default"/>
      </w:rPr>
    </w:lvl>
    <w:lvl w:ilvl="6" w:tplc="0409000F">
      <w:start w:val="2"/>
      <w:numFmt w:val="upperLetter"/>
      <w:lvlText w:val="%7."/>
      <w:lvlJc w:val="left"/>
      <w:pPr>
        <w:ind w:left="5040" w:hanging="360"/>
      </w:pPr>
      <w:rPr>
        <w:rFonts w:hint="default"/>
      </w:rPr>
    </w:lvl>
    <w:lvl w:ilvl="7" w:tplc="B63A4B7C">
      <w:start w:val="1"/>
      <w:numFmt w:val="decimal"/>
      <w:lvlText w:val="%8"/>
      <w:lvlJc w:val="left"/>
      <w:pPr>
        <w:ind w:left="5760" w:hanging="360"/>
      </w:pPr>
      <w:rPr>
        <w:rFonts w:hint="default"/>
      </w:rPr>
    </w:lvl>
    <w:lvl w:ilvl="8" w:tplc="04090019">
      <w:start w:val="1"/>
      <w:numFmt w:val="lowerLetter"/>
      <w:lvlText w:val="%9."/>
      <w:lvlJc w:val="left"/>
      <w:pPr>
        <w:ind w:left="6480" w:hanging="180"/>
      </w:pPr>
    </w:lvl>
  </w:abstractNum>
  <w:abstractNum w:abstractNumId="188">
    <w:nsid w:val="4F140A22"/>
    <w:multiLevelType w:val="hybridMultilevel"/>
    <w:tmpl w:val="0930B7AA"/>
    <w:lvl w:ilvl="0" w:tplc="82AC9826">
      <w:start w:val="1"/>
      <w:numFmt w:val="decimal"/>
      <w:pStyle w:val="37211Header"/>
      <w:lvlText w:val="3.7.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nsid w:val="4F4A072D"/>
    <w:multiLevelType w:val="hybridMultilevel"/>
    <w:tmpl w:val="4454DDD2"/>
    <w:lvl w:ilvl="0" w:tplc="5448A2DE">
      <w:start w:val="1"/>
      <w:numFmt w:val="decimal"/>
      <w:pStyle w:val="3341header"/>
      <w:lvlText w:val="3.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06150F2"/>
    <w:multiLevelType w:val="hybridMultilevel"/>
    <w:tmpl w:val="78A27C78"/>
    <w:lvl w:ilvl="0" w:tplc="38D6BBD6">
      <w:start w:val="1"/>
      <w:numFmt w:val="upperLetter"/>
      <w:lvlText w:val="%1."/>
      <w:lvlJc w:val="left"/>
      <w:pPr>
        <w:ind w:left="720" w:hanging="360"/>
      </w:pPr>
      <w:rPr>
        <w:rFont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1">
    <w:nsid w:val="508A785F"/>
    <w:multiLevelType w:val="hybridMultilevel"/>
    <w:tmpl w:val="539E28D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2">
    <w:nsid w:val="515E38EB"/>
    <w:multiLevelType w:val="hybridMultilevel"/>
    <w:tmpl w:val="66AAF4C6"/>
    <w:lvl w:ilvl="0" w:tplc="6F58DFCC">
      <w:start w:val="1"/>
      <w:numFmt w:val="decimal"/>
      <w:lvlText w:val="%1."/>
      <w:lvlJc w:val="left"/>
      <w:pPr>
        <w:ind w:left="2160" w:hanging="360"/>
      </w:pPr>
      <w:rPr>
        <w:rFont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93">
    <w:nsid w:val="51B021E2"/>
    <w:multiLevelType w:val="hybridMultilevel"/>
    <w:tmpl w:val="E7DC6EEE"/>
    <w:lvl w:ilvl="0" w:tplc="2DF8CAA8">
      <w:start w:val="1"/>
      <w:numFmt w:val="bullet"/>
      <w:pStyle w:val="ListBullet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4">
    <w:nsid w:val="51D1733A"/>
    <w:multiLevelType w:val="hybridMultilevel"/>
    <w:tmpl w:val="8728A71E"/>
    <w:lvl w:ilvl="0" w:tplc="0409000F">
      <w:start w:val="9"/>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5">
    <w:nsid w:val="51FE3CA5"/>
    <w:multiLevelType w:val="hybridMultilevel"/>
    <w:tmpl w:val="B4E41794"/>
    <w:lvl w:ilvl="0" w:tplc="10F4E0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25B4720"/>
    <w:multiLevelType w:val="hybridMultilevel"/>
    <w:tmpl w:val="9AECD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2641CC1"/>
    <w:multiLevelType w:val="hybridMultilevel"/>
    <w:tmpl w:val="7CA41906"/>
    <w:lvl w:ilvl="0" w:tplc="04090015">
      <w:start w:val="1"/>
      <w:numFmt w:val="decimal"/>
      <w:pStyle w:val="3113header"/>
      <w:lvlText w:val="3.1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543B3602"/>
    <w:multiLevelType w:val="hybridMultilevel"/>
    <w:tmpl w:val="689A7C34"/>
    <w:lvl w:ilvl="0" w:tplc="67606AA4">
      <w:start w:val="1"/>
      <w:numFmt w:val="decimal"/>
      <w:pStyle w:val="2231header"/>
      <w:lvlText w:val="2.23.%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F843772" w:tentative="1">
      <w:start w:val="1"/>
      <w:numFmt w:val="decimal"/>
      <w:lvlText w:val="%4."/>
      <w:lvlJc w:val="left"/>
      <w:pPr>
        <w:ind w:left="2880" w:hanging="360"/>
      </w:pPr>
    </w:lvl>
    <w:lvl w:ilvl="4" w:tplc="C354EE16"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45F1959"/>
    <w:multiLevelType w:val="hybridMultilevel"/>
    <w:tmpl w:val="D3DC564A"/>
    <w:lvl w:ilvl="0" w:tplc="86587EEC">
      <w:start w:val="1"/>
      <w:numFmt w:val="decimal"/>
      <w:pStyle w:val="3121"/>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3121"/>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4935BEB"/>
    <w:multiLevelType w:val="multilevel"/>
    <w:tmpl w:val="CF6C1D46"/>
    <w:lvl w:ilvl="0">
      <w:start w:val="3"/>
      <w:numFmt w:val="lowerLetter"/>
      <w:lvlText w:val="%1)"/>
      <w:lvlJc w:val="left"/>
      <w:pPr>
        <w:tabs>
          <w:tab w:val="num" w:pos="1710"/>
        </w:tabs>
        <w:ind w:left="1710" w:hanging="720"/>
      </w:pPr>
      <w:rPr>
        <w:rFonts w:hint="default"/>
        <w:b w:val="0"/>
      </w:rPr>
    </w:lvl>
    <w:lvl w:ilvl="1">
      <w:start w:val="2"/>
      <w:numFmt w:val="decimal"/>
      <w:lvlText w:val="%1.%2"/>
      <w:lvlJc w:val="left"/>
      <w:pPr>
        <w:tabs>
          <w:tab w:val="num" w:pos="1440"/>
        </w:tabs>
        <w:ind w:left="1440" w:hanging="720"/>
      </w:pPr>
      <w:rPr>
        <w:rFonts w:cs="Times New Roman" w:hint="default"/>
        <w:b/>
        <w:color w:val="auto"/>
      </w:rPr>
    </w:lvl>
    <w:lvl w:ilvl="2">
      <w:start w:val="1"/>
      <w:numFmt w:val="upperLetter"/>
      <w:lvlText w:val="%3."/>
      <w:lvlJc w:val="left"/>
      <w:pPr>
        <w:tabs>
          <w:tab w:val="num" w:pos="1440"/>
        </w:tabs>
        <w:ind w:left="1440" w:hanging="720"/>
      </w:pPr>
      <w:rPr>
        <w:rFonts w:hint="default"/>
        <w:b w:val="0"/>
        <w:i w:val="0"/>
        <w:color w:val="auto"/>
        <w:sz w:val="24"/>
      </w:rPr>
    </w:lvl>
    <w:lvl w:ilvl="3">
      <w:start w:val="1"/>
      <w:numFmt w:val="decimal"/>
      <w:lvlText w:val="%1.%2.%3.%4"/>
      <w:lvlJc w:val="left"/>
      <w:pPr>
        <w:tabs>
          <w:tab w:val="num" w:pos="1440"/>
        </w:tabs>
        <w:ind w:left="1440" w:hanging="720"/>
      </w:pPr>
      <w:rPr>
        <w:rFonts w:cs="Times New Roman" w:hint="default"/>
        <w:b/>
        <w:color w:val="auto"/>
      </w:rPr>
    </w:lvl>
    <w:lvl w:ilvl="4">
      <w:start w:val="1"/>
      <w:numFmt w:val="decimal"/>
      <w:lvlText w:val="%1.%2.%3.%4.%5"/>
      <w:lvlJc w:val="left"/>
      <w:pPr>
        <w:tabs>
          <w:tab w:val="num" w:pos="1800"/>
        </w:tabs>
        <w:ind w:left="1800" w:hanging="1080"/>
      </w:pPr>
      <w:rPr>
        <w:rFonts w:cs="Times New Roman" w:hint="default"/>
        <w:b/>
        <w:color w:val="auto"/>
      </w:rPr>
    </w:lvl>
    <w:lvl w:ilvl="5">
      <w:start w:val="1"/>
      <w:numFmt w:val="decimal"/>
      <w:lvlText w:val="%1.%2.%3.%4.%5.%6"/>
      <w:lvlJc w:val="left"/>
      <w:pPr>
        <w:tabs>
          <w:tab w:val="num" w:pos="1800"/>
        </w:tabs>
        <w:ind w:left="1800" w:hanging="1080"/>
      </w:pPr>
      <w:rPr>
        <w:rFonts w:cs="Times New Roman" w:hint="default"/>
        <w:b/>
        <w:color w:val="auto"/>
      </w:rPr>
    </w:lvl>
    <w:lvl w:ilvl="6">
      <w:start w:val="1"/>
      <w:numFmt w:val="decimal"/>
      <w:lvlText w:val="%1.%2.%3.%4.%5.%6.%7"/>
      <w:lvlJc w:val="left"/>
      <w:pPr>
        <w:tabs>
          <w:tab w:val="num" w:pos="2160"/>
        </w:tabs>
        <w:ind w:left="2160" w:hanging="1440"/>
      </w:pPr>
      <w:rPr>
        <w:rFonts w:cs="Times New Roman" w:hint="default"/>
        <w:b/>
        <w:color w:val="auto"/>
      </w:rPr>
    </w:lvl>
    <w:lvl w:ilvl="7">
      <w:start w:val="1"/>
      <w:numFmt w:val="decimal"/>
      <w:lvlText w:val="%1.%2.%3.%4.%5.%6.%7.%8"/>
      <w:lvlJc w:val="left"/>
      <w:pPr>
        <w:tabs>
          <w:tab w:val="num" w:pos="2160"/>
        </w:tabs>
        <w:ind w:left="2160" w:hanging="1440"/>
      </w:pPr>
      <w:rPr>
        <w:rFonts w:cs="Times New Roman" w:hint="default"/>
        <w:b/>
        <w:color w:val="auto"/>
      </w:rPr>
    </w:lvl>
    <w:lvl w:ilvl="8">
      <w:start w:val="1"/>
      <w:numFmt w:val="decimal"/>
      <w:lvlText w:val="%1.%2.%3.%4.%5.%6.%7.%8.%9"/>
      <w:lvlJc w:val="left"/>
      <w:pPr>
        <w:tabs>
          <w:tab w:val="num" w:pos="2160"/>
        </w:tabs>
        <w:ind w:left="2160" w:hanging="1440"/>
      </w:pPr>
      <w:rPr>
        <w:rFonts w:cs="Times New Roman" w:hint="default"/>
        <w:b/>
        <w:color w:val="auto"/>
      </w:rPr>
    </w:lvl>
  </w:abstractNum>
  <w:abstractNum w:abstractNumId="201">
    <w:nsid w:val="54B84C8A"/>
    <w:multiLevelType w:val="hybridMultilevel"/>
    <w:tmpl w:val="6608E02C"/>
    <w:lvl w:ilvl="0" w:tplc="54B8835A">
      <w:start w:val="1"/>
      <w:numFmt w:val="decimal"/>
      <w:lvlText w:val="%1."/>
      <w:lvlJc w:val="left"/>
      <w:pPr>
        <w:ind w:left="720" w:hanging="360"/>
      </w:pPr>
      <w:rPr>
        <w:rFonts w:hint="default"/>
      </w:rPr>
    </w:lvl>
    <w:lvl w:ilvl="1" w:tplc="ACB04FF0">
      <w:start w:val="1"/>
      <w:numFmt w:val="upperLetter"/>
      <w:lvlText w:val="%2."/>
      <w:lvlJc w:val="left"/>
      <w:pPr>
        <w:ind w:left="1440" w:hanging="360"/>
      </w:pPr>
      <w:rPr>
        <w:rFonts w:hint="default"/>
      </w:rPr>
    </w:lvl>
    <w:lvl w:ilvl="2" w:tplc="028E739C">
      <w:start w:val="1"/>
      <w:numFmt w:val="lowerRoman"/>
      <w:lvlText w:val="%3."/>
      <w:lvlJc w:val="right"/>
      <w:pPr>
        <w:ind w:left="2160" w:hanging="180"/>
      </w:pPr>
    </w:lvl>
    <w:lvl w:ilvl="3" w:tplc="91829CD8">
      <w:start w:val="1"/>
      <w:numFmt w:val="decimal"/>
      <w:lvlText w:val="%4."/>
      <w:lvlJc w:val="left"/>
      <w:pPr>
        <w:ind w:left="2880" w:hanging="360"/>
      </w:pPr>
    </w:lvl>
    <w:lvl w:ilvl="4" w:tplc="93D497D8" w:tentative="1">
      <w:start w:val="1"/>
      <w:numFmt w:val="lowerLetter"/>
      <w:lvlText w:val="%5."/>
      <w:lvlJc w:val="left"/>
      <w:pPr>
        <w:ind w:left="3600" w:hanging="360"/>
      </w:pPr>
    </w:lvl>
    <w:lvl w:ilvl="5" w:tplc="BA2497DA" w:tentative="1">
      <w:start w:val="1"/>
      <w:numFmt w:val="lowerRoman"/>
      <w:lvlText w:val="%6."/>
      <w:lvlJc w:val="right"/>
      <w:pPr>
        <w:ind w:left="4320" w:hanging="180"/>
      </w:pPr>
    </w:lvl>
    <w:lvl w:ilvl="6" w:tplc="FC920704" w:tentative="1">
      <w:start w:val="1"/>
      <w:numFmt w:val="decimal"/>
      <w:lvlText w:val="%7."/>
      <w:lvlJc w:val="left"/>
      <w:pPr>
        <w:ind w:left="5040" w:hanging="360"/>
      </w:pPr>
    </w:lvl>
    <w:lvl w:ilvl="7" w:tplc="88C8E92C" w:tentative="1">
      <w:start w:val="1"/>
      <w:numFmt w:val="lowerLetter"/>
      <w:lvlText w:val="%8."/>
      <w:lvlJc w:val="left"/>
      <w:pPr>
        <w:ind w:left="5760" w:hanging="360"/>
      </w:pPr>
    </w:lvl>
    <w:lvl w:ilvl="8" w:tplc="E99232E2" w:tentative="1">
      <w:start w:val="1"/>
      <w:numFmt w:val="lowerRoman"/>
      <w:lvlText w:val="%9."/>
      <w:lvlJc w:val="right"/>
      <w:pPr>
        <w:ind w:left="6480" w:hanging="180"/>
      </w:pPr>
    </w:lvl>
  </w:abstractNum>
  <w:abstractNum w:abstractNumId="202">
    <w:nsid w:val="563037A1"/>
    <w:multiLevelType w:val="hybridMultilevel"/>
    <w:tmpl w:val="FA38D30C"/>
    <w:lvl w:ilvl="0" w:tplc="04090019">
      <w:start w:val="1"/>
      <w:numFmt w:val="lowerLetter"/>
      <w:lvlText w:val="%1."/>
      <w:lvlJc w:val="left"/>
      <w:pPr>
        <w:ind w:left="720" w:hanging="360"/>
      </w:pPr>
    </w:lvl>
    <w:lvl w:ilvl="1" w:tplc="0409000B"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3">
    <w:nsid w:val="56E83C2E"/>
    <w:multiLevelType w:val="hybridMultilevel"/>
    <w:tmpl w:val="E69A3030"/>
    <w:lvl w:ilvl="0" w:tplc="30E41568">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70638CB"/>
    <w:multiLevelType w:val="hybridMultilevel"/>
    <w:tmpl w:val="83CCC218"/>
    <w:lvl w:ilvl="0" w:tplc="04090007">
      <w:start w:val="1"/>
      <w:numFmt w:val="decimal"/>
      <w:pStyle w:val="51Header2"/>
      <w:lvlText w:val="5.%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5">
    <w:nsid w:val="587139CE"/>
    <w:multiLevelType w:val="hybridMultilevel"/>
    <w:tmpl w:val="3558C532"/>
    <w:lvl w:ilvl="0" w:tplc="04090019">
      <w:start w:val="1"/>
      <w:numFmt w:val="decimal"/>
      <w:lvlText w:val="%1."/>
      <w:lvlJc w:val="left"/>
      <w:pPr>
        <w:ind w:left="1170" w:hanging="360"/>
      </w:pPr>
      <w:rPr>
        <w:rFonts w:hint="default"/>
        <w:b w:val="0"/>
        <w:i w:val="0"/>
        <w:sz w:val="24"/>
        <w:szCs w:val="24"/>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06">
    <w:nsid w:val="58AA4891"/>
    <w:multiLevelType w:val="hybridMultilevel"/>
    <w:tmpl w:val="C77466B4"/>
    <w:lvl w:ilvl="0" w:tplc="0409000F">
      <w:start w:val="1"/>
      <w:numFmt w:val="decimal"/>
      <w:pStyle w:val="3191Header"/>
      <w:lvlText w:val="3.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8E2217C"/>
    <w:multiLevelType w:val="hybridMultilevel"/>
    <w:tmpl w:val="6A081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9317C88"/>
    <w:multiLevelType w:val="hybridMultilevel"/>
    <w:tmpl w:val="8674A1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59C3693D"/>
    <w:multiLevelType w:val="hybridMultilevel"/>
    <w:tmpl w:val="F28EC37C"/>
    <w:lvl w:ilvl="0" w:tplc="04090015">
      <w:start w:val="1"/>
      <w:numFmt w:val="decimal"/>
      <w:pStyle w:val="3721Header"/>
      <w:lvlText w:val="3.7.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59E9102A"/>
    <w:multiLevelType w:val="hybridMultilevel"/>
    <w:tmpl w:val="69822422"/>
    <w:lvl w:ilvl="0" w:tplc="04090011">
      <w:start w:val="1"/>
      <w:numFmt w:val="decimal"/>
      <w:pStyle w:val="37171Header"/>
      <w:lvlText w:val="3.7.17.%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1">
    <w:nsid w:val="5A08272B"/>
    <w:multiLevelType w:val="hybridMultilevel"/>
    <w:tmpl w:val="93AEFD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B400165"/>
    <w:multiLevelType w:val="hybridMultilevel"/>
    <w:tmpl w:val="B754B540"/>
    <w:lvl w:ilvl="0" w:tplc="A7E0EF02">
      <w:start w:val="1"/>
      <w:numFmt w:val="decimal"/>
      <w:pStyle w:val="31531header"/>
      <w:lvlText w:val="3.15.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5B604471"/>
    <w:multiLevelType w:val="hybridMultilevel"/>
    <w:tmpl w:val="7A9667EC"/>
    <w:lvl w:ilvl="0" w:tplc="E6F6F766">
      <w:start w:val="1"/>
      <w:numFmt w:val="decimal"/>
      <w:pStyle w:val="3861header"/>
      <w:lvlText w:val="3.8.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5C7E06C7"/>
    <w:multiLevelType w:val="hybridMultilevel"/>
    <w:tmpl w:val="04F0C12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5">
    <w:nsid w:val="5D8F7251"/>
    <w:multiLevelType w:val="singleLevel"/>
    <w:tmpl w:val="30E41568"/>
    <w:lvl w:ilvl="0">
      <w:start w:val="1"/>
      <w:numFmt w:val="upperLetter"/>
      <w:lvlText w:val="%1."/>
      <w:lvlJc w:val="left"/>
      <w:pPr>
        <w:ind w:left="720" w:hanging="360"/>
      </w:pPr>
      <w:rPr>
        <w:rFonts w:hint="default"/>
        <w:b w:val="0"/>
        <w:i w:val="0"/>
        <w:color w:val="auto"/>
        <w:sz w:val="24"/>
      </w:rPr>
    </w:lvl>
  </w:abstractNum>
  <w:abstractNum w:abstractNumId="216">
    <w:nsid w:val="5DFA1B21"/>
    <w:multiLevelType w:val="hybridMultilevel"/>
    <w:tmpl w:val="EF10C62E"/>
    <w:lvl w:ilvl="0" w:tplc="04090005">
      <w:start w:val="1"/>
      <w:numFmt w:val="upperLetter"/>
      <w:lvlText w:val="%1."/>
      <w:lvlJc w:val="left"/>
      <w:pPr>
        <w:ind w:left="2160" w:hanging="360"/>
      </w:pPr>
      <w:rPr>
        <w:rFonts w:hint="default"/>
        <w:b w:val="0"/>
        <w:i w:val="0"/>
        <w:sz w:val="24"/>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17">
    <w:nsid w:val="5E47165E"/>
    <w:multiLevelType w:val="hybridMultilevel"/>
    <w:tmpl w:val="2A8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5E885DBE"/>
    <w:multiLevelType w:val="hybridMultilevel"/>
    <w:tmpl w:val="31E218B4"/>
    <w:lvl w:ilvl="0" w:tplc="04090001">
      <w:start w:val="1"/>
      <w:numFmt w:val="upperLetter"/>
      <w:lvlText w:val="%1."/>
      <w:lvlJc w:val="left"/>
      <w:pPr>
        <w:ind w:left="1320" w:hanging="360"/>
      </w:pPr>
    </w:lvl>
    <w:lvl w:ilvl="1" w:tplc="04090003" w:tentative="1">
      <w:start w:val="1"/>
      <w:numFmt w:val="lowerLetter"/>
      <w:lvlText w:val="%2."/>
      <w:lvlJc w:val="left"/>
      <w:pPr>
        <w:ind w:left="2040" w:hanging="360"/>
      </w:pPr>
    </w:lvl>
    <w:lvl w:ilvl="2" w:tplc="04090005" w:tentative="1">
      <w:start w:val="1"/>
      <w:numFmt w:val="lowerRoman"/>
      <w:lvlText w:val="%3."/>
      <w:lvlJc w:val="right"/>
      <w:pPr>
        <w:ind w:left="2760" w:hanging="180"/>
      </w:pPr>
    </w:lvl>
    <w:lvl w:ilvl="3" w:tplc="04090001" w:tentative="1">
      <w:start w:val="1"/>
      <w:numFmt w:val="decimal"/>
      <w:lvlText w:val="%4."/>
      <w:lvlJc w:val="left"/>
      <w:pPr>
        <w:ind w:left="3480" w:hanging="360"/>
      </w:pPr>
    </w:lvl>
    <w:lvl w:ilvl="4" w:tplc="04090003" w:tentative="1">
      <w:start w:val="1"/>
      <w:numFmt w:val="lowerLetter"/>
      <w:lvlText w:val="%5."/>
      <w:lvlJc w:val="left"/>
      <w:pPr>
        <w:ind w:left="4200" w:hanging="360"/>
      </w:pPr>
    </w:lvl>
    <w:lvl w:ilvl="5" w:tplc="04090005" w:tentative="1">
      <w:start w:val="1"/>
      <w:numFmt w:val="lowerRoman"/>
      <w:lvlText w:val="%6."/>
      <w:lvlJc w:val="right"/>
      <w:pPr>
        <w:ind w:left="4920" w:hanging="180"/>
      </w:pPr>
    </w:lvl>
    <w:lvl w:ilvl="6" w:tplc="04090001" w:tentative="1">
      <w:start w:val="1"/>
      <w:numFmt w:val="decimal"/>
      <w:lvlText w:val="%7."/>
      <w:lvlJc w:val="left"/>
      <w:pPr>
        <w:ind w:left="5640" w:hanging="360"/>
      </w:pPr>
    </w:lvl>
    <w:lvl w:ilvl="7" w:tplc="04090003" w:tentative="1">
      <w:start w:val="1"/>
      <w:numFmt w:val="lowerLetter"/>
      <w:lvlText w:val="%8."/>
      <w:lvlJc w:val="left"/>
      <w:pPr>
        <w:ind w:left="6360" w:hanging="360"/>
      </w:pPr>
    </w:lvl>
    <w:lvl w:ilvl="8" w:tplc="04090005" w:tentative="1">
      <w:start w:val="1"/>
      <w:numFmt w:val="lowerRoman"/>
      <w:lvlText w:val="%9."/>
      <w:lvlJc w:val="right"/>
      <w:pPr>
        <w:ind w:left="7080" w:hanging="180"/>
      </w:pPr>
    </w:lvl>
  </w:abstractNum>
  <w:abstractNum w:abstractNumId="219">
    <w:nsid w:val="5F4D5388"/>
    <w:multiLevelType w:val="hybridMultilevel"/>
    <w:tmpl w:val="FB3A7D30"/>
    <w:lvl w:ilvl="0" w:tplc="04090015">
      <w:start w:val="1"/>
      <w:numFmt w:val="decimal"/>
      <w:pStyle w:val="3631Header"/>
      <w:lvlText w:val="3.6.3.%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0753A17"/>
    <w:multiLevelType w:val="multilevel"/>
    <w:tmpl w:val="AC2CAFCC"/>
    <w:lvl w:ilvl="0">
      <w:start w:val="1"/>
      <w:numFmt w:val="decimal"/>
      <w:lvlText w:val="%1."/>
      <w:lvlJc w:val="left"/>
      <w:pPr>
        <w:tabs>
          <w:tab w:val="num" w:pos="360"/>
        </w:tabs>
        <w:ind w:left="360" w:hanging="360"/>
      </w:pPr>
      <w:rPr>
        <w:rFonts w:cs="Times New Roman" w:hint="default"/>
      </w:rPr>
    </w:lvl>
    <w:lvl w:ilvl="1">
      <w:start w:val="43"/>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21">
    <w:nsid w:val="60BD0A93"/>
    <w:multiLevelType w:val="hybridMultilevel"/>
    <w:tmpl w:val="BD8E8D44"/>
    <w:lvl w:ilvl="0" w:tplc="14E0472C">
      <w:start w:val="1"/>
      <w:numFmt w:val="decimal"/>
      <w:pStyle w:val="3111Header0"/>
      <w:lvlText w:val="3.11.%1"/>
      <w:lvlJc w:val="right"/>
      <w:pPr>
        <w:ind w:left="360" w:hanging="360"/>
      </w:pPr>
      <w:rPr>
        <w:rFonts w:hint="default"/>
      </w:rPr>
    </w:lvl>
    <w:lvl w:ilvl="1" w:tplc="30CE9522" w:tentative="1">
      <w:start w:val="1"/>
      <w:numFmt w:val="lowerLetter"/>
      <w:lvlText w:val="%2."/>
      <w:lvlJc w:val="left"/>
      <w:pPr>
        <w:ind w:left="1800" w:hanging="360"/>
      </w:pPr>
    </w:lvl>
    <w:lvl w:ilvl="2" w:tplc="DA74313C" w:tentative="1">
      <w:start w:val="1"/>
      <w:numFmt w:val="lowerRoman"/>
      <w:lvlText w:val="%3."/>
      <w:lvlJc w:val="right"/>
      <w:pPr>
        <w:ind w:left="2520" w:hanging="180"/>
      </w:pPr>
    </w:lvl>
    <w:lvl w:ilvl="3" w:tplc="19005690" w:tentative="1">
      <w:start w:val="1"/>
      <w:numFmt w:val="decimal"/>
      <w:lvlText w:val="%4."/>
      <w:lvlJc w:val="left"/>
      <w:pPr>
        <w:ind w:left="3240" w:hanging="360"/>
      </w:pPr>
    </w:lvl>
    <w:lvl w:ilvl="4" w:tplc="3B00F6C6" w:tentative="1">
      <w:start w:val="1"/>
      <w:numFmt w:val="lowerLetter"/>
      <w:lvlText w:val="%5."/>
      <w:lvlJc w:val="left"/>
      <w:pPr>
        <w:ind w:left="3960" w:hanging="360"/>
      </w:pPr>
    </w:lvl>
    <w:lvl w:ilvl="5" w:tplc="C2E44D28" w:tentative="1">
      <w:start w:val="1"/>
      <w:numFmt w:val="lowerRoman"/>
      <w:lvlText w:val="%6."/>
      <w:lvlJc w:val="right"/>
      <w:pPr>
        <w:ind w:left="4680" w:hanging="180"/>
      </w:pPr>
    </w:lvl>
    <w:lvl w:ilvl="6" w:tplc="83B40B78" w:tentative="1">
      <w:start w:val="1"/>
      <w:numFmt w:val="decimal"/>
      <w:lvlText w:val="%7."/>
      <w:lvlJc w:val="left"/>
      <w:pPr>
        <w:ind w:left="5400" w:hanging="360"/>
      </w:pPr>
    </w:lvl>
    <w:lvl w:ilvl="7" w:tplc="4F0E44B8" w:tentative="1">
      <w:start w:val="1"/>
      <w:numFmt w:val="lowerLetter"/>
      <w:lvlText w:val="%8."/>
      <w:lvlJc w:val="left"/>
      <w:pPr>
        <w:ind w:left="6120" w:hanging="360"/>
      </w:pPr>
    </w:lvl>
    <w:lvl w:ilvl="8" w:tplc="91EA45D0" w:tentative="1">
      <w:start w:val="1"/>
      <w:numFmt w:val="lowerRoman"/>
      <w:lvlText w:val="%9."/>
      <w:lvlJc w:val="right"/>
      <w:pPr>
        <w:ind w:left="6840" w:hanging="180"/>
      </w:pPr>
    </w:lvl>
  </w:abstractNum>
  <w:abstractNum w:abstractNumId="222">
    <w:nsid w:val="60FF5AED"/>
    <w:multiLevelType w:val="hybridMultilevel"/>
    <w:tmpl w:val="F9305F00"/>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3">
    <w:nsid w:val="628C608E"/>
    <w:multiLevelType w:val="hybridMultilevel"/>
    <w:tmpl w:val="F02EA52E"/>
    <w:lvl w:ilvl="0" w:tplc="FFFFFFFF">
      <w:start w:val="1"/>
      <w:numFmt w:val="decimal"/>
      <w:lvlText w:val="%1."/>
      <w:lvlJc w:val="left"/>
      <w:pPr>
        <w:ind w:left="720" w:hanging="360"/>
      </w:pPr>
      <w:rPr>
        <w:rFonts w:hint="default"/>
        <w:b w:val="0"/>
        <w:i w:val="0"/>
        <w:sz w:val="24"/>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4">
    <w:nsid w:val="62CB64C0"/>
    <w:multiLevelType w:val="hybridMultilevel"/>
    <w:tmpl w:val="BDC6CA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62ED6BB7"/>
    <w:multiLevelType w:val="hybridMultilevel"/>
    <w:tmpl w:val="8200DF24"/>
    <w:lvl w:ilvl="0" w:tplc="0409000F">
      <w:start w:val="1"/>
      <w:numFmt w:val="decimal"/>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632B258A"/>
    <w:multiLevelType w:val="hybridMultilevel"/>
    <w:tmpl w:val="5F388360"/>
    <w:lvl w:ilvl="0" w:tplc="0409000F">
      <w:start w:val="1"/>
      <w:numFmt w:val="decimal"/>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63657307"/>
    <w:multiLevelType w:val="hybridMultilevel"/>
    <w:tmpl w:val="A9A006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642B1E72"/>
    <w:multiLevelType w:val="hybridMultilevel"/>
    <w:tmpl w:val="7CD68576"/>
    <w:lvl w:ilvl="0" w:tplc="34C4ADE6">
      <w:start w:val="1"/>
      <w:numFmt w:val="decimal"/>
      <w:pStyle w:val="Header4Test"/>
      <w:lvlText w:val="1.1.3.%1"/>
      <w:lvlJc w:val="left"/>
      <w:pPr>
        <w:ind w:left="1368"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nsid w:val="64415FE9"/>
    <w:multiLevelType w:val="hybridMultilevel"/>
    <w:tmpl w:val="1ABE4F4E"/>
    <w:lvl w:ilvl="0" w:tplc="04090005">
      <w:start w:val="1"/>
      <w:numFmt w:val="upp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46A0EAD"/>
    <w:multiLevelType w:val="hybridMultilevel"/>
    <w:tmpl w:val="88548AA6"/>
    <w:lvl w:ilvl="0" w:tplc="04090001">
      <w:start w:val="1"/>
      <w:numFmt w:val="decimal"/>
      <w:pStyle w:val="3231Header"/>
      <w:lvlText w:val="3.23.%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1">
    <w:nsid w:val="64B83E45"/>
    <w:multiLevelType w:val="hybridMultilevel"/>
    <w:tmpl w:val="3D08E5F8"/>
    <w:lvl w:ilvl="0" w:tplc="A05EAE82">
      <w:start w:val="1"/>
      <w:numFmt w:val="decimal"/>
      <w:pStyle w:val="38141Header"/>
      <w:lvlText w:val="3.8.1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64C64A95"/>
    <w:multiLevelType w:val="hybridMultilevel"/>
    <w:tmpl w:val="F794A55A"/>
    <w:lvl w:ilvl="0" w:tplc="E50ED578">
      <w:start w:val="1"/>
      <w:numFmt w:val="decimal"/>
      <w:pStyle w:val="31471Header"/>
      <w:lvlText w:val="3.14.7.%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64DD4DBB"/>
    <w:multiLevelType w:val="hybridMultilevel"/>
    <w:tmpl w:val="E20209D0"/>
    <w:lvl w:ilvl="0" w:tplc="E3CA5E36">
      <w:start w:val="10"/>
      <w:numFmt w:val="upperLetter"/>
      <w:lvlText w:val="%1."/>
      <w:lvlJc w:val="left"/>
      <w:pPr>
        <w:ind w:left="1440" w:hanging="360"/>
      </w:pPr>
      <w:rPr>
        <w:rFonts w:hint="default"/>
        <w:b w:val="0"/>
      </w:rPr>
    </w:lvl>
    <w:lvl w:ilvl="1" w:tplc="AB520846">
      <w:numFmt w:val="bullet"/>
      <w:lvlText w:val="•"/>
      <w:lvlJc w:val="left"/>
      <w:pPr>
        <w:ind w:left="1440" w:hanging="360"/>
      </w:pPr>
      <w:rPr>
        <w:rFonts w:ascii="Times New Roman" w:eastAsia="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51534FB"/>
    <w:multiLevelType w:val="hybridMultilevel"/>
    <w:tmpl w:val="CC92A2F8"/>
    <w:lvl w:ilvl="0" w:tplc="1DE8AC50">
      <w:start w:val="1"/>
      <w:numFmt w:val="decimal"/>
      <w:pStyle w:val="3761Header"/>
      <w:lvlText w:val="3.7.6.%1"/>
      <w:lvlJc w:val="left"/>
      <w:pPr>
        <w:ind w:left="1350" w:hanging="360"/>
      </w:pPr>
      <w:rPr>
        <w:rFonts w:hint="default"/>
      </w:rPr>
    </w:lvl>
    <w:lvl w:ilvl="1" w:tplc="01BE46DE" w:tentative="1">
      <w:start w:val="1"/>
      <w:numFmt w:val="lowerLetter"/>
      <w:lvlText w:val="%2."/>
      <w:lvlJc w:val="left"/>
      <w:pPr>
        <w:ind w:left="2070" w:hanging="360"/>
      </w:pPr>
    </w:lvl>
    <w:lvl w:ilvl="2" w:tplc="1A4C579E" w:tentative="1">
      <w:start w:val="1"/>
      <w:numFmt w:val="lowerRoman"/>
      <w:lvlText w:val="%3."/>
      <w:lvlJc w:val="right"/>
      <w:pPr>
        <w:ind w:left="2790" w:hanging="180"/>
      </w:pPr>
    </w:lvl>
    <w:lvl w:ilvl="3" w:tplc="A9AE091A" w:tentative="1">
      <w:start w:val="1"/>
      <w:numFmt w:val="decimal"/>
      <w:lvlText w:val="%4."/>
      <w:lvlJc w:val="left"/>
      <w:pPr>
        <w:ind w:left="3510" w:hanging="360"/>
      </w:pPr>
    </w:lvl>
    <w:lvl w:ilvl="4" w:tplc="94DA01EA" w:tentative="1">
      <w:start w:val="1"/>
      <w:numFmt w:val="lowerLetter"/>
      <w:lvlText w:val="%5."/>
      <w:lvlJc w:val="left"/>
      <w:pPr>
        <w:ind w:left="4230" w:hanging="360"/>
      </w:pPr>
    </w:lvl>
    <w:lvl w:ilvl="5" w:tplc="C02A7F48" w:tentative="1">
      <w:start w:val="1"/>
      <w:numFmt w:val="lowerRoman"/>
      <w:lvlText w:val="%6."/>
      <w:lvlJc w:val="right"/>
      <w:pPr>
        <w:ind w:left="4950" w:hanging="180"/>
      </w:pPr>
    </w:lvl>
    <w:lvl w:ilvl="6" w:tplc="86A63254" w:tentative="1">
      <w:start w:val="1"/>
      <w:numFmt w:val="decimal"/>
      <w:lvlText w:val="%7."/>
      <w:lvlJc w:val="left"/>
      <w:pPr>
        <w:ind w:left="5670" w:hanging="360"/>
      </w:pPr>
    </w:lvl>
    <w:lvl w:ilvl="7" w:tplc="324621F0" w:tentative="1">
      <w:start w:val="1"/>
      <w:numFmt w:val="lowerLetter"/>
      <w:lvlText w:val="%8."/>
      <w:lvlJc w:val="left"/>
      <w:pPr>
        <w:ind w:left="6390" w:hanging="360"/>
      </w:pPr>
    </w:lvl>
    <w:lvl w:ilvl="8" w:tplc="6D5038B8" w:tentative="1">
      <w:start w:val="1"/>
      <w:numFmt w:val="lowerRoman"/>
      <w:lvlText w:val="%9."/>
      <w:lvlJc w:val="right"/>
      <w:pPr>
        <w:ind w:left="7110" w:hanging="180"/>
      </w:pPr>
    </w:lvl>
  </w:abstractNum>
  <w:abstractNum w:abstractNumId="235">
    <w:nsid w:val="656F1391"/>
    <w:multiLevelType w:val="hybridMultilevel"/>
    <w:tmpl w:val="ADC4B03E"/>
    <w:lvl w:ilvl="0" w:tplc="DD1AB8E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5E02061"/>
    <w:multiLevelType w:val="hybridMultilevel"/>
    <w:tmpl w:val="AF141040"/>
    <w:lvl w:ilvl="0" w:tplc="E8CECFA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6546DC2"/>
    <w:multiLevelType w:val="hybridMultilevel"/>
    <w:tmpl w:val="3364F56A"/>
    <w:lvl w:ilvl="0" w:tplc="30E41568">
      <w:start w:val="1"/>
      <w:numFmt w:val="upperLetter"/>
      <w:lvlText w:val="%1."/>
      <w:lvlJc w:val="left"/>
      <w:pPr>
        <w:ind w:left="720" w:hanging="360"/>
      </w:pPr>
      <w:rPr>
        <w:rFonts w:hint="default"/>
        <w:b w:val="0"/>
        <w:i w:val="0"/>
        <w:sz w:val="24"/>
      </w:rPr>
    </w:lvl>
    <w:lvl w:ilvl="1" w:tplc="0409000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8">
    <w:nsid w:val="665D457D"/>
    <w:multiLevelType w:val="hybridMultilevel"/>
    <w:tmpl w:val="F61424EA"/>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39">
    <w:nsid w:val="669538C5"/>
    <w:multiLevelType w:val="hybridMultilevel"/>
    <w:tmpl w:val="7032BAA0"/>
    <w:lvl w:ilvl="0" w:tplc="04090005">
      <w:start w:val="1"/>
      <w:numFmt w:val="upperLetter"/>
      <w:lvlText w:val="%1."/>
      <w:lvlJc w:val="left"/>
      <w:pPr>
        <w:ind w:left="360" w:hanging="360"/>
      </w:pPr>
      <w:rPr>
        <w:rFonts w:hint="default"/>
        <w:b w:val="0"/>
        <w:i w:val="0"/>
        <w:sz w:val="24"/>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40">
    <w:nsid w:val="67254138"/>
    <w:multiLevelType w:val="multilevel"/>
    <w:tmpl w:val="36829170"/>
    <w:lvl w:ilvl="0">
      <w:start w:val="1"/>
      <w:numFmt w:val="decimal"/>
      <w:lvlText w:val="%1."/>
      <w:lvlJc w:val="left"/>
      <w:pPr>
        <w:ind w:left="1440" w:hanging="360"/>
      </w:pPr>
    </w:lvl>
    <w:lvl w:ilvl="1">
      <w:start w:val="30"/>
      <w:numFmt w:val="decimal"/>
      <w:isLgl/>
      <w:lvlText w:val="%1.%2"/>
      <w:lvlJc w:val="left"/>
      <w:pPr>
        <w:ind w:left="186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41">
    <w:nsid w:val="67975BC8"/>
    <w:multiLevelType w:val="hybridMultilevel"/>
    <w:tmpl w:val="AF46B29C"/>
    <w:lvl w:ilvl="0" w:tplc="35821586">
      <w:start w:val="1"/>
      <w:numFmt w:val="upperLetter"/>
      <w:lvlText w:val="%1."/>
      <w:lvlJc w:val="left"/>
      <w:pPr>
        <w:tabs>
          <w:tab w:val="num" w:pos="720"/>
        </w:tabs>
        <w:ind w:left="720" w:hanging="360"/>
      </w:pPr>
    </w:lvl>
    <w:lvl w:ilvl="1" w:tplc="22989C0C" w:tentative="1">
      <w:start w:val="1"/>
      <w:numFmt w:val="lowerLetter"/>
      <w:lvlText w:val="%2."/>
      <w:lvlJc w:val="left"/>
      <w:pPr>
        <w:tabs>
          <w:tab w:val="num" w:pos="1440"/>
        </w:tabs>
        <w:ind w:left="1440" w:hanging="360"/>
      </w:pPr>
    </w:lvl>
    <w:lvl w:ilvl="2" w:tplc="E6BC6E4C" w:tentative="1">
      <w:start w:val="1"/>
      <w:numFmt w:val="lowerRoman"/>
      <w:lvlText w:val="%3."/>
      <w:lvlJc w:val="right"/>
      <w:pPr>
        <w:tabs>
          <w:tab w:val="num" w:pos="2160"/>
        </w:tabs>
        <w:ind w:left="2160" w:hanging="180"/>
      </w:pPr>
    </w:lvl>
    <w:lvl w:ilvl="3" w:tplc="B13006B0" w:tentative="1">
      <w:start w:val="1"/>
      <w:numFmt w:val="decimal"/>
      <w:lvlText w:val="%4."/>
      <w:lvlJc w:val="left"/>
      <w:pPr>
        <w:tabs>
          <w:tab w:val="num" w:pos="2880"/>
        </w:tabs>
        <w:ind w:left="2880" w:hanging="360"/>
      </w:pPr>
    </w:lvl>
    <w:lvl w:ilvl="4" w:tplc="E0CC881C" w:tentative="1">
      <w:start w:val="1"/>
      <w:numFmt w:val="lowerLetter"/>
      <w:lvlText w:val="%5."/>
      <w:lvlJc w:val="left"/>
      <w:pPr>
        <w:tabs>
          <w:tab w:val="num" w:pos="3600"/>
        </w:tabs>
        <w:ind w:left="3600" w:hanging="360"/>
      </w:pPr>
    </w:lvl>
    <w:lvl w:ilvl="5" w:tplc="354ABDC4" w:tentative="1">
      <w:start w:val="1"/>
      <w:numFmt w:val="lowerRoman"/>
      <w:lvlText w:val="%6."/>
      <w:lvlJc w:val="right"/>
      <w:pPr>
        <w:tabs>
          <w:tab w:val="num" w:pos="4320"/>
        </w:tabs>
        <w:ind w:left="4320" w:hanging="180"/>
      </w:pPr>
    </w:lvl>
    <w:lvl w:ilvl="6" w:tplc="AB1E4EF2" w:tentative="1">
      <w:start w:val="1"/>
      <w:numFmt w:val="decimal"/>
      <w:lvlText w:val="%7."/>
      <w:lvlJc w:val="left"/>
      <w:pPr>
        <w:tabs>
          <w:tab w:val="num" w:pos="5040"/>
        </w:tabs>
        <w:ind w:left="5040" w:hanging="360"/>
      </w:pPr>
    </w:lvl>
    <w:lvl w:ilvl="7" w:tplc="17B25B76" w:tentative="1">
      <w:start w:val="1"/>
      <w:numFmt w:val="lowerLetter"/>
      <w:lvlText w:val="%8."/>
      <w:lvlJc w:val="left"/>
      <w:pPr>
        <w:tabs>
          <w:tab w:val="num" w:pos="5760"/>
        </w:tabs>
        <w:ind w:left="5760" w:hanging="360"/>
      </w:pPr>
    </w:lvl>
    <w:lvl w:ilvl="8" w:tplc="158E430E" w:tentative="1">
      <w:start w:val="1"/>
      <w:numFmt w:val="lowerRoman"/>
      <w:lvlText w:val="%9."/>
      <w:lvlJc w:val="right"/>
      <w:pPr>
        <w:tabs>
          <w:tab w:val="num" w:pos="6480"/>
        </w:tabs>
        <w:ind w:left="6480" w:hanging="180"/>
      </w:pPr>
    </w:lvl>
  </w:abstractNum>
  <w:abstractNum w:abstractNumId="242">
    <w:nsid w:val="679F0DF3"/>
    <w:multiLevelType w:val="hybridMultilevel"/>
    <w:tmpl w:val="69AAF77E"/>
    <w:lvl w:ilvl="0" w:tplc="30E41568">
      <w:start w:val="1"/>
      <w:numFmt w:val="upperLetter"/>
      <w:lvlText w:val="%1."/>
      <w:lvlJc w:val="left"/>
      <w:pPr>
        <w:ind w:left="720" w:hanging="360"/>
      </w:pPr>
      <w:rPr>
        <w:rFonts w:hint="default"/>
        <w:b w:val="0"/>
        <w:i w:val="0"/>
        <w:sz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3">
    <w:nsid w:val="69634653"/>
    <w:multiLevelType w:val="hybridMultilevel"/>
    <w:tmpl w:val="FFA066A6"/>
    <w:lvl w:ilvl="0" w:tplc="04090019">
      <w:start w:val="1"/>
      <w:numFmt w:val="decimal"/>
      <w:pStyle w:val="2441Header"/>
      <w:lvlText w:val="2.44.%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4">
    <w:nsid w:val="69786716"/>
    <w:multiLevelType w:val="hybridMultilevel"/>
    <w:tmpl w:val="E9E6BC04"/>
    <w:lvl w:ilvl="0" w:tplc="0409000F">
      <w:start w:val="1"/>
      <w:numFmt w:val="decimal"/>
      <w:pStyle w:val="31231header"/>
      <w:lvlText w:val="3.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31231head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6A0C0C74"/>
    <w:multiLevelType w:val="multilevel"/>
    <w:tmpl w:val="B44EBDF4"/>
    <w:numStyleLink w:val="ListAttachments2"/>
  </w:abstractNum>
  <w:abstractNum w:abstractNumId="246">
    <w:nsid w:val="6B112E5C"/>
    <w:multiLevelType w:val="hybridMultilevel"/>
    <w:tmpl w:val="8D28A01A"/>
    <w:lvl w:ilvl="0" w:tplc="30E41568">
      <w:start w:val="1"/>
      <w:numFmt w:val="upperLetter"/>
      <w:lvlText w:val="%1."/>
      <w:lvlJc w:val="left"/>
      <w:pPr>
        <w:ind w:left="1080" w:hanging="360"/>
      </w:pPr>
      <w:rPr>
        <w:rFonts w:hint="default"/>
        <w:b w:val="0"/>
        <w:i w:val="0"/>
        <w:color w:val="auto"/>
        <w:sz w:val="24"/>
      </w:rPr>
    </w:lvl>
    <w:lvl w:ilvl="1" w:tplc="04090019">
      <w:start w:val="1"/>
      <w:numFmt w:val="decimal"/>
      <w:lvlText w:val="%2."/>
      <w:lvlJc w:val="left"/>
      <w:pPr>
        <w:ind w:left="1800" w:hanging="360"/>
      </w:pPr>
      <w:rPr>
        <w:rFonts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7">
    <w:nsid w:val="6BD92F30"/>
    <w:multiLevelType w:val="hybridMultilevel"/>
    <w:tmpl w:val="9F285F7E"/>
    <w:lvl w:ilvl="0" w:tplc="4A282D76">
      <w:start w:val="1"/>
      <w:numFmt w:val="upperLetter"/>
      <w:lvlText w:val="%1."/>
      <w:lvlJc w:val="left"/>
      <w:pPr>
        <w:ind w:left="720" w:hanging="360"/>
      </w:pPr>
      <w:rPr>
        <w:rFonts w:hint="default"/>
      </w:rPr>
    </w:lvl>
    <w:lvl w:ilvl="1" w:tplc="67780208" w:tentative="1">
      <w:start w:val="1"/>
      <w:numFmt w:val="lowerLetter"/>
      <w:lvlText w:val="%2."/>
      <w:lvlJc w:val="left"/>
      <w:pPr>
        <w:ind w:left="1440" w:hanging="360"/>
      </w:pPr>
    </w:lvl>
    <w:lvl w:ilvl="2" w:tplc="4726E5E2" w:tentative="1">
      <w:start w:val="1"/>
      <w:numFmt w:val="lowerRoman"/>
      <w:lvlText w:val="%3."/>
      <w:lvlJc w:val="right"/>
      <w:pPr>
        <w:ind w:left="2160" w:hanging="180"/>
      </w:pPr>
    </w:lvl>
    <w:lvl w:ilvl="3" w:tplc="AF947516" w:tentative="1">
      <w:start w:val="1"/>
      <w:numFmt w:val="decimal"/>
      <w:lvlText w:val="%4."/>
      <w:lvlJc w:val="left"/>
      <w:pPr>
        <w:ind w:left="2880" w:hanging="360"/>
      </w:pPr>
    </w:lvl>
    <w:lvl w:ilvl="4" w:tplc="54546BDC" w:tentative="1">
      <w:start w:val="1"/>
      <w:numFmt w:val="lowerLetter"/>
      <w:lvlText w:val="%5."/>
      <w:lvlJc w:val="left"/>
      <w:pPr>
        <w:ind w:left="3600" w:hanging="360"/>
      </w:pPr>
    </w:lvl>
    <w:lvl w:ilvl="5" w:tplc="3184044E" w:tentative="1">
      <w:start w:val="1"/>
      <w:numFmt w:val="lowerRoman"/>
      <w:lvlText w:val="%6."/>
      <w:lvlJc w:val="right"/>
      <w:pPr>
        <w:ind w:left="4320" w:hanging="180"/>
      </w:pPr>
    </w:lvl>
    <w:lvl w:ilvl="6" w:tplc="736ED5A6" w:tentative="1">
      <w:start w:val="1"/>
      <w:numFmt w:val="decimal"/>
      <w:lvlText w:val="%7."/>
      <w:lvlJc w:val="left"/>
      <w:pPr>
        <w:ind w:left="5040" w:hanging="360"/>
      </w:pPr>
    </w:lvl>
    <w:lvl w:ilvl="7" w:tplc="BFFA73A0" w:tentative="1">
      <w:start w:val="1"/>
      <w:numFmt w:val="lowerLetter"/>
      <w:lvlText w:val="%8."/>
      <w:lvlJc w:val="left"/>
      <w:pPr>
        <w:ind w:left="5760" w:hanging="360"/>
      </w:pPr>
    </w:lvl>
    <w:lvl w:ilvl="8" w:tplc="386AA9B2" w:tentative="1">
      <w:start w:val="1"/>
      <w:numFmt w:val="lowerRoman"/>
      <w:lvlText w:val="%9."/>
      <w:lvlJc w:val="right"/>
      <w:pPr>
        <w:ind w:left="6480" w:hanging="180"/>
      </w:pPr>
    </w:lvl>
  </w:abstractNum>
  <w:abstractNum w:abstractNumId="248">
    <w:nsid w:val="6C247BF7"/>
    <w:multiLevelType w:val="hybridMultilevel"/>
    <w:tmpl w:val="9AD424A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6C6D67B6"/>
    <w:multiLevelType w:val="hybridMultilevel"/>
    <w:tmpl w:val="7D12A0F6"/>
    <w:lvl w:ilvl="0" w:tplc="D6D43D3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6C8F0ADC"/>
    <w:multiLevelType w:val="hybridMultilevel"/>
    <w:tmpl w:val="69AAF77E"/>
    <w:lvl w:ilvl="0" w:tplc="30E41568">
      <w:start w:val="1"/>
      <w:numFmt w:val="upperLetter"/>
      <w:lvlText w:val="%1."/>
      <w:lvlJc w:val="left"/>
      <w:pPr>
        <w:ind w:left="720" w:hanging="360"/>
      </w:pPr>
      <w:rPr>
        <w:rFonts w:hint="default"/>
        <w:b w:val="0"/>
        <w:i w:val="0"/>
        <w:sz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1">
    <w:nsid w:val="6D3F512D"/>
    <w:multiLevelType w:val="hybridMultilevel"/>
    <w:tmpl w:val="D4821D20"/>
    <w:lvl w:ilvl="0" w:tplc="30E41568">
      <w:start w:val="1"/>
      <w:numFmt w:val="upperLetter"/>
      <w:lvlText w:val="%1."/>
      <w:lvlJc w:val="left"/>
      <w:pPr>
        <w:ind w:left="1080" w:hanging="360"/>
      </w:pPr>
      <w:rPr>
        <w:rFonts w:hint="default"/>
        <w:b w:val="0"/>
        <w:i w:val="0"/>
        <w:sz w:val="24"/>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52">
    <w:nsid w:val="6D4C4A54"/>
    <w:multiLevelType w:val="multilevel"/>
    <w:tmpl w:val="74927D28"/>
    <w:lvl w:ilvl="0">
      <w:start w:val="1"/>
      <w:numFmt w:val="decimal"/>
      <w:lvlText w:val="%1."/>
      <w:lvlJc w:val="left"/>
      <w:pPr>
        <w:tabs>
          <w:tab w:val="num" w:pos="1080"/>
        </w:tabs>
        <w:ind w:left="1080" w:hanging="360"/>
      </w:pPr>
      <w:rPr>
        <w:rFonts w:hint="default"/>
        <w:b w:val="0"/>
        <w:i w:val="0"/>
        <w:sz w:val="24"/>
      </w:rPr>
    </w:lvl>
    <w:lvl w:ilvl="1">
      <w:start w:val="1"/>
      <w:numFmt w:val="upp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3">
    <w:nsid w:val="6D8260E0"/>
    <w:multiLevelType w:val="hybridMultilevel"/>
    <w:tmpl w:val="6F2C5776"/>
    <w:lvl w:ilvl="0" w:tplc="73F4F4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6F4F0B78"/>
    <w:multiLevelType w:val="hybridMultilevel"/>
    <w:tmpl w:val="6CF8C3FE"/>
    <w:lvl w:ilvl="0" w:tplc="04090011">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6FC64B61"/>
    <w:multiLevelType w:val="hybridMultilevel"/>
    <w:tmpl w:val="168EC898"/>
    <w:lvl w:ilvl="0" w:tplc="DAFEBC6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6FD351A4"/>
    <w:multiLevelType w:val="hybridMultilevel"/>
    <w:tmpl w:val="497C715C"/>
    <w:lvl w:ilvl="0" w:tplc="04090015">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pStyle w:val="Heading4Numbered"/>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57">
    <w:nsid w:val="70152571"/>
    <w:multiLevelType w:val="hybridMultilevel"/>
    <w:tmpl w:val="62F48EF2"/>
    <w:lvl w:ilvl="0" w:tplc="740A05F6">
      <w:start w:val="1"/>
      <w:numFmt w:val="decimal"/>
      <w:pStyle w:val="361Header"/>
      <w:lvlText w:val="3.6.%1"/>
      <w:lvlJc w:val="left"/>
      <w:pPr>
        <w:ind w:left="720" w:hanging="360"/>
      </w:pPr>
      <w:rPr>
        <w:rFonts w:hint="default"/>
        <w:sz w:val="24"/>
        <w:szCs w:val="24"/>
      </w:rPr>
    </w:lvl>
    <w:lvl w:ilvl="1" w:tplc="EF1CB06E" w:tentative="1">
      <w:start w:val="1"/>
      <w:numFmt w:val="lowerLetter"/>
      <w:lvlText w:val="%2."/>
      <w:lvlJc w:val="left"/>
      <w:pPr>
        <w:ind w:left="1440" w:hanging="360"/>
      </w:pPr>
    </w:lvl>
    <w:lvl w:ilvl="2" w:tplc="FBB28A48" w:tentative="1">
      <w:start w:val="1"/>
      <w:numFmt w:val="lowerRoman"/>
      <w:lvlText w:val="%3."/>
      <w:lvlJc w:val="right"/>
      <w:pPr>
        <w:ind w:left="2160" w:hanging="180"/>
      </w:pPr>
    </w:lvl>
    <w:lvl w:ilvl="3" w:tplc="7362E324" w:tentative="1">
      <w:start w:val="1"/>
      <w:numFmt w:val="decimal"/>
      <w:lvlText w:val="%4."/>
      <w:lvlJc w:val="left"/>
      <w:pPr>
        <w:ind w:left="2880" w:hanging="360"/>
      </w:pPr>
    </w:lvl>
    <w:lvl w:ilvl="4" w:tplc="90FA2ECC" w:tentative="1">
      <w:start w:val="1"/>
      <w:numFmt w:val="lowerLetter"/>
      <w:lvlText w:val="%5."/>
      <w:lvlJc w:val="left"/>
      <w:pPr>
        <w:ind w:left="3600" w:hanging="360"/>
      </w:pPr>
    </w:lvl>
    <w:lvl w:ilvl="5" w:tplc="981295C8" w:tentative="1">
      <w:start w:val="1"/>
      <w:numFmt w:val="lowerRoman"/>
      <w:lvlText w:val="%6."/>
      <w:lvlJc w:val="right"/>
      <w:pPr>
        <w:ind w:left="4320" w:hanging="180"/>
      </w:pPr>
    </w:lvl>
    <w:lvl w:ilvl="6" w:tplc="8DC2B300" w:tentative="1">
      <w:start w:val="1"/>
      <w:numFmt w:val="decimal"/>
      <w:lvlText w:val="%7."/>
      <w:lvlJc w:val="left"/>
      <w:pPr>
        <w:ind w:left="5040" w:hanging="360"/>
      </w:pPr>
    </w:lvl>
    <w:lvl w:ilvl="7" w:tplc="B9EE5B40" w:tentative="1">
      <w:start w:val="1"/>
      <w:numFmt w:val="lowerLetter"/>
      <w:lvlText w:val="%8."/>
      <w:lvlJc w:val="left"/>
      <w:pPr>
        <w:ind w:left="5760" w:hanging="360"/>
      </w:pPr>
    </w:lvl>
    <w:lvl w:ilvl="8" w:tplc="002E3BB2" w:tentative="1">
      <w:start w:val="1"/>
      <w:numFmt w:val="lowerRoman"/>
      <w:lvlText w:val="%9."/>
      <w:lvlJc w:val="right"/>
      <w:pPr>
        <w:ind w:left="6480" w:hanging="180"/>
      </w:pPr>
    </w:lvl>
  </w:abstractNum>
  <w:abstractNum w:abstractNumId="258">
    <w:nsid w:val="70497EA3"/>
    <w:multiLevelType w:val="hybridMultilevel"/>
    <w:tmpl w:val="AC8E62B6"/>
    <w:lvl w:ilvl="0" w:tplc="A73C5036">
      <w:start w:val="1"/>
      <w:numFmt w:val="decimal"/>
      <w:pStyle w:val="2551header"/>
      <w:lvlText w:val="2.55.%1"/>
      <w:lvlJc w:val="left"/>
      <w:pPr>
        <w:ind w:left="1440" w:hanging="360"/>
      </w:pPr>
      <w:rPr>
        <w:rFonts w:hint="default"/>
      </w:rPr>
    </w:lvl>
    <w:lvl w:ilvl="1" w:tplc="04090003">
      <w:start w:val="1"/>
      <w:numFmt w:val="lowerLetter"/>
      <w:lvlText w:val="%2."/>
      <w:lvlJc w:val="left"/>
      <w:pPr>
        <w:ind w:left="2160" w:hanging="360"/>
      </w:pPr>
    </w:lvl>
    <w:lvl w:ilvl="2" w:tplc="04090005">
      <w:start w:val="1"/>
      <w:numFmt w:val="lowerRoman"/>
      <w:pStyle w:val="2551header"/>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59">
    <w:nsid w:val="70BD4297"/>
    <w:multiLevelType w:val="hybridMultilevel"/>
    <w:tmpl w:val="8F1483BE"/>
    <w:lvl w:ilvl="0" w:tplc="064E2CDA">
      <w:start w:val="1"/>
      <w:numFmt w:val="upperLetter"/>
      <w:lvlText w:val="%1."/>
      <w:lvlJc w:val="left"/>
      <w:pPr>
        <w:tabs>
          <w:tab w:val="num" w:pos="1080"/>
        </w:tabs>
        <w:ind w:left="1080" w:hanging="360"/>
      </w:pPr>
      <w:rPr>
        <w:rFonts w:hint="default"/>
        <w:b w:val="0"/>
        <w:i w:val="0"/>
        <w:sz w:val="24"/>
      </w:rPr>
    </w:lvl>
    <w:lvl w:ilvl="1" w:tplc="E5DE2EC4">
      <w:start w:val="1"/>
      <w:numFmt w:val="lowerLetter"/>
      <w:lvlText w:val="%2."/>
      <w:lvlJc w:val="left"/>
      <w:pPr>
        <w:tabs>
          <w:tab w:val="num" w:pos="1080"/>
        </w:tabs>
        <w:ind w:left="1080" w:hanging="360"/>
      </w:pPr>
    </w:lvl>
    <w:lvl w:ilvl="2" w:tplc="8AFC4ABE">
      <w:start w:val="1"/>
      <w:numFmt w:val="lowerRoman"/>
      <w:lvlText w:val="%3."/>
      <w:lvlJc w:val="right"/>
      <w:pPr>
        <w:tabs>
          <w:tab w:val="num" w:pos="1800"/>
        </w:tabs>
        <w:ind w:left="1800" w:hanging="180"/>
      </w:pPr>
    </w:lvl>
    <w:lvl w:ilvl="3" w:tplc="93BADCA2">
      <w:start w:val="1"/>
      <w:numFmt w:val="decimal"/>
      <w:lvlText w:val="%4."/>
      <w:lvlJc w:val="left"/>
      <w:pPr>
        <w:tabs>
          <w:tab w:val="num" w:pos="2520"/>
        </w:tabs>
        <w:ind w:left="2520" w:hanging="360"/>
      </w:pPr>
      <w:rPr>
        <w:rFonts w:ascii="Times New Roman" w:hAnsi="Times New Roman" w:cs="Times New Roman" w:hint="default"/>
        <w:sz w:val="24"/>
        <w:szCs w:val="24"/>
      </w:rPr>
    </w:lvl>
    <w:lvl w:ilvl="4" w:tplc="DA0694BE" w:tentative="1">
      <w:start w:val="1"/>
      <w:numFmt w:val="lowerLetter"/>
      <w:lvlText w:val="%5."/>
      <w:lvlJc w:val="left"/>
      <w:pPr>
        <w:tabs>
          <w:tab w:val="num" w:pos="3240"/>
        </w:tabs>
        <w:ind w:left="3240" w:hanging="360"/>
      </w:pPr>
    </w:lvl>
    <w:lvl w:ilvl="5" w:tplc="E0547BA2" w:tentative="1">
      <w:start w:val="1"/>
      <w:numFmt w:val="lowerRoman"/>
      <w:lvlText w:val="%6."/>
      <w:lvlJc w:val="right"/>
      <w:pPr>
        <w:tabs>
          <w:tab w:val="num" w:pos="3960"/>
        </w:tabs>
        <w:ind w:left="3960" w:hanging="180"/>
      </w:pPr>
    </w:lvl>
    <w:lvl w:ilvl="6" w:tplc="9544B9E0" w:tentative="1">
      <w:start w:val="1"/>
      <w:numFmt w:val="decimal"/>
      <w:lvlText w:val="%7."/>
      <w:lvlJc w:val="left"/>
      <w:pPr>
        <w:tabs>
          <w:tab w:val="num" w:pos="4680"/>
        </w:tabs>
        <w:ind w:left="4680" w:hanging="360"/>
      </w:pPr>
    </w:lvl>
    <w:lvl w:ilvl="7" w:tplc="4E8812F2" w:tentative="1">
      <w:start w:val="1"/>
      <w:numFmt w:val="lowerLetter"/>
      <w:lvlText w:val="%8."/>
      <w:lvlJc w:val="left"/>
      <w:pPr>
        <w:tabs>
          <w:tab w:val="num" w:pos="5400"/>
        </w:tabs>
        <w:ind w:left="5400" w:hanging="360"/>
      </w:pPr>
    </w:lvl>
    <w:lvl w:ilvl="8" w:tplc="2214A99A" w:tentative="1">
      <w:start w:val="1"/>
      <w:numFmt w:val="lowerRoman"/>
      <w:lvlText w:val="%9."/>
      <w:lvlJc w:val="right"/>
      <w:pPr>
        <w:tabs>
          <w:tab w:val="num" w:pos="6120"/>
        </w:tabs>
        <w:ind w:left="6120" w:hanging="180"/>
      </w:pPr>
    </w:lvl>
  </w:abstractNum>
  <w:abstractNum w:abstractNumId="260">
    <w:nsid w:val="711033C6"/>
    <w:multiLevelType w:val="hybridMultilevel"/>
    <w:tmpl w:val="55343CE2"/>
    <w:lvl w:ilvl="0" w:tplc="DFF208B2">
      <w:start w:val="5"/>
      <w:numFmt w:val="upperLetter"/>
      <w:lvlText w:val="%1."/>
      <w:lvlJc w:val="left"/>
      <w:pPr>
        <w:ind w:left="720" w:hanging="360"/>
      </w:pPr>
      <w:rPr>
        <w:rFonts w:hint="default"/>
        <w:b w:val="0"/>
      </w:rPr>
    </w:lvl>
    <w:lvl w:ilvl="1" w:tplc="04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1476F6B"/>
    <w:multiLevelType w:val="hybridMultilevel"/>
    <w:tmpl w:val="488808FA"/>
    <w:lvl w:ilvl="0" w:tplc="D3E8E92E">
      <w:start w:val="1"/>
      <w:numFmt w:val="decimal"/>
      <w:pStyle w:val="3211Header"/>
      <w:lvlText w:val="3.21.%1"/>
      <w:lvlJc w:val="left"/>
      <w:pPr>
        <w:ind w:left="720" w:hanging="360"/>
      </w:pPr>
      <w:rPr>
        <w:rFonts w:hint="default"/>
      </w:rPr>
    </w:lvl>
    <w:lvl w:ilvl="1" w:tplc="E53CC696" w:tentative="1">
      <w:start w:val="1"/>
      <w:numFmt w:val="lowerLetter"/>
      <w:lvlText w:val="%2."/>
      <w:lvlJc w:val="left"/>
      <w:pPr>
        <w:ind w:left="1440" w:hanging="360"/>
      </w:pPr>
    </w:lvl>
    <w:lvl w:ilvl="2" w:tplc="F6DCF7FC" w:tentative="1">
      <w:start w:val="1"/>
      <w:numFmt w:val="lowerRoman"/>
      <w:lvlText w:val="%3."/>
      <w:lvlJc w:val="right"/>
      <w:pPr>
        <w:ind w:left="2160" w:hanging="180"/>
      </w:pPr>
    </w:lvl>
    <w:lvl w:ilvl="3" w:tplc="1F36CF00" w:tentative="1">
      <w:start w:val="1"/>
      <w:numFmt w:val="decimal"/>
      <w:lvlText w:val="%4."/>
      <w:lvlJc w:val="left"/>
      <w:pPr>
        <w:ind w:left="2880" w:hanging="360"/>
      </w:pPr>
    </w:lvl>
    <w:lvl w:ilvl="4" w:tplc="E6980A4C" w:tentative="1">
      <w:start w:val="1"/>
      <w:numFmt w:val="lowerLetter"/>
      <w:lvlText w:val="%5."/>
      <w:lvlJc w:val="left"/>
      <w:pPr>
        <w:ind w:left="3600" w:hanging="360"/>
      </w:pPr>
    </w:lvl>
    <w:lvl w:ilvl="5" w:tplc="4C7CAAF4" w:tentative="1">
      <w:start w:val="1"/>
      <w:numFmt w:val="lowerRoman"/>
      <w:lvlText w:val="%6."/>
      <w:lvlJc w:val="right"/>
      <w:pPr>
        <w:ind w:left="4320" w:hanging="180"/>
      </w:pPr>
    </w:lvl>
    <w:lvl w:ilvl="6" w:tplc="DF16DBF0" w:tentative="1">
      <w:start w:val="1"/>
      <w:numFmt w:val="decimal"/>
      <w:lvlText w:val="%7."/>
      <w:lvlJc w:val="left"/>
      <w:pPr>
        <w:ind w:left="5040" w:hanging="360"/>
      </w:pPr>
    </w:lvl>
    <w:lvl w:ilvl="7" w:tplc="2C369AC8" w:tentative="1">
      <w:start w:val="1"/>
      <w:numFmt w:val="lowerLetter"/>
      <w:lvlText w:val="%8."/>
      <w:lvlJc w:val="left"/>
      <w:pPr>
        <w:ind w:left="5760" w:hanging="360"/>
      </w:pPr>
    </w:lvl>
    <w:lvl w:ilvl="8" w:tplc="7B54D3AE" w:tentative="1">
      <w:start w:val="1"/>
      <w:numFmt w:val="lowerRoman"/>
      <w:lvlText w:val="%9."/>
      <w:lvlJc w:val="right"/>
      <w:pPr>
        <w:ind w:left="6480" w:hanging="180"/>
      </w:pPr>
    </w:lvl>
  </w:abstractNum>
  <w:abstractNum w:abstractNumId="262">
    <w:nsid w:val="715E6F72"/>
    <w:multiLevelType w:val="hybridMultilevel"/>
    <w:tmpl w:val="6AC0D8F0"/>
    <w:lvl w:ilvl="0" w:tplc="308002C6">
      <w:start w:val="1"/>
      <w:numFmt w:val="decimal"/>
      <w:pStyle w:val="391Header"/>
      <w:lvlText w:val="3.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401230B"/>
    <w:multiLevelType w:val="hybridMultilevel"/>
    <w:tmpl w:val="1B805A66"/>
    <w:lvl w:ilvl="0" w:tplc="04090005">
      <w:start w:val="1"/>
      <w:numFmt w:val="upperLetter"/>
      <w:lvlText w:val="%1."/>
      <w:lvlJc w:val="left"/>
      <w:pPr>
        <w:ind w:left="360" w:hanging="360"/>
      </w:pPr>
      <w:rPr>
        <w:rFonts w:hint="default"/>
        <w:b w:val="0"/>
        <w:i w:val="0"/>
        <w:sz w:val="24"/>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64">
    <w:nsid w:val="75A172BF"/>
    <w:multiLevelType w:val="hybridMultilevel"/>
    <w:tmpl w:val="F09AF142"/>
    <w:lvl w:ilvl="0" w:tplc="25EE9850">
      <w:start w:val="1"/>
      <w:numFmt w:val="decimal"/>
      <w:pStyle w:val="3321header"/>
      <w:lvlText w:val="3.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6196276"/>
    <w:multiLevelType w:val="hybridMultilevel"/>
    <w:tmpl w:val="204C5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6707A48"/>
    <w:multiLevelType w:val="hybridMultilevel"/>
    <w:tmpl w:val="5DDE9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70E1E72"/>
    <w:multiLevelType w:val="hybridMultilevel"/>
    <w:tmpl w:val="6EB80074"/>
    <w:lvl w:ilvl="0" w:tplc="04090001">
      <w:start w:val="1"/>
      <w:numFmt w:val="decimal"/>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68">
    <w:nsid w:val="77402410"/>
    <w:multiLevelType w:val="hybridMultilevel"/>
    <w:tmpl w:val="EEA4BD6C"/>
    <w:lvl w:ilvl="0" w:tplc="04090005">
      <w:start w:val="1"/>
      <w:numFmt w:val="upperLetter"/>
      <w:lvlText w:val="%1."/>
      <w:lvlJc w:val="left"/>
      <w:pPr>
        <w:ind w:left="1080" w:hanging="360"/>
      </w:pPr>
      <w:rPr>
        <w:rFonts w:hint="default"/>
        <w:b w:val="0"/>
        <w:i w:val="0"/>
        <w:sz w:val="24"/>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9">
    <w:nsid w:val="77C461A5"/>
    <w:multiLevelType w:val="hybridMultilevel"/>
    <w:tmpl w:val="CC34A116"/>
    <w:lvl w:ilvl="0" w:tplc="3F68F9CE">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83B41E7"/>
    <w:multiLevelType w:val="hybridMultilevel"/>
    <w:tmpl w:val="DDD0377C"/>
    <w:lvl w:ilvl="0" w:tplc="DFF208B2">
      <w:start w:val="5"/>
      <w:numFmt w:val="upperLetter"/>
      <w:lvlText w:val="%1."/>
      <w:lvlJc w:val="left"/>
      <w:pPr>
        <w:ind w:left="720" w:hanging="360"/>
      </w:pPr>
      <w:rPr>
        <w:rFonts w:hint="default"/>
        <w:b w:val="0"/>
      </w:rPr>
    </w:lvl>
    <w:lvl w:ilvl="1" w:tplc="BF8E4EC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8620EF7"/>
    <w:multiLevelType w:val="hybridMultilevel"/>
    <w:tmpl w:val="047C7352"/>
    <w:lvl w:ilvl="0" w:tplc="91B446DC">
      <w:start w:val="4"/>
      <w:numFmt w:val="upperLetter"/>
      <w:lvlText w:val="%1."/>
      <w:lvlJc w:val="left"/>
      <w:pPr>
        <w:ind w:left="11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8977D5A"/>
    <w:multiLevelType w:val="hybridMultilevel"/>
    <w:tmpl w:val="19760976"/>
    <w:lvl w:ilvl="0" w:tplc="30E41568">
      <w:start w:val="1"/>
      <w:numFmt w:val="upperLetter"/>
      <w:lvlText w:val="%1."/>
      <w:lvlJc w:val="left"/>
      <w:pPr>
        <w:ind w:left="1080" w:hanging="360"/>
      </w:pPr>
      <w:rPr>
        <w:rFonts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nsid w:val="78DE3E0D"/>
    <w:multiLevelType w:val="hybridMultilevel"/>
    <w:tmpl w:val="D1A2AB30"/>
    <w:lvl w:ilvl="0" w:tplc="04090015">
      <w:start w:val="1"/>
      <w:numFmt w:val="decimal"/>
      <w:pStyle w:val="3171Header"/>
      <w:lvlText w:val="3.17.%1"/>
      <w:lvlJc w:val="left"/>
      <w:pPr>
        <w:ind w:left="720" w:hanging="360"/>
      </w:pPr>
      <w:rPr>
        <w:rFonts w:hint="default"/>
      </w:rPr>
    </w:lvl>
    <w:lvl w:ilvl="1" w:tplc="0409000F" w:tentative="1">
      <w:start w:val="1"/>
      <w:numFmt w:val="lowerLetter"/>
      <w:lvlText w:val="%2."/>
      <w:lvlJc w:val="left"/>
      <w:pPr>
        <w:ind w:left="1440" w:hanging="360"/>
      </w:pPr>
    </w:lvl>
    <w:lvl w:ilvl="2" w:tplc="0409001B" w:tentative="1">
      <w:start w:val="1"/>
      <w:numFmt w:val="lowerRoman"/>
      <w:pStyle w:val="3171Head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79382D41"/>
    <w:multiLevelType w:val="hybridMultilevel"/>
    <w:tmpl w:val="D80A8E68"/>
    <w:lvl w:ilvl="0" w:tplc="1ACA05E6">
      <w:start w:val="1"/>
      <w:numFmt w:val="decimal"/>
      <w:lvlText w:val="%1."/>
      <w:lvlJc w:val="left"/>
      <w:pPr>
        <w:ind w:left="1440" w:hanging="360"/>
      </w:pPr>
      <w:rPr>
        <w:rFonts w:hint="default"/>
        <w:b w:val="0"/>
        <w:color w:val="auto"/>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5">
    <w:nsid w:val="794C205B"/>
    <w:multiLevelType w:val="hybridMultilevel"/>
    <w:tmpl w:val="11F2C192"/>
    <w:lvl w:ilvl="0" w:tplc="04090019">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6">
    <w:nsid w:val="7A601468"/>
    <w:multiLevelType w:val="hybridMultilevel"/>
    <w:tmpl w:val="5AB43846"/>
    <w:lvl w:ilvl="0" w:tplc="E46CAC76">
      <w:start w:val="1"/>
      <w:numFmt w:val="decimal"/>
      <w:lvlText w:val="%1."/>
      <w:lvlJc w:val="left"/>
      <w:pPr>
        <w:ind w:left="1440" w:hanging="360"/>
      </w:pPr>
      <w:rPr>
        <w:rFonts w:hint="default"/>
        <w:color w:val="auto"/>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7">
    <w:nsid w:val="7B082258"/>
    <w:multiLevelType w:val="hybridMultilevel"/>
    <w:tmpl w:val="1C5C3E0C"/>
    <w:lvl w:ilvl="0" w:tplc="0409000F">
      <w:start w:val="1"/>
      <w:numFmt w:val="decimal"/>
      <w:pStyle w:val="2601header"/>
      <w:lvlText w:val="2.60.%1"/>
      <w:lvlJc w:val="left"/>
      <w:pPr>
        <w:ind w:left="810" w:hanging="360"/>
      </w:pPr>
      <w:rPr>
        <w:rFonts w:hint="default"/>
      </w:rPr>
    </w:lvl>
    <w:lvl w:ilvl="1" w:tplc="04090003" w:tentative="1">
      <w:start w:val="1"/>
      <w:numFmt w:val="lowerLetter"/>
      <w:lvlText w:val="%2."/>
      <w:lvlJc w:val="left"/>
      <w:pPr>
        <w:ind w:left="1530" w:hanging="360"/>
      </w:pPr>
    </w:lvl>
    <w:lvl w:ilvl="2" w:tplc="04090005" w:tentative="1">
      <w:start w:val="1"/>
      <w:numFmt w:val="lowerRoman"/>
      <w:pStyle w:val="2601header"/>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278">
    <w:nsid w:val="7B1770A1"/>
    <w:multiLevelType w:val="hybridMultilevel"/>
    <w:tmpl w:val="2C5654C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nsid w:val="7CAD448C"/>
    <w:multiLevelType w:val="multilevel"/>
    <w:tmpl w:val="57281C58"/>
    <w:lvl w:ilvl="0">
      <w:start w:val="1"/>
      <w:numFmt w:val="decimal"/>
      <w:lvlText w:val="%1."/>
      <w:lvlJc w:val="left"/>
      <w:pPr>
        <w:tabs>
          <w:tab w:val="num" w:pos="720"/>
        </w:tabs>
        <w:ind w:left="720" w:hanging="720"/>
      </w:pPr>
      <w:rPr>
        <w:rFonts w:cs="Times New Roman"/>
        <w:b w:val="0"/>
      </w:rPr>
    </w:lvl>
    <w:lvl w:ilvl="1">
      <w:start w:val="2"/>
      <w:numFmt w:val="decimal"/>
      <w:lvlText w:val="%1.%2"/>
      <w:lvlJc w:val="left"/>
      <w:pPr>
        <w:tabs>
          <w:tab w:val="num" w:pos="720"/>
        </w:tabs>
        <w:ind w:left="720" w:hanging="720"/>
      </w:pPr>
      <w:rPr>
        <w:rFonts w:cs="Times New Roman" w:hint="default"/>
        <w:b/>
        <w:color w:val="auto"/>
      </w:rPr>
    </w:lvl>
    <w:lvl w:ilvl="2">
      <w:start w:val="1"/>
      <w:numFmt w:val="upperLetter"/>
      <w:lvlText w:val="%3."/>
      <w:lvlJc w:val="left"/>
      <w:pPr>
        <w:tabs>
          <w:tab w:val="num" w:pos="720"/>
        </w:tabs>
        <w:ind w:left="720" w:hanging="720"/>
      </w:pPr>
      <w:rPr>
        <w:rFonts w:hint="default"/>
        <w:b w:val="0"/>
        <w:i w:val="0"/>
        <w:color w:val="auto"/>
        <w:sz w:val="24"/>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440"/>
        </w:tabs>
        <w:ind w:left="1440" w:hanging="1440"/>
      </w:pPr>
      <w:rPr>
        <w:rFonts w:cs="Times New Roman" w:hint="default"/>
        <w:b/>
        <w:color w:val="auto"/>
      </w:rPr>
    </w:lvl>
  </w:abstractNum>
  <w:abstractNum w:abstractNumId="280">
    <w:nsid w:val="7CF1713A"/>
    <w:multiLevelType w:val="hybridMultilevel"/>
    <w:tmpl w:val="2CF2CFEA"/>
    <w:lvl w:ilvl="0" w:tplc="04090017">
      <w:start w:val="1"/>
      <w:numFmt w:val="lowerLetter"/>
      <w:lvlText w:val="%1)"/>
      <w:lvlJc w:val="left"/>
      <w:pPr>
        <w:ind w:left="1440" w:hanging="360"/>
      </w:pPr>
      <w:rPr>
        <w:rFonts w:hint="default"/>
      </w:rPr>
    </w:lvl>
    <w:lvl w:ilvl="1" w:tplc="442A625C" w:tentative="1">
      <w:start w:val="1"/>
      <w:numFmt w:val="bullet"/>
      <w:lvlText w:val="o"/>
      <w:lvlJc w:val="left"/>
      <w:pPr>
        <w:ind w:left="2160" w:hanging="360"/>
      </w:pPr>
      <w:rPr>
        <w:rFonts w:ascii="Courier New" w:hAnsi="Courier New" w:cs="Courier New" w:hint="default"/>
      </w:rPr>
    </w:lvl>
    <w:lvl w:ilvl="2" w:tplc="C4D47498" w:tentative="1">
      <w:start w:val="1"/>
      <w:numFmt w:val="bullet"/>
      <w:lvlText w:val=""/>
      <w:lvlJc w:val="left"/>
      <w:pPr>
        <w:ind w:left="2880" w:hanging="360"/>
      </w:pPr>
      <w:rPr>
        <w:rFonts w:ascii="Wingdings" w:hAnsi="Wingdings" w:hint="default"/>
      </w:rPr>
    </w:lvl>
    <w:lvl w:ilvl="3" w:tplc="465CCDAA" w:tentative="1">
      <w:start w:val="1"/>
      <w:numFmt w:val="bullet"/>
      <w:lvlText w:val=""/>
      <w:lvlJc w:val="left"/>
      <w:pPr>
        <w:ind w:left="3600" w:hanging="360"/>
      </w:pPr>
      <w:rPr>
        <w:rFonts w:ascii="Symbol" w:hAnsi="Symbol" w:hint="default"/>
      </w:rPr>
    </w:lvl>
    <w:lvl w:ilvl="4" w:tplc="6C78938E" w:tentative="1">
      <w:start w:val="1"/>
      <w:numFmt w:val="bullet"/>
      <w:lvlText w:val="o"/>
      <w:lvlJc w:val="left"/>
      <w:pPr>
        <w:ind w:left="4320" w:hanging="360"/>
      </w:pPr>
      <w:rPr>
        <w:rFonts w:ascii="Courier New" w:hAnsi="Courier New" w:cs="Courier New" w:hint="default"/>
      </w:rPr>
    </w:lvl>
    <w:lvl w:ilvl="5" w:tplc="3AD0AD5C" w:tentative="1">
      <w:start w:val="1"/>
      <w:numFmt w:val="bullet"/>
      <w:lvlText w:val=""/>
      <w:lvlJc w:val="left"/>
      <w:pPr>
        <w:ind w:left="5040" w:hanging="360"/>
      </w:pPr>
      <w:rPr>
        <w:rFonts w:ascii="Wingdings" w:hAnsi="Wingdings" w:hint="default"/>
      </w:rPr>
    </w:lvl>
    <w:lvl w:ilvl="6" w:tplc="173E135C" w:tentative="1">
      <w:start w:val="1"/>
      <w:numFmt w:val="bullet"/>
      <w:lvlText w:val=""/>
      <w:lvlJc w:val="left"/>
      <w:pPr>
        <w:ind w:left="5760" w:hanging="360"/>
      </w:pPr>
      <w:rPr>
        <w:rFonts w:ascii="Symbol" w:hAnsi="Symbol" w:hint="default"/>
      </w:rPr>
    </w:lvl>
    <w:lvl w:ilvl="7" w:tplc="1BBC779C" w:tentative="1">
      <w:start w:val="1"/>
      <w:numFmt w:val="bullet"/>
      <w:lvlText w:val="o"/>
      <w:lvlJc w:val="left"/>
      <w:pPr>
        <w:ind w:left="6480" w:hanging="360"/>
      </w:pPr>
      <w:rPr>
        <w:rFonts w:ascii="Courier New" w:hAnsi="Courier New" w:cs="Courier New" w:hint="default"/>
      </w:rPr>
    </w:lvl>
    <w:lvl w:ilvl="8" w:tplc="03F89AC4" w:tentative="1">
      <w:start w:val="1"/>
      <w:numFmt w:val="bullet"/>
      <w:lvlText w:val=""/>
      <w:lvlJc w:val="left"/>
      <w:pPr>
        <w:ind w:left="7200" w:hanging="360"/>
      </w:pPr>
      <w:rPr>
        <w:rFonts w:ascii="Wingdings" w:hAnsi="Wingdings" w:hint="default"/>
      </w:rPr>
    </w:lvl>
  </w:abstractNum>
  <w:abstractNum w:abstractNumId="281">
    <w:nsid w:val="7D3949F9"/>
    <w:multiLevelType w:val="hybridMultilevel"/>
    <w:tmpl w:val="321CD9DA"/>
    <w:lvl w:ilvl="0" w:tplc="444A5EEC">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7D587D25"/>
    <w:multiLevelType w:val="hybridMultilevel"/>
    <w:tmpl w:val="BD3E7AA2"/>
    <w:lvl w:ilvl="0" w:tplc="E0826E94">
      <w:start w:val="1"/>
      <w:numFmt w:val="decimal"/>
      <w:lvlText w:val="%1."/>
      <w:lvlJc w:val="left"/>
      <w:pPr>
        <w:ind w:left="1116" w:hanging="360"/>
      </w:pPr>
      <w:rPr>
        <w:rFonts w:hint="default"/>
      </w:rPr>
    </w:lvl>
    <w:lvl w:ilvl="1" w:tplc="B2F26776">
      <w:start w:val="1"/>
      <w:numFmt w:val="decimal"/>
      <w:lvlText w:val="%2."/>
      <w:lvlJc w:val="left"/>
      <w:pPr>
        <w:ind w:left="1440" w:hanging="360"/>
      </w:pPr>
      <w:rPr>
        <w:rFonts w:hint="default"/>
        <w:b w:val="0"/>
        <w:i w:val="0"/>
        <w:sz w:val="24"/>
      </w:rPr>
    </w:lvl>
    <w:lvl w:ilvl="2" w:tplc="79EE244C">
      <w:start w:val="1"/>
      <w:numFmt w:val="upperLetter"/>
      <w:lvlText w:val="%3."/>
      <w:lvlJc w:val="left"/>
      <w:pPr>
        <w:ind w:left="2340" w:hanging="360"/>
      </w:pPr>
      <w:rPr>
        <w:rFonts w:hint="default"/>
      </w:rPr>
    </w:lvl>
    <w:lvl w:ilvl="3" w:tplc="D5A84B08" w:tentative="1">
      <w:start w:val="1"/>
      <w:numFmt w:val="decimal"/>
      <w:lvlText w:val="%4."/>
      <w:lvlJc w:val="left"/>
      <w:pPr>
        <w:ind w:left="2880" w:hanging="360"/>
      </w:pPr>
    </w:lvl>
    <w:lvl w:ilvl="4" w:tplc="C01A5CC8" w:tentative="1">
      <w:start w:val="1"/>
      <w:numFmt w:val="lowerLetter"/>
      <w:lvlText w:val="%5."/>
      <w:lvlJc w:val="left"/>
      <w:pPr>
        <w:ind w:left="3600" w:hanging="360"/>
      </w:pPr>
    </w:lvl>
    <w:lvl w:ilvl="5" w:tplc="F994342E" w:tentative="1">
      <w:start w:val="1"/>
      <w:numFmt w:val="lowerRoman"/>
      <w:lvlText w:val="%6."/>
      <w:lvlJc w:val="right"/>
      <w:pPr>
        <w:ind w:left="4320" w:hanging="180"/>
      </w:pPr>
    </w:lvl>
    <w:lvl w:ilvl="6" w:tplc="1DC68680" w:tentative="1">
      <w:start w:val="1"/>
      <w:numFmt w:val="decimal"/>
      <w:lvlText w:val="%7."/>
      <w:lvlJc w:val="left"/>
      <w:pPr>
        <w:ind w:left="5040" w:hanging="360"/>
      </w:pPr>
    </w:lvl>
    <w:lvl w:ilvl="7" w:tplc="55C28014" w:tentative="1">
      <w:start w:val="1"/>
      <w:numFmt w:val="lowerLetter"/>
      <w:lvlText w:val="%8."/>
      <w:lvlJc w:val="left"/>
      <w:pPr>
        <w:ind w:left="5760" w:hanging="360"/>
      </w:pPr>
    </w:lvl>
    <w:lvl w:ilvl="8" w:tplc="EFC28B20" w:tentative="1">
      <w:start w:val="1"/>
      <w:numFmt w:val="lowerRoman"/>
      <w:lvlText w:val="%9."/>
      <w:lvlJc w:val="right"/>
      <w:pPr>
        <w:ind w:left="6480" w:hanging="180"/>
      </w:pPr>
    </w:lvl>
  </w:abstractNum>
  <w:abstractNum w:abstractNumId="283">
    <w:nsid w:val="7D8B0EB7"/>
    <w:multiLevelType w:val="hybridMultilevel"/>
    <w:tmpl w:val="0142B19E"/>
    <w:lvl w:ilvl="0" w:tplc="04090005">
      <w:start w:val="1"/>
      <w:numFmt w:val="upperLetter"/>
      <w:lvlText w:val="%1."/>
      <w:lvlJc w:val="left"/>
      <w:pPr>
        <w:ind w:left="720" w:hanging="360"/>
      </w:pPr>
      <w:rPr>
        <w:rFont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7D9A46CC"/>
    <w:multiLevelType w:val="hybridMultilevel"/>
    <w:tmpl w:val="6562C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7DE5152A"/>
    <w:multiLevelType w:val="hybridMultilevel"/>
    <w:tmpl w:val="32823120"/>
    <w:lvl w:ilvl="0" w:tplc="0409000F">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nsid w:val="7DEC11CC"/>
    <w:multiLevelType w:val="multilevel"/>
    <w:tmpl w:val="B2D2A1A6"/>
    <w:lvl w:ilvl="0">
      <w:start w:val="3"/>
      <w:numFmt w:val="decimal"/>
      <w:lvlText w:val="%1"/>
      <w:lvlJc w:val="left"/>
      <w:pPr>
        <w:ind w:left="600" w:hanging="600"/>
      </w:pPr>
      <w:rPr>
        <w:rFonts w:hint="default"/>
      </w:rPr>
    </w:lvl>
    <w:lvl w:ilvl="1">
      <w:start w:val="15"/>
      <w:numFmt w:val="decimal"/>
      <w:lvlText w:val="%1.%2"/>
      <w:lvlJc w:val="left"/>
      <w:pPr>
        <w:ind w:left="1320" w:hanging="600"/>
      </w:pPr>
      <w:rPr>
        <w:rFonts w:hint="default"/>
      </w:rPr>
    </w:lvl>
    <w:lvl w:ilvl="2">
      <w:start w:val="1"/>
      <w:numFmt w:val="decimal"/>
      <w:pStyle w:val="38191Header"/>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7">
    <w:nsid w:val="7F0A705D"/>
    <w:multiLevelType w:val="hybridMultilevel"/>
    <w:tmpl w:val="D7BE2F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8">
    <w:nsid w:val="7F8C6016"/>
    <w:multiLevelType w:val="hybridMultilevel"/>
    <w:tmpl w:val="CF28D208"/>
    <w:lvl w:ilvl="0" w:tplc="11A098FE">
      <w:start w:val="1"/>
      <w:numFmt w:val="decimal"/>
      <w:pStyle w:val="3271HEADER"/>
      <w:lvlText w:val="3.2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7FC17574"/>
    <w:multiLevelType w:val="hybridMultilevel"/>
    <w:tmpl w:val="5ECAD076"/>
    <w:lvl w:ilvl="0" w:tplc="10BA1BAE">
      <w:start w:val="1"/>
      <w:numFmt w:val="upperLetter"/>
      <w:lvlText w:val="%1."/>
      <w:lvlJc w:val="left"/>
      <w:pPr>
        <w:ind w:left="1440" w:hanging="360"/>
      </w:pPr>
    </w:lvl>
    <w:lvl w:ilvl="1" w:tplc="3CE6BB90" w:tentative="1">
      <w:start w:val="1"/>
      <w:numFmt w:val="lowerLetter"/>
      <w:lvlText w:val="%2."/>
      <w:lvlJc w:val="left"/>
      <w:pPr>
        <w:ind w:left="2160" w:hanging="360"/>
      </w:pPr>
    </w:lvl>
    <w:lvl w:ilvl="2" w:tplc="1CB235BC" w:tentative="1">
      <w:start w:val="1"/>
      <w:numFmt w:val="lowerRoman"/>
      <w:lvlText w:val="%3."/>
      <w:lvlJc w:val="right"/>
      <w:pPr>
        <w:ind w:left="2880" w:hanging="180"/>
      </w:pPr>
    </w:lvl>
    <w:lvl w:ilvl="3" w:tplc="CCA46F6A" w:tentative="1">
      <w:start w:val="1"/>
      <w:numFmt w:val="decimal"/>
      <w:lvlText w:val="%4."/>
      <w:lvlJc w:val="left"/>
      <w:pPr>
        <w:ind w:left="3600" w:hanging="360"/>
      </w:pPr>
    </w:lvl>
    <w:lvl w:ilvl="4" w:tplc="90D47962" w:tentative="1">
      <w:start w:val="1"/>
      <w:numFmt w:val="lowerLetter"/>
      <w:lvlText w:val="%5."/>
      <w:lvlJc w:val="left"/>
      <w:pPr>
        <w:ind w:left="4320" w:hanging="360"/>
      </w:pPr>
    </w:lvl>
    <w:lvl w:ilvl="5" w:tplc="35406340" w:tentative="1">
      <w:start w:val="1"/>
      <w:numFmt w:val="lowerRoman"/>
      <w:lvlText w:val="%6."/>
      <w:lvlJc w:val="right"/>
      <w:pPr>
        <w:ind w:left="5040" w:hanging="180"/>
      </w:pPr>
    </w:lvl>
    <w:lvl w:ilvl="6" w:tplc="E45C29F4" w:tentative="1">
      <w:start w:val="1"/>
      <w:numFmt w:val="decimal"/>
      <w:lvlText w:val="%7."/>
      <w:lvlJc w:val="left"/>
      <w:pPr>
        <w:ind w:left="5760" w:hanging="360"/>
      </w:pPr>
    </w:lvl>
    <w:lvl w:ilvl="7" w:tplc="F9A84EF4" w:tentative="1">
      <w:start w:val="1"/>
      <w:numFmt w:val="lowerLetter"/>
      <w:lvlText w:val="%8."/>
      <w:lvlJc w:val="left"/>
      <w:pPr>
        <w:ind w:left="6480" w:hanging="360"/>
      </w:pPr>
    </w:lvl>
    <w:lvl w:ilvl="8" w:tplc="7040D92E" w:tentative="1">
      <w:start w:val="1"/>
      <w:numFmt w:val="lowerRoman"/>
      <w:lvlText w:val="%9."/>
      <w:lvlJc w:val="right"/>
      <w:pPr>
        <w:ind w:left="7200" w:hanging="180"/>
      </w:pPr>
    </w:lvl>
  </w:abstractNum>
  <w:num w:numId="1">
    <w:abstractNumId w:val="256"/>
  </w:num>
  <w:num w:numId="2">
    <w:abstractNumId w:val="103"/>
  </w:num>
  <w:num w:numId="3">
    <w:abstractNumId w:val="78"/>
  </w:num>
  <w:num w:numId="4">
    <w:abstractNumId w:val="145"/>
  </w:num>
  <w:num w:numId="5">
    <w:abstractNumId w:val="228"/>
  </w:num>
  <w:num w:numId="6">
    <w:abstractNumId w:val="42"/>
  </w:num>
  <w:num w:numId="7">
    <w:abstractNumId w:val="169"/>
  </w:num>
  <w:num w:numId="8">
    <w:abstractNumId w:val="156"/>
  </w:num>
  <w:num w:numId="9">
    <w:abstractNumId w:val="165"/>
  </w:num>
  <w:num w:numId="10">
    <w:abstractNumId w:val="204"/>
  </w:num>
  <w:num w:numId="11">
    <w:abstractNumId w:val="106"/>
  </w:num>
  <w:num w:numId="12">
    <w:abstractNumId w:val="112"/>
  </w:num>
  <w:num w:numId="13">
    <w:abstractNumId w:val="85"/>
  </w:num>
  <w:num w:numId="14">
    <w:abstractNumId w:val="94"/>
  </w:num>
  <w:num w:numId="15">
    <w:abstractNumId w:val="135"/>
  </w:num>
  <w:num w:numId="16">
    <w:abstractNumId w:val="209"/>
  </w:num>
  <w:num w:numId="17">
    <w:abstractNumId w:val="68"/>
  </w:num>
  <w:num w:numId="18">
    <w:abstractNumId w:val="234"/>
  </w:num>
  <w:num w:numId="19">
    <w:abstractNumId w:val="23"/>
  </w:num>
  <w:num w:numId="20">
    <w:abstractNumId w:val="124"/>
  </w:num>
  <w:num w:numId="21">
    <w:abstractNumId w:val="159"/>
  </w:num>
  <w:num w:numId="22">
    <w:abstractNumId w:val="210"/>
  </w:num>
  <w:num w:numId="23">
    <w:abstractNumId w:val="99"/>
  </w:num>
  <w:num w:numId="24">
    <w:abstractNumId w:val="105"/>
  </w:num>
  <w:num w:numId="25">
    <w:abstractNumId w:val="188"/>
  </w:num>
  <w:num w:numId="26">
    <w:abstractNumId w:val="174"/>
  </w:num>
  <w:num w:numId="27">
    <w:abstractNumId w:val="71"/>
  </w:num>
  <w:num w:numId="28">
    <w:abstractNumId w:val="25"/>
  </w:num>
  <w:num w:numId="29">
    <w:abstractNumId w:val="192"/>
  </w:num>
  <w:num w:numId="30">
    <w:abstractNumId w:val="279"/>
  </w:num>
  <w:num w:numId="31">
    <w:abstractNumId w:val="2"/>
  </w:num>
  <w:num w:numId="32">
    <w:abstractNumId w:val="195"/>
  </w:num>
  <w:num w:numId="33">
    <w:abstractNumId w:val="243"/>
  </w:num>
  <w:num w:numId="34">
    <w:abstractNumId w:val="206"/>
  </w:num>
  <w:num w:numId="35">
    <w:abstractNumId w:val="261"/>
  </w:num>
  <w:num w:numId="36">
    <w:abstractNumId w:val="118"/>
  </w:num>
  <w:num w:numId="37">
    <w:abstractNumId w:val="235"/>
  </w:num>
  <w:num w:numId="38">
    <w:abstractNumId w:val="249"/>
  </w:num>
  <w:num w:numId="39">
    <w:abstractNumId w:val="136"/>
  </w:num>
  <w:num w:numId="40">
    <w:abstractNumId w:val="63"/>
  </w:num>
  <w:num w:numId="41">
    <w:abstractNumId w:val="202"/>
  </w:num>
  <w:num w:numId="42">
    <w:abstractNumId w:val="111"/>
  </w:num>
  <w:num w:numId="43">
    <w:abstractNumId w:val="27"/>
  </w:num>
  <w:num w:numId="44">
    <w:abstractNumId w:val="175"/>
  </w:num>
  <w:num w:numId="45">
    <w:abstractNumId w:val="253"/>
  </w:num>
  <w:num w:numId="46">
    <w:abstractNumId w:val="185"/>
  </w:num>
  <w:num w:numId="47">
    <w:abstractNumId w:val="141"/>
  </w:num>
  <w:num w:numId="48">
    <w:abstractNumId w:val="74"/>
  </w:num>
  <w:num w:numId="49">
    <w:abstractNumId w:val="139"/>
  </w:num>
  <w:num w:numId="50">
    <w:abstractNumId w:val="90"/>
  </w:num>
  <w:num w:numId="51">
    <w:abstractNumId w:val="30"/>
  </w:num>
  <w:num w:numId="52">
    <w:abstractNumId w:val="143"/>
  </w:num>
  <w:num w:numId="53">
    <w:abstractNumId w:val="33"/>
  </w:num>
  <w:num w:numId="54">
    <w:abstractNumId w:val="122"/>
  </w:num>
  <w:num w:numId="55">
    <w:abstractNumId w:val="191"/>
  </w:num>
  <w:num w:numId="56">
    <w:abstractNumId w:val="38"/>
  </w:num>
  <w:num w:numId="57">
    <w:abstractNumId w:val="7"/>
  </w:num>
  <w:num w:numId="58">
    <w:abstractNumId w:val="31"/>
  </w:num>
  <w:num w:numId="59">
    <w:abstractNumId w:val="24"/>
  </w:num>
  <w:num w:numId="60">
    <w:abstractNumId w:val="276"/>
  </w:num>
  <w:num w:numId="61">
    <w:abstractNumId w:val="72"/>
  </w:num>
  <w:num w:numId="62">
    <w:abstractNumId w:val="172"/>
  </w:num>
  <w:num w:numId="63">
    <w:abstractNumId w:val="190"/>
  </w:num>
  <w:num w:numId="64">
    <w:abstractNumId w:val="100"/>
  </w:num>
  <w:num w:numId="65">
    <w:abstractNumId w:val="43"/>
  </w:num>
  <w:num w:numId="66">
    <w:abstractNumId w:val="77"/>
  </w:num>
  <w:num w:numId="67">
    <w:abstractNumId w:val="109"/>
  </w:num>
  <w:num w:numId="68">
    <w:abstractNumId w:val="60"/>
  </w:num>
  <w:num w:numId="69">
    <w:abstractNumId w:val="34"/>
  </w:num>
  <w:num w:numId="70">
    <w:abstractNumId w:val="240"/>
  </w:num>
  <w:num w:numId="71">
    <w:abstractNumId w:val="108"/>
  </w:num>
  <w:num w:numId="72">
    <w:abstractNumId w:val="238"/>
  </w:num>
  <w:num w:numId="73">
    <w:abstractNumId w:val="57"/>
  </w:num>
  <w:num w:numId="74">
    <w:abstractNumId w:val="157"/>
  </w:num>
  <w:num w:numId="75">
    <w:abstractNumId w:val="267"/>
  </w:num>
  <w:num w:numId="76">
    <w:abstractNumId w:val="81"/>
  </w:num>
  <w:num w:numId="77">
    <w:abstractNumId w:val="58"/>
  </w:num>
  <w:num w:numId="78">
    <w:abstractNumId w:val="3"/>
  </w:num>
  <w:num w:numId="79">
    <w:abstractNumId w:val="62"/>
  </w:num>
  <w:num w:numId="80">
    <w:abstractNumId w:val="69"/>
  </w:num>
  <w:num w:numId="81">
    <w:abstractNumId w:val="241"/>
  </w:num>
  <w:num w:numId="82">
    <w:abstractNumId w:val="150"/>
  </w:num>
  <w:num w:numId="83">
    <w:abstractNumId w:val="121"/>
  </w:num>
  <w:num w:numId="84">
    <w:abstractNumId w:val="131"/>
  </w:num>
  <w:num w:numId="85">
    <w:abstractNumId w:val="138"/>
  </w:num>
  <w:num w:numId="86">
    <w:abstractNumId w:val="179"/>
  </w:num>
  <w:num w:numId="87">
    <w:abstractNumId w:val="162"/>
  </w:num>
  <w:num w:numId="88">
    <w:abstractNumId w:val="101"/>
  </w:num>
  <w:num w:numId="89">
    <w:abstractNumId w:val="40"/>
  </w:num>
  <w:num w:numId="90">
    <w:abstractNumId w:val="153"/>
  </w:num>
  <w:num w:numId="91">
    <w:abstractNumId w:val="49"/>
  </w:num>
  <w:num w:numId="92">
    <w:abstractNumId w:val="273"/>
  </w:num>
  <w:num w:numId="93">
    <w:abstractNumId w:val="277"/>
  </w:num>
  <w:num w:numId="94">
    <w:abstractNumId w:val="257"/>
  </w:num>
  <w:num w:numId="95">
    <w:abstractNumId w:val="140"/>
  </w:num>
  <w:num w:numId="96">
    <w:abstractNumId w:val="219"/>
  </w:num>
  <w:num w:numId="97">
    <w:abstractNumId w:val="20"/>
  </w:num>
  <w:num w:numId="98">
    <w:abstractNumId w:val="75"/>
  </w:num>
  <w:num w:numId="99">
    <w:abstractNumId w:val="64"/>
  </w:num>
  <w:num w:numId="100">
    <w:abstractNumId w:val="79"/>
  </w:num>
  <w:num w:numId="101">
    <w:abstractNumId w:val="171"/>
  </w:num>
  <w:num w:numId="102">
    <w:abstractNumId w:val="213"/>
  </w:num>
  <w:num w:numId="103">
    <w:abstractNumId w:val="22"/>
  </w:num>
  <w:num w:numId="104">
    <w:abstractNumId w:val="123"/>
  </w:num>
  <w:num w:numId="105">
    <w:abstractNumId w:val="116"/>
  </w:num>
  <w:num w:numId="106">
    <w:abstractNumId w:val="87"/>
  </w:num>
  <w:num w:numId="107">
    <w:abstractNumId w:val="199"/>
  </w:num>
  <w:num w:numId="108">
    <w:abstractNumId w:val="197"/>
  </w:num>
  <w:num w:numId="109">
    <w:abstractNumId w:val="41"/>
  </w:num>
  <w:num w:numId="110">
    <w:abstractNumId w:val="98"/>
  </w:num>
  <w:num w:numId="111">
    <w:abstractNumId w:val="242"/>
  </w:num>
  <w:num w:numId="112">
    <w:abstractNumId w:val="48"/>
  </w:num>
  <w:num w:numId="113">
    <w:abstractNumId w:val="50"/>
  </w:num>
  <w:num w:numId="114">
    <w:abstractNumId w:val="146"/>
  </w:num>
  <w:num w:numId="115">
    <w:abstractNumId w:val="221"/>
  </w:num>
  <w:num w:numId="116">
    <w:abstractNumId w:val="161"/>
  </w:num>
  <w:num w:numId="117">
    <w:abstractNumId w:val="278"/>
  </w:num>
  <w:num w:numId="118">
    <w:abstractNumId w:val="97"/>
  </w:num>
  <w:num w:numId="119">
    <w:abstractNumId w:val="128"/>
  </w:num>
  <w:num w:numId="120">
    <w:abstractNumId w:val="231"/>
  </w:num>
  <w:num w:numId="121">
    <w:abstractNumId w:val="18"/>
  </w:num>
  <w:num w:numId="122">
    <w:abstractNumId w:val="59"/>
  </w:num>
  <w:num w:numId="123">
    <w:abstractNumId w:val="244"/>
  </w:num>
  <w:num w:numId="124">
    <w:abstractNumId w:val="230"/>
  </w:num>
  <w:num w:numId="125">
    <w:abstractNumId w:val="14"/>
  </w:num>
  <w:num w:numId="126">
    <w:abstractNumId w:val="236"/>
  </w:num>
  <w:num w:numId="127">
    <w:abstractNumId w:val="36"/>
  </w:num>
  <w:num w:numId="128">
    <w:abstractNumId w:val="114"/>
  </w:num>
  <w:num w:numId="129">
    <w:abstractNumId w:val="16"/>
  </w:num>
  <w:num w:numId="130">
    <w:abstractNumId w:val="126"/>
  </w:num>
  <w:num w:numId="131">
    <w:abstractNumId w:val="154"/>
  </w:num>
  <w:num w:numId="132">
    <w:abstractNumId w:val="149"/>
  </w:num>
  <w:num w:numId="133">
    <w:abstractNumId w:val="223"/>
  </w:num>
  <w:num w:numId="134">
    <w:abstractNumId w:val="46"/>
  </w:num>
  <w:num w:numId="135">
    <w:abstractNumId w:val="282"/>
  </w:num>
  <w:num w:numId="136">
    <w:abstractNumId w:val="201"/>
  </w:num>
  <w:num w:numId="137">
    <w:abstractNumId w:val="205"/>
  </w:num>
  <w:num w:numId="138">
    <w:abstractNumId w:val="21"/>
  </w:num>
  <w:num w:numId="139">
    <w:abstractNumId w:val="215"/>
  </w:num>
  <w:num w:numId="140">
    <w:abstractNumId w:val="220"/>
  </w:num>
  <w:num w:numId="141">
    <w:abstractNumId w:val="194"/>
  </w:num>
  <w:num w:numId="142">
    <w:abstractNumId w:val="117"/>
  </w:num>
  <w:num w:numId="143">
    <w:abstractNumId w:val="0"/>
  </w:num>
  <w:num w:numId="144">
    <w:abstractNumId w:val="247"/>
  </w:num>
  <w:num w:numId="145">
    <w:abstractNumId w:val="54"/>
  </w:num>
  <w:num w:numId="146">
    <w:abstractNumId w:val="115"/>
  </w:num>
  <w:num w:numId="147">
    <w:abstractNumId w:val="254"/>
  </w:num>
  <w:num w:numId="148">
    <w:abstractNumId w:val="173"/>
  </w:num>
  <w:num w:numId="149">
    <w:abstractNumId w:val="218"/>
  </w:num>
  <w:num w:numId="150">
    <w:abstractNumId w:val="137"/>
  </w:num>
  <w:num w:numId="151">
    <w:abstractNumId w:val="61"/>
  </w:num>
  <w:num w:numId="152">
    <w:abstractNumId w:val="286"/>
  </w:num>
  <w:num w:numId="153">
    <w:abstractNumId w:val="142"/>
  </w:num>
  <w:num w:numId="154">
    <w:abstractNumId w:val="289"/>
  </w:num>
  <w:num w:numId="155">
    <w:abstractNumId w:val="10"/>
  </w:num>
  <w:num w:numId="156">
    <w:abstractNumId w:val="119"/>
  </w:num>
  <w:num w:numId="157">
    <w:abstractNumId w:val="200"/>
  </w:num>
  <w:num w:numId="158">
    <w:abstractNumId w:val="66"/>
  </w:num>
  <w:num w:numId="159">
    <w:abstractNumId w:val="225"/>
  </w:num>
  <w:num w:numId="160">
    <w:abstractNumId w:val="130"/>
  </w:num>
  <w:num w:numId="161">
    <w:abstractNumId w:val="237"/>
  </w:num>
  <w:num w:numId="162">
    <w:abstractNumId w:val="226"/>
  </w:num>
  <w:num w:numId="163">
    <w:abstractNumId w:val="258"/>
  </w:num>
  <w:num w:numId="164">
    <w:abstractNumId w:val="55"/>
  </w:num>
  <w:num w:numId="165">
    <w:abstractNumId w:val="29"/>
  </w:num>
  <w:num w:numId="166">
    <w:abstractNumId w:val="51"/>
  </w:num>
  <w:num w:numId="167">
    <w:abstractNumId w:val="245"/>
    <w:lvlOverride w:ilvl="0">
      <w:lvl w:ilvl="0">
        <w:start w:val="1"/>
        <w:numFmt w:val="decimal"/>
        <w:pStyle w:val="Heading1Attachment"/>
        <w:suff w:val="space"/>
        <w:lvlText w:val="Attachment %1"/>
        <w:lvlJc w:val="left"/>
        <w:pPr>
          <w:ind w:left="3150" w:hanging="360"/>
        </w:pPr>
        <w:rPr>
          <w:rFonts w:hint="default"/>
          <w:caps/>
          <w:smallCaps w:val="0"/>
        </w:rPr>
      </w:lvl>
    </w:lvlOverride>
  </w:num>
  <w:num w:numId="168">
    <w:abstractNumId w:val="76"/>
  </w:num>
  <w:num w:numId="169">
    <w:abstractNumId w:val="65"/>
  </w:num>
  <w:num w:numId="170">
    <w:abstractNumId w:val="160"/>
  </w:num>
  <w:num w:numId="171">
    <w:abstractNumId w:val="39"/>
  </w:num>
  <w:num w:numId="172">
    <w:abstractNumId w:val="198"/>
  </w:num>
  <w:num w:numId="173">
    <w:abstractNumId w:val="248"/>
  </w:num>
  <w:num w:numId="174">
    <w:abstractNumId w:val="5"/>
  </w:num>
  <w:num w:numId="175">
    <w:abstractNumId w:val="224"/>
  </w:num>
  <w:num w:numId="176">
    <w:abstractNumId w:val="82"/>
  </w:num>
  <w:num w:numId="177">
    <w:abstractNumId w:val="15"/>
  </w:num>
  <w:num w:numId="178">
    <w:abstractNumId w:val="133"/>
  </w:num>
  <w:num w:numId="179">
    <w:abstractNumId w:val="93"/>
  </w:num>
  <w:num w:numId="180">
    <w:abstractNumId w:val="262"/>
  </w:num>
  <w:num w:numId="181">
    <w:abstractNumId w:val="288"/>
  </w:num>
  <w:num w:numId="182">
    <w:abstractNumId w:val="45"/>
  </w:num>
  <w:num w:numId="183">
    <w:abstractNumId w:val="155"/>
  </w:num>
  <w:num w:numId="184">
    <w:abstractNumId w:val="212"/>
  </w:num>
  <w:num w:numId="185">
    <w:abstractNumId w:val="232"/>
  </w:num>
  <w:num w:numId="186">
    <w:abstractNumId w:val="28"/>
  </w:num>
  <w:num w:numId="187">
    <w:abstractNumId w:val="170"/>
  </w:num>
  <w:num w:numId="188">
    <w:abstractNumId w:val="264"/>
  </w:num>
  <w:num w:numId="189">
    <w:abstractNumId w:val="189"/>
  </w:num>
  <w:num w:numId="190">
    <w:abstractNumId w:val="107"/>
  </w:num>
  <w:num w:numId="191">
    <w:abstractNumId w:val="233"/>
  </w:num>
  <w:num w:numId="192">
    <w:abstractNumId w:val="67"/>
  </w:num>
  <w:num w:numId="193">
    <w:abstractNumId w:val="283"/>
  </w:num>
  <w:num w:numId="194">
    <w:abstractNumId w:val="251"/>
  </w:num>
  <w:num w:numId="195">
    <w:abstractNumId w:val="167"/>
  </w:num>
  <w:num w:numId="196">
    <w:abstractNumId w:val="83"/>
  </w:num>
  <w:num w:numId="197">
    <w:abstractNumId w:val="11"/>
  </w:num>
  <w:num w:numId="198">
    <w:abstractNumId w:val="285"/>
  </w:num>
  <w:num w:numId="199">
    <w:abstractNumId w:val="120"/>
  </w:num>
  <w:num w:numId="200">
    <w:abstractNumId w:val="166"/>
  </w:num>
  <w:num w:numId="201">
    <w:abstractNumId w:val="158"/>
  </w:num>
  <w:num w:numId="202">
    <w:abstractNumId w:val="9"/>
  </w:num>
  <w:num w:numId="203">
    <w:abstractNumId w:val="216"/>
  </w:num>
  <w:num w:numId="204">
    <w:abstractNumId w:val="186"/>
  </w:num>
  <w:num w:numId="205">
    <w:abstractNumId w:val="52"/>
  </w:num>
  <w:num w:numId="206">
    <w:abstractNumId w:val="8"/>
  </w:num>
  <w:num w:numId="207">
    <w:abstractNumId w:val="259"/>
  </w:num>
  <w:num w:numId="208">
    <w:abstractNumId w:val="214"/>
  </w:num>
  <w:num w:numId="209">
    <w:abstractNumId w:val="203"/>
  </w:num>
  <w:num w:numId="210">
    <w:abstractNumId w:val="275"/>
  </w:num>
  <w:num w:numId="211">
    <w:abstractNumId w:val="269"/>
  </w:num>
  <w:num w:numId="212">
    <w:abstractNumId w:val="183"/>
  </w:num>
  <w:num w:numId="213">
    <w:abstractNumId w:val="6"/>
  </w:num>
  <w:num w:numId="214">
    <w:abstractNumId w:val="270"/>
  </w:num>
  <w:num w:numId="215">
    <w:abstractNumId w:val="246"/>
  </w:num>
  <w:num w:numId="216">
    <w:abstractNumId w:val="187"/>
  </w:num>
  <w:num w:numId="217">
    <w:abstractNumId w:val="132"/>
  </w:num>
  <w:num w:numId="218">
    <w:abstractNumId w:val="180"/>
  </w:num>
  <w:num w:numId="219">
    <w:abstractNumId w:val="272"/>
  </w:num>
  <w:num w:numId="220">
    <w:abstractNumId w:val="168"/>
  </w:num>
  <w:num w:numId="221">
    <w:abstractNumId w:val="217"/>
  </w:num>
  <w:num w:numId="222">
    <w:abstractNumId w:val="32"/>
  </w:num>
  <w:num w:numId="223">
    <w:abstractNumId w:val="92"/>
  </w:num>
  <w:num w:numId="224">
    <w:abstractNumId w:val="255"/>
  </w:num>
  <w:num w:numId="225">
    <w:abstractNumId w:val="193"/>
  </w:num>
  <w:num w:numId="226">
    <w:abstractNumId w:val="181"/>
  </w:num>
  <w:num w:numId="227">
    <w:abstractNumId w:val="164"/>
  </w:num>
  <w:num w:numId="228">
    <w:abstractNumId w:val="208"/>
  </w:num>
  <w:num w:numId="229">
    <w:abstractNumId w:val="196"/>
  </w:num>
  <w:num w:numId="230">
    <w:abstractNumId w:val="211"/>
  </w:num>
  <w:num w:numId="231">
    <w:abstractNumId w:val="13"/>
  </w:num>
  <w:num w:numId="232">
    <w:abstractNumId w:val="281"/>
  </w:num>
  <w:num w:numId="233">
    <w:abstractNumId w:val="53"/>
  </w:num>
  <w:num w:numId="234">
    <w:abstractNumId w:val="47"/>
  </w:num>
  <w:num w:numId="235">
    <w:abstractNumId w:val="70"/>
  </w:num>
  <w:num w:numId="236">
    <w:abstractNumId w:val="84"/>
  </w:num>
  <w:num w:numId="237">
    <w:abstractNumId w:val="280"/>
  </w:num>
  <w:num w:numId="238">
    <w:abstractNumId w:val="265"/>
  </w:num>
  <w:num w:numId="239">
    <w:abstractNumId w:val="163"/>
  </w:num>
  <w:num w:numId="240">
    <w:abstractNumId w:val="95"/>
  </w:num>
  <w:num w:numId="241">
    <w:abstractNumId w:val="113"/>
  </w:num>
  <w:num w:numId="242">
    <w:abstractNumId w:val="252"/>
  </w:num>
  <w:num w:numId="243">
    <w:abstractNumId w:val="127"/>
  </w:num>
  <w:num w:numId="244">
    <w:abstractNumId w:val="104"/>
  </w:num>
  <w:num w:numId="245">
    <w:abstractNumId w:val="148"/>
  </w:num>
  <w:num w:numId="246">
    <w:abstractNumId w:val="88"/>
  </w:num>
  <w:num w:numId="247">
    <w:abstractNumId w:val="19"/>
  </w:num>
  <w:num w:numId="248">
    <w:abstractNumId w:val="91"/>
  </w:num>
  <w:num w:numId="249">
    <w:abstractNumId w:val="129"/>
  </w:num>
  <w:num w:numId="250">
    <w:abstractNumId w:val="207"/>
  </w:num>
  <w:num w:numId="251">
    <w:abstractNumId w:val="96"/>
  </w:num>
  <w:num w:numId="252">
    <w:abstractNumId w:val="176"/>
  </w:num>
  <w:num w:numId="253">
    <w:abstractNumId w:val="1"/>
  </w:num>
  <w:num w:numId="254">
    <w:abstractNumId w:val="147"/>
  </w:num>
  <w:num w:numId="255">
    <w:abstractNumId w:val="268"/>
  </w:num>
  <w:num w:numId="256">
    <w:abstractNumId w:val="56"/>
  </w:num>
  <w:num w:numId="257">
    <w:abstractNumId w:val="263"/>
  </w:num>
  <w:num w:numId="258">
    <w:abstractNumId w:val="239"/>
  </w:num>
  <w:num w:numId="259">
    <w:abstractNumId w:val="227"/>
  </w:num>
  <w:num w:numId="260">
    <w:abstractNumId w:val="182"/>
  </w:num>
  <w:num w:numId="261">
    <w:abstractNumId w:val="284"/>
  </w:num>
  <w:num w:numId="262">
    <w:abstractNumId w:val="144"/>
  </w:num>
  <w:num w:numId="263">
    <w:abstractNumId w:val="229"/>
  </w:num>
  <w:num w:numId="264">
    <w:abstractNumId w:val="260"/>
  </w:num>
  <w:num w:numId="265">
    <w:abstractNumId w:val="266"/>
  </w:num>
  <w:num w:numId="266">
    <w:abstractNumId w:val="250"/>
  </w:num>
  <w:num w:numId="267">
    <w:abstractNumId w:val="184"/>
  </w:num>
  <w:num w:numId="268">
    <w:abstractNumId w:val="287"/>
  </w:num>
  <w:num w:numId="269">
    <w:abstractNumId w:val="110"/>
  </w:num>
  <w:num w:numId="270">
    <w:abstractNumId w:val="26"/>
  </w:num>
  <w:num w:numId="271">
    <w:abstractNumId w:val="44"/>
  </w:num>
  <w:num w:numId="272">
    <w:abstractNumId w:val="12"/>
  </w:num>
  <w:num w:numId="273">
    <w:abstractNumId w:val="125"/>
  </w:num>
  <w:num w:numId="274">
    <w:abstractNumId w:val="102"/>
  </w:num>
  <w:num w:numId="275">
    <w:abstractNumId w:val="151"/>
  </w:num>
  <w:num w:numId="276">
    <w:abstractNumId w:val="271"/>
  </w:num>
  <w:num w:numId="277">
    <w:abstractNumId w:val="17"/>
  </w:num>
  <w:num w:numId="278">
    <w:abstractNumId w:val="274"/>
  </w:num>
  <w:num w:numId="279">
    <w:abstractNumId w:val="152"/>
  </w:num>
  <w:num w:numId="280">
    <w:abstractNumId w:val="80"/>
  </w:num>
  <w:num w:numId="281">
    <w:abstractNumId w:val="73"/>
  </w:num>
  <w:num w:numId="282">
    <w:abstractNumId w:val="35"/>
  </w:num>
  <w:num w:numId="283">
    <w:abstractNumId w:val="89"/>
  </w:num>
  <w:num w:numId="284">
    <w:abstractNumId w:val="4"/>
  </w:num>
  <w:num w:numId="285">
    <w:abstractNumId w:val="134"/>
  </w:num>
  <w:num w:numId="286">
    <w:abstractNumId w:val="86"/>
  </w:num>
  <w:num w:numId="287">
    <w:abstractNumId w:val="37"/>
  </w:num>
  <w:num w:numId="288">
    <w:abstractNumId w:val="222"/>
  </w:num>
  <w:num w:numId="289">
    <w:abstractNumId w:val="177"/>
  </w:num>
  <w:num w:numId="290">
    <w:abstractNumId w:val="286"/>
  </w:num>
  <w:num w:numId="291">
    <w:abstractNumId w:val="178"/>
  </w:num>
  <w:numIdMacAtCleanup w:val="2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Formatting/>
  <w:documentProtection w:edit="readOnly" w:enforcement="1" w:cryptProviderType="rsaFull" w:cryptAlgorithmClass="hash" w:cryptAlgorithmType="typeAny" w:cryptAlgorithmSid="4" w:cryptSpinCount="100000" w:hash="GR7byRDCNQxvKKl5oecO58Ey+Hg=" w:salt="PAJ0fhCFzzgIqi768sPnCw=="/>
  <w:defaultTabStop w:val="720"/>
  <w:hyphenationZone w:val="1096"/>
  <w:doNotHyphenateCaps/>
  <w:drawingGridHorizontalSpacing w:val="120"/>
  <w:displayHorizontalDrawingGridEvery w:val="0"/>
  <w:displayVerticalDrawingGridEvery w:val="0"/>
  <w:doNotShadeFormData/>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rsids>
    <w:rsidRoot w:val="00C56D59"/>
    <w:rsid w:val="00001A9A"/>
    <w:rsid w:val="0000284D"/>
    <w:rsid w:val="0000401D"/>
    <w:rsid w:val="0000436A"/>
    <w:rsid w:val="0000502F"/>
    <w:rsid w:val="0000540F"/>
    <w:rsid w:val="00005466"/>
    <w:rsid w:val="00006F70"/>
    <w:rsid w:val="0000705F"/>
    <w:rsid w:val="00011467"/>
    <w:rsid w:val="00011F01"/>
    <w:rsid w:val="000120F2"/>
    <w:rsid w:val="0001343C"/>
    <w:rsid w:val="000146E0"/>
    <w:rsid w:val="00015138"/>
    <w:rsid w:val="00015A38"/>
    <w:rsid w:val="00015D5C"/>
    <w:rsid w:val="00015F4B"/>
    <w:rsid w:val="00017623"/>
    <w:rsid w:val="00017A90"/>
    <w:rsid w:val="00020E97"/>
    <w:rsid w:val="0002213B"/>
    <w:rsid w:val="00022AB8"/>
    <w:rsid w:val="00022DA5"/>
    <w:rsid w:val="00023C84"/>
    <w:rsid w:val="00025885"/>
    <w:rsid w:val="00027580"/>
    <w:rsid w:val="00027664"/>
    <w:rsid w:val="00027C66"/>
    <w:rsid w:val="00030F9D"/>
    <w:rsid w:val="000324AD"/>
    <w:rsid w:val="000324B7"/>
    <w:rsid w:val="00032874"/>
    <w:rsid w:val="00032BD7"/>
    <w:rsid w:val="00034251"/>
    <w:rsid w:val="00034698"/>
    <w:rsid w:val="000347AA"/>
    <w:rsid w:val="00035596"/>
    <w:rsid w:val="000362A4"/>
    <w:rsid w:val="000367BB"/>
    <w:rsid w:val="00036BA2"/>
    <w:rsid w:val="00036D65"/>
    <w:rsid w:val="00037265"/>
    <w:rsid w:val="000376B6"/>
    <w:rsid w:val="00040C63"/>
    <w:rsid w:val="00041F59"/>
    <w:rsid w:val="00042677"/>
    <w:rsid w:val="00042974"/>
    <w:rsid w:val="0004352B"/>
    <w:rsid w:val="00043A8D"/>
    <w:rsid w:val="00043C88"/>
    <w:rsid w:val="00044C0A"/>
    <w:rsid w:val="00044C26"/>
    <w:rsid w:val="000458B9"/>
    <w:rsid w:val="00046854"/>
    <w:rsid w:val="00046A4A"/>
    <w:rsid w:val="00046E49"/>
    <w:rsid w:val="00051551"/>
    <w:rsid w:val="00051675"/>
    <w:rsid w:val="00051834"/>
    <w:rsid w:val="00052900"/>
    <w:rsid w:val="00052CC7"/>
    <w:rsid w:val="00053049"/>
    <w:rsid w:val="00053574"/>
    <w:rsid w:val="0005421C"/>
    <w:rsid w:val="000548C1"/>
    <w:rsid w:val="00056826"/>
    <w:rsid w:val="00056D16"/>
    <w:rsid w:val="0005793F"/>
    <w:rsid w:val="00060726"/>
    <w:rsid w:val="00060762"/>
    <w:rsid w:val="0006131B"/>
    <w:rsid w:val="00062E97"/>
    <w:rsid w:val="00062F1B"/>
    <w:rsid w:val="00063914"/>
    <w:rsid w:val="00064C44"/>
    <w:rsid w:val="0006500D"/>
    <w:rsid w:val="000662A1"/>
    <w:rsid w:val="0006652F"/>
    <w:rsid w:val="00066A0F"/>
    <w:rsid w:val="00067418"/>
    <w:rsid w:val="0007026C"/>
    <w:rsid w:val="0007162D"/>
    <w:rsid w:val="00072509"/>
    <w:rsid w:val="00072C27"/>
    <w:rsid w:val="00072DE9"/>
    <w:rsid w:val="0007336E"/>
    <w:rsid w:val="00073A0F"/>
    <w:rsid w:val="00073EFC"/>
    <w:rsid w:val="000741E4"/>
    <w:rsid w:val="00075E09"/>
    <w:rsid w:val="00075FE2"/>
    <w:rsid w:val="00076E11"/>
    <w:rsid w:val="00080B99"/>
    <w:rsid w:val="00080E64"/>
    <w:rsid w:val="00081DAC"/>
    <w:rsid w:val="000824A6"/>
    <w:rsid w:val="00082950"/>
    <w:rsid w:val="0008295C"/>
    <w:rsid w:val="000833FC"/>
    <w:rsid w:val="000837DF"/>
    <w:rsid w:val="00084F78"/>
    <w:rsid w:val="00085382"/>
    <w:rsid w:val="000862DF"/>
    <w:rsid w:val="00086CE6"/>
    <w:rsid w:val="00086E80"/>
    <w:rsid w:val="00087329"/>
    <w:rsid w:val="000879E0"/>
    <w:rsid w:val="00087C41"/>
    <w:rsid w:val="00092BAB"/>
    <w:rsid w:val="00092EC2"/>
    <w:rsid w:val="00093725"/>
    <w:rsid w:val="00094C39"/>
    <w:rsid w:val="000954B6"/>
    <w:rsid w:val="000962C8"/>
    <w:rsid w:val="000979A9"/>
    <w:rsid w:val="000A0CE7"/>
    <w:rsid w:val="000A16F5"/>
    <w:rsid w:val="000A16FF"/>
    <w:rsid w:val="000A1B51"/>
    <w:rsid w:val="000A1DFB"/>
    <w:rsid w:val="000A2DD1"/>
    <w:rsid w:val="000A2EB8"/>
    <w:rsid w:val="000A3033"/>
    <w:rsid w:val="000A4253"/>
    <w:rsid w:val="000A499B"/>
    <w:rsid w:val="000A51BC"/>
    <w:rsid w:val="000A53A3"/>
    <w:rsid w:val="000A576E"/>
    <w:rsid w:val="000A6291"/>
    <w:rsid w:val="000A6714"/>
    <w:rsid w:val="000A6854"/>
    <w:rsid w:val="000A6A46"/>
    <w:rsid w:val="000A6DB9"/>
    <w:rsid w:val="000A7F0C"/>
    <w:rsid w:val="000B0BAD"/>
    <w:rsid w:val="000B0D5C"/>
    <w:rsid w:val="000B114B"/>
    <w:rsid w:val="000B2561"/>
    <w:rsid w:val="000B3052"/>
    <w:rsid w:val="000B3305"/>
    <w:rsid w:val="000B3F41"/>
    <w:rsid w:val="000B56C6"/>
    <w:rsid w:val="000B5905"/>
    <w:rsid w:val="000B6458"/>
    <w:rsid w:val="000B7139"/>
    <w:rsid w:val="000B7244"/>
    <w:rsid w:val="000B77CD"/>
    <w:rsid w:val="000B7EE1"/>
    <w:rsid w:val="000C042F"/>
    <w:rsid w:val="000C06D9"/>
    <w:rsid w:val="000C108D"/>
    <w:rsid w:val="000C1222"/>
    <w:rsid w:val="000C1BE1"/>
    <w:rsid w:val="000C358A"/>
    <w:rsid w:val="000C48C9"/>
    <w:rsid w:val="000C5101"/>
    <w:rsid w:val="000C60D9"/>
    <w:rsid w:val="000C6A29"/>
    <w:rsid w:val="000C72BA"/>
    <w:rsid w:val="000D227B"/>
    <w:rsid w:val="000D25FB"/>
    <w:rsid w:val="000D2A09"/>
    <w:rsid w:val="000D35C1"/>
    <w:rsid w:val="000D3E2D"/>
    <w:rsid w:val="000D415F"/>
    <w:rsid w:val="000D5616"/>
    <w:rsid w:val="000D6D31"/>
    <w:rsid w:val="000E010F"/>
    <w:rsid w:val="000E09EF"/>
    <w:rsid w:val="000E144C"/>
    <w:rsid w:val="000E3B91"/>
    <w:rsid w:val="000E3D22"/>
    <w:rsid w:val="000E3ECD"/>
    <w:rsid w:val="000E5696"/>
    <w:rsid w:val="000E60AA"/>
    <w:rsid w:val="000F0B38"/>
    <w:rsid w:val="000F0B4B"/>
    <w:rsid w:val="000F0DFF"/>
    <w:rsid w:val="000F260B"/>
    <w:rsid w:val="000F2B76"/>
    <w:rsid w:val="000F3104"/>
    <w:rsid w:val="000F3BF0"/>
    <w:rsid w:val="000F40FC"/>
    <w:rsid w:val="000F5256"/>
    <w:rsid w:val="000F5A4B"/>
    <w:rsid w:val="000F6051"/>
    <w:rsid w:val="000F619A"/>
    <w:rsid w:val="000F630B"/>
    <w:rsid w:val="000F6E36"/>
    <w:rsid w:val="000F6FA3"/>
    <w:rsid w:val="000F7BD2"/>
    <w:rsid w:val="0010116D"/>
    <w:rsid w:val="001027E7"/>
    <w:rsid w:val="00102C53"/>
    <w:rsid w:val="00103290"/>
    <w:rsid w:val="001032C5"/>
    <w:rsid w:val="00103342"/>
    <w:rsid w:val="00103448"/>
    <w:rsid w:val="0010367C"/>
    <w:rsid w:val="00103754"/>
    <w:rsid w:val="00103CD7"/>
    <w:rsid w:val="001045AC"/>
    <w:rsid w:val="00104A9C"/>
    <w:rsid w:val="00105D8E"/>
    <w:rsid w:val="001069B5"/>
    <w:rsid w:val="00106AAA"/>
    <w:rsid w:val="00107239"/>
    <w:rsid w:val="001076DF"/>
    <w:rsid w:val="00107807"/>
    <w:rsid w:val="00111796"/>
    <w:rsid w:val="001117E6"/>
    <w:rsid w:val="0011223A"/>
    <w:rsid w:val="00112A51"/>
    <w:rsid w:val="001134AF"/>
    <w:rsid w:val="00114D7B"/>
    <w:rsid w:val="00114FB1"/>
    <w:rsid w:val="00115594"/>
    <w:rsid w:val="00116EC6"/>
    <w:rsid w:val="00120146"/>
    <w:rsid w:val="00120907"/>
    <w:rsid w:val="001215F3"/>
    <w:rsid w:val="00121FD5"/>
    <w:rsid w:val="00122698"/>
    <w:rsid w:val="00123D38"/>
    <w:rsid w:val="00123D45"/>
    <w:rsid w:val="00124ADA"/>
    <w:rsid w:val="001262F2"/>
    <w:rsid w:val="00126689"/>
    <w:rsid w:val="00126723"/>
    <w:rsid w:val="00126F96"/>
    <w:rsid w:val="00127108"/>
    <w:rsid w:val="00133C78"/>
    <w:rsid w:val="00134FCF"/>
    <w:rsid w:val="001359E8"/>
    <w:rsid w:val="0013658D"/>
    <w:rsid w:val="00136A06"/>
    <w:rsid w:val="0014208C"/>
    <w:rsid w:val="001423E9"/>
    <w:rsid w:val="0014329D"/>
    <w:rsid w:val="00145DA4"/>
    <w:rsid w:val="00146224"/>
    <w:rsid w:val="001467F4"/>
    <w:rsid w:val="00146B16"/>
    <w:rsid w:val="00150036"/>
    <w:rsid w:val="00151765"/>
    <w:rsid w:val="00151865"/>
    <w:rsid w:val="00151BFF"/>
    <w:rsid w:val="0015217D"/>
    <w:rsid w:val="00152E6E"/>
    <w:rsid w:val="00153D40"/>
    <w:rsid w:val="001544A9"/>
    <w:rsid w:val="0015499B"/>
    <w:rsid w:val="00156A9A"/>
    <w:rsid w:val="00156E6B"/>
    <w:rsid w:val="00156FAE"/>
    <w:rsid w:val="0015747F"/>
    <w:rsid w:val="001609A7"/>
    <w:rsid w:val="001609AD"/>
    <w:rsid w:val="00160EC8"/>
    <w:rsid w:val="00161381"/>
    <w:rsid w:val="00161452"/>
    <w:rsid w:val="00161A74"/>
    <w:rsid w:val="00161BA8"/>
    <w:rsid w:val="00163298"/>
    <w:rsid w:val="00164454"/>
    <w:rsid w:val="00164DC4"/>
    <w:rsid w:val="00164F1D"/>
    <w:rsid w:val="00165E1D"/>
    <w:rsid w:val="00166687"/>
    <w:rsid w:val="001667A5"/>
    <w:rsid w:val="001675E0"/>
    <w:rsid w:val="00167BF4"/>
    <w:rsid w:val="00170095"/>
    <w:rsid w:val="00170498"/>
    <w:rsid w:val="00173389"/>
    <w:rsid w:val="00173AED"/>
    <w:rsid w:val="00173B5D"/>
    <w:rsid w:val="00174C70"/>
    <w:rsid w:val="00174C89"/>
    <w:rsid w:val="0017516C"/>
    <w:rsid w:val="00175DE7"/>
    <w:rsid w:val="0017606A"/>
    <w:rsid w:val="00176084"/>
    <w:rsid w:val="00177186"/>
    <w:rsid w:val="00180519"/>
    <w:rsid w:val="0018064A"/>
    <w:rsid w:val="001821A8"/>
    <w:rsid w:val="00182BD6"/>
    <w:rsid w:val="001834B0"/>
    <w:rsid w:val="00183CB4"/>
    <w:rsid w:val="0018402D"/>
    <w:rsid w:val="00184324"/>
    <w:rsid w:val="00185E4A"/>
    <w:rsid w:val="0018652D"/>
    <w:rsid w:val="00186C1B"/>
    <w:rsid w:val="00186C9B"/>
    <w:rsid w:val="00187207"/>
    <w:rsid w:val="0018729C"/>
    <w:rsid w:val="00187615"/>
    <w:rsid w:val="00187E65"/>
    <w:rsid w:val="00187EE8"/>
    <w:rsid w:val="0019096A"/>
    <w:rsid w:val="00191C04"/>
    <w:rsid w:val="00192A89"/>
    <w:rsid w:val="001938C5"/>
    <w:rsid w:val="001946BC"/>
    <w:rsid w:val="00194A95"/>
    <w:rsid w:val="00194B07"/>
    <w:rsid w:val="00195350"/>
    <w:rsid w:val="0019621F"/>
    <w:rsid w:val="001963AF"/>
    <w:rsid w:val="0019687F"/>
    <w:rsid w:val="00196DFE"/>
    <w:rsid w:val="0019790B"/>
    <w:rsid w:val="00197983"/>
    <w:rsid w:val="001A05FD"/>
    <w:rsid w:val="001A2234"/>
    <w:rsid w:val="001A2308"/>
    <w:rsid w:val="001A2FE8"/>
    <w:rsid w:val="001A59C0"/>
    <w:rsid w:val="001A5BF1"/>
    <w:rsid w:val="001A5BF2"/>
    <w:rsid w:val="001A6FD6"/>
    <w:rsid w:val="001A702C"/>
    <w:rsid w:val="001A7B2A"/>
    <w:rsid w:val="001A7D37"/>
    <w:rsid w:val="001B04B8"/>
    <w:rsid w:val="001B0B8F"/>
    <w:rsid w:val="001B1816"/>
    <w:rsid w:val="001B2465"/>
    <w:rsid w:val="001B24F3"/>
    <w:rsid w:val="001B25E0"/>
    <w:rsid w:val="001B3148"/>
    <w:rsid w:val="001B350D"/>
    <w:rsid w:val="001B35B6"/>
    <w:rsid w:val="001B4DB9"/>
    <w:rsid w:val="001B4FFF"/>
    <w:rsid w:val="001B5ABE"/>
    <w:rsid w:val="001B5CC6"/>
    <w:rsid w:val="001B610B"/>
    <w:rsid w:val="001B702E"/>
    <w:rsid w:val="001B7742"/>
    <w:rsid w:val="001B784A"/>
    <w:rsid w:val="001C02C8"/>
    <w:rsid w:val="001C04C5"/>
    <w:rsid w:val="001C0EB2"/>
    <w:rsid w:val="001C0FCD"/>
    <w:rsid w:val="001C16B3"/>
    <w:rsid w:val="001C1740"/>
    <w:rsid w:val="001C18E3"/>
    <w:rsid w:val="001C1A15"/>
    <w:rsid w:val="001C1C82"/>
    <w:rsid w:val="001C2005"/>
    <w:rsid w:val="001C296D"/>
    <w:rsid w:val="001C2F73"/>
    <w:rsid w:val="001C325A"/>
    <w:rsid w:val="001C33A8"/>
    <w:rsid w:val="001C49ED"/>
    <w:rsid w:val="001C4C81"/>
    <w:rsid w:val="001C5BDA"/>
    <w:rsid w:val="001C5C2C"/>
    <w:rsid w:val="001C5CF8"/>
    <w:rsid w:val="001C5F01"/>
    <w:rsid w:val="001C6917"/>
    <w:rsid w:val="001C6C01"/>
    <w:rsid w:val="001D039F"/>
    <w:rsid w:val="001D0946"/>
    <w:rsid w:val="001D1069"/>
    <w:rsid w:val="001D3012"/>
    <w:rsid w:val="001D3621"/>
    <w:rsid w:val="001D3C3C"/>
    <w:rsid w:val="001D448A"/>
    <w:rsid w:val="001D4A10"/>
    <w:rsid w:val="001D4F9F"/>
    <w:rsid w:val="001D5429"/>
    <w:rsid w:val="001D55BD"/>
    <w:rsid w:val="001D5A55"/>
    <w:rsid w:val="001D5BA9"/>
    <w:rsid w:val="001D5EF5"/>
    <w:rsid w:val="001D7731"/>
    <w:rsid w:val="001D7E9A"/>
    <w:rsid w:val="001E06A8"/>
    <w:rsid w:val="001E0BE8"/>
    <w:rsid w:val="001E0C61"/>
    <w:rsid w:val="001E2134"/>
    <w:rsid w:val="001E30D3"/>
    <w:rsid w:val="001E4416"/>
    <w:rsid w:val="001E59F9"/>
    <w:rsid w:val="001E6B6F"/>
    <w:rsid w:val="001F05A9"/>
    <w:rsid w:val="001F07DF"/>
    <w:rsid w:val="001F1558"/>
    <w:rsid w:val="001F2309"/>
    <w:rsid w:val="001F2C4F"/>
    <w:rsid w:val="001F3096"/>
    <w:rsid w:val="001F4748"/>
    <w:rsid w:val="001F4CAB"/>
    <w:rsid w:val="001F5412"/>
    <w:rsid w:val="001F5B9B"/>
    <w:rsid w:val="001F71E3"/>
    <w:rsid w:val="001F7781"/>
    <w:rsid w:val="002003D8"/>
    <w:rsid w:val="002005F3"/>
    <w:rsid w:val="002011F2"/>
    <w:rsid w:val="002019F1"/>
    <w:rsid w:val="00201CCC"/>
    <w:rsid w:val="00202DF6"/>
    <w:rsid w:val="00203A76"/>
    <w:rsid w:val="002041C6"/>
    <w:rsid w:val="002043F1"/>
    <w:rsid w:val="00206D33"/>
    <w:rsid w:val="002076B6"/>
    <w:rsid w:val="00207D09"/>
    <w:rsid w:val="00210A1C"/>
    <w:rsid w:val="002111C1"/>
    <w:rsid w:val="0021268C"/>
    <w:rsid w:val="002141C6"/>
    <w:rsid w:val="00214409"/>
    <w:rsid w:val="002155EC"/>
    <w:rsid w:val="002156BC"/>
    <w:rsid w:val="00215B6A"/>
    <w:rsid w:val="00215EBB"/>
    <w:rsid w:val="00217C77"/>
    <w:rsid w:val="0022119C"/>
    <w:rsid w:val="002216F2"/>
    <w:rsid w:val="00221807"/>
    <w:rsid w:val="00222CE6"/>
    <w:rsid w:val="002240DA"/>
    <w:rsid w:val="002246CA"/>
    <w:rsid w:val="00224898"/>
    <w:rsid w:val="00225107"/>
    <w:rsid w:val="00226DB8"/>
    <w:rsid w:val="0022748D"/>
    <w:rsid w:val="00227888"/>
    <w:rsid w:val="002307A4"/>
    <w:rsid w:val="0023184C"/>
    <w:rsid w:val="00231AC6"/>
    <w:rsid w:val="00232975"/>
    <w:rsid w:val="00233F49"/>
    <w:rsid w:val="00234443"/>
    <w:rsid w:val="00234EBE"/>
    <w:rsid w:val="00234ECA"/>
    <w:rsid w:val="0023544F"/>
    <w:rsid w:val="00235517"/>
    <w:rsid w:val="00235561"/>
    <w:rsid w:val="002368D6"/>
    <w:rsid w:val="0023710B"/>
    <w:rsid w:val="00237970"/>
    <w:rsid w:val="00237A76"/>
    <w:rsid w:val="00240137"/>
    <w:rsid w:val="00240B46"/>
    <w:rsid w:val="00240CCF"/>
    <w:rsid w:val="00242A18"/>
    <w:rsid w:val="00251EC9"/>
    <w:rsid w:val="00252166"/>
    <w:rsid w:val="00252916"/>
    <w:rsid w:val="00254799"/>
    <w:rsid w:val="00255691"/>
    <w:rsid w:val="00260E32"/>
    <w:rsid w:val="00261F01"/>
    <w:rsid w:val="002622F5"/>
    <w:rsid w:val="00262BF2"/>
    <w:rsid w:val="00262DFF"/>
    <w:rsid w:val="00263662"/>
    <w:rsid w:val="00264420"/>
    <w:rsid w:val="00264AD5"/>
    <w:rsid w:val="002650DF"/>
    <w:rsid w:val="002659B2"/>
    <w:rsid w:val="002676B3"/>
    <w:rsid w:val="0026782E"/>
    <w:rsid w:val="0026794F"/>
    <w:rsid w:val="00270813"/>
    <w:rsid w:val="00270C95"/>
    <w:rsid w:val="00271289"/>
    <w:rsid w:val="00271310"/>
    <w:rsid w:val="00272D95"/>
    <w:rsid w:val="00273464"/>
    <w:rsid w:val="00273644"/>
    <w:rsid w:val="00273D88"/>
    <w:rsid w:val="00274E2B"/>
    <w:rsid w:val="00275181"/>
    <w:rsid w:val="002751F7"/>
    <w:rsid w:val="002758B1"/>
    <w:rsid w:val="00275C6E"/>
    <w:rsid w:val="00276707"/>
    <w:rsid w:val="00280887"/>
    <w:rsid w:val="00280DAB"/>
    <w:rsid w:val="00281C42"/>
    <w:rsid w:val="0028266C"/>
    <w:rsid w:val="00282844"/>
    <w:rsid w:val="0028414F"/>
    <w:rsid w:val="0028453F"/>
    <w:rsid w:val="002855AD"/>
    <w:rsid w:val="00285AEE"/>
    <w:rsid w:val="00285F02"/>
    <w:rsid w:val="00285F64"/>
    <w:rsid w:val="00287392"/>
    <w:rsid w:val="00287693"/>
    <w:rsid w:val="00290025"/>
    <w:rsid w:val="002900D8"/>
    <w:rsid w:val="00290861"/>
    <w:rsid w:val="00290DCA"/>
    <w:rsid w:val="00291065"/>
    <w:rsid w:val="00292997"/>
    <w:rsid w:val="0029313E"/>
    <w:rsid w:val="00293C43"/>
    <w:rsid w:val="0029405A"/>
    <w:rsid w:val="002945AC"/>
    <w:rsid w:val="00295B88"/>
    <w:rsid w:val="002968BB"/>
    <w:rsid w:val="00296A57"/>
    <w:rsid w:val="00297E80"/>
    <w:rsid w:val="002A0865"/>
    <w:rsid w:val="002A0BB8"/>
    <w:rsid w:val="002A0D4D"/>
    <w:rsid w:val="002A3080"/>
    <w:rsid w:val="002A3571"/>
    <w:rsid w:val="002A3911"/>
    <w:rsid w:val="002A40DC"/>
    <w:rsid w:val="002A420A"/>
    <w:rsid w:val="002A4220"/>
    <w:rsid w:val="002A494A"/>
    <w:rsid w:val="002A54A1"/>
    <w:rsid w:val="002A54BA"/>
    <w:rsid w:val="002A6F66"/>
    <w:rsid w:val="002A7B53"/>
    <w:rsid w:val="002B053A"/>
    <w:rsid w:val="002B08E2"/>
    <w:rsid w:val="002B0AF9"/>
    <w:rsid w:val="002B0C97"/>
    <w:rsid w:val="002B1047"/>
    <w:rsid w:val="002B11C7"/>
    <w:rsid w:val="002B164A"/>
    <w:rsid w:val="002B313A"/>
    <w:rsid w:val="002B3436"/>
    <w:rsid w:val="002B34D5"/>
    <w:rsid w:val="002B352E"/>
    <w:rsid w:val="002B3CB2"/>
    <w:rsid w:val="002B3ECE"/>
    <w:rsid w:val="002B4646"/>
    <w:rsid w:val="002B5E2A"/>
    <w:rsid w:val="002B74D7"/>
    <w:rsid w:val="002B76CB"/>
    <w:rsid w:val="002B78E4"/>
    <w:rsid w:val="002C07DE"/>
    <w:rsid w:val="002C08CF"/>
    <w:rsid w:val="002C123B"/>
    <w:rsid w:val="002C1A01"/>
    <w:rsid w:val="002C3111"/>
    <w:rsid w:val="002C33E9"/>
    <w:rsid w:val="002C4136"/>
    <w:rsid w:val="002C49CD"/>
    <w:rsid w:val="002C4A51"/>
    <w:rsid w:val="002C4D18"/>
    <w:rsid w:val="002C5D1F"/>
    <w:rsid w:val="002D05C1"/>
    <w:rsid w:val="002D0C28"/>
    <w:rsid w:val="002D110F"/>
    <w:rsid w:val="002D1889"/>
    <w:rsid w:val="002D2512"/>
    <w:rsid w:val="002D2CB5"/>
    <w:rsid w:val="002D3B00"/>
    <w:rsid w:val="002D3D1A"/>
    <w:rsid w:val="002D42F0"/>
    <w:rsid w:val="002D5B5B"/>
    <w:rsid w:val="002D6D15"/>
    <w:rsid w:val="002E1CAA"/>
    <w:rsid w:val="002E1EF7"/>
    <w:rsid w:val="002E3340"/>
    <w:rsid w:val="002E3DEF"/>
    <w:rsid w:val="002E603D"/>
    <w:rsid w:val="002E6555"/>
    <w:rsid w:val="002F0136"/>
    <w:rsid w:val="002F0282"/>
    <w:rsid w:val="002F2AF0"/>
    <w:rsid w:val="002F305F"/>
    <w:rsid w:val="002F3C11"/>
    <w:rsid w:val="002F4999"/>
    <w:rsid w:val="002F4F91"/>
    <w:rsid w:val="002F5720"/>
    <w:rsid w:val="002F5722"/>
    <w:rsid w:val="002F61B1"/>
    <w:rsid w:val="002F6EFE"/>
    <w:rsid w:val="002F70D4"/>
    <w:rsid w:val="002F72F0"/>
    <w:rsid w:val="002F7A10"/>
    <w:rsid w:val="002F7F13"/>
    <w:rsid w:val="0030012E"/>
    <w:rsid w:val="0030064F"/>
    <w:rsid w:val="0030187B"/>
    <w:rsid w:val="0030202D"/>
    <w:rsid w:val="00303036"/>
    <w:rsid w:val="00303288"/>
    <w:rsid w:val="00305166"/>
    <w:rsid w:val="003061E1"/>
    <w:rsid w:val="00306262"/>
    <w:rsid w:val="0030710F"/>
    <w:rsid w:val="00307E7B"/>
    <w:rsid w:val="003108C3"/>
    <w:rsid w:val="0031156E"/>
    <w:rsid w:val="0031158F"/>
    <w:rsid w:val="00311FB8"/>
    <w:rsid w:val="003128BF"/>
    <w:rsid w:val="00312C00"/>
    <w:rsid w:val="003137BE"/>
    <w:rsid w:val="00313835"/>
    <w:rsid w:val="00313AF6"/>
    <w:rsid w:val="00313F92"/>
    <w:rsid w:val="00314735"/>
    <w:rsid w:val="00315F29"/>
    <w:rsid w:val="00315F77"/>
    <w:rsid w:val="003164D9"/>
    <w:rsid w:val="00316A1B"/>
    <w:rsid w:val="00316A9F"/>
    <w:rsid w:val="003172CA"/>
    <w:rsid w:val="003178E1"/>
    <w:rsid w:val="003178F8"/>
    <w:rsid w:val="003203E0"/>
    <w:rsid w:val="00320AFF"/>
    <w:rsid w:val="00321AD9"/>
    <w:rsid w:val="00321EF7"/>
    <w:rsid w:val="00321F36"/>
    <w:rsid w:val="00322425"/>
    <w:rsid w:val="00322B47"/>
    <w:rsid w:val="00323237"/>
    <w:rsid w:val="003249B5"/>
    <w:rsid w:val="00325660"/>
    <w:rsid w:val="003268B3"/>
    <w:rsid w:val="00326ADB"/>
    <w:rsid w:val="00326CFF"/>
    <w:rsid w:val="00327229"/>
    <w:rsid w:val="00330999"/>
    <w:rsid w:val="00330BCE"/>
    <w:rsid w:val="0033198E"/>
    <w:rsid w:val="00332526"/>
    <w:rsid w:val="003325F2"/>
    <w:rsid w:val="00332690"/>
    <w:rsid w:val="00332DBA"/>
    <w:rsid w:val="003333D1"/>
    <w:rsid w:val="003353C1"/>
    <w:rsid w:val="003358D0"/>
    <w:rsid w:val="00335DF0"/>
    <w:rsid w:val="00336A77"/>
    <w:rsid w:val="00336BA8"/>
    <w:rsid w:val="00336C8D"/>
    <w:rsid w:val="003370FD"/>
    <w:rsid w:val="003377C7"/>
    <w:rsid w:val="00337CE5"/>
    <w:rsid w:val="00340030"/>
    <w:rsid w:val="00340050"/>
    <w:rsid w:val="00340756"/>
    <w:rsid w:val="00340836"/>
    <w:rsid w:val="00341844"/>
    <w:rsid w:val="00342170"/>
    <w:rsid w:val="003429B1"/>
    <w:rsid w:val="00343C73"/>
    <w:rsid w:val="003443C2"/>
    <w:rsid w:val="003451C5"/>
    <w:rsid w:val="00346973"/>
    <w:rsid w:val="00347187"/>
    <w:rsid w:val="00350055"/>
    <w:rsid w:val="00350602"/>
    <w:rsid w:val="00351191"/>
    <w:rsid w:val="003526CF"/>
    <w:rsid w:val="00353D1F"/>
    <w:rsid w:val="00354021"/>
    <w:rsid w:val="00354A2A"/>
    <w:rsid w:val="00354BCD"/>
    <w:rsid w:val="003550E6"/>
    <w:rsid w:val="00355472"/>
    <w:rsid w:val="00355D9A"/>
    <w:rsid w:val="00356281"/>
    <w:rsid w:val="003562B1"/>
    <w:rsid w:val="00356D5B"/>
    <w:rsid w:val="00356D60"/>
    <w:rsid w:val="00357439"/>
    <w:rsid w:val="0035794C"/>
    <w:rsid w:val="00357A69"/>
    <w:rsid w:val="00357DD7"/>
    <w:rsid w:val="0036113B"/>
    <w:rsid w:val="00361840"/>
    <w:rsid w:val="003624CE"/>
    <w:rsid w:val="003627AE"/>
    <w:rsid w:val="00362CFF"/>
    <w:rsid w:val="00363AE0"/>
    <w:rsid w:val="003644D1"/>
    <w:rsid w:val="00364618"/>
    <w:rsid w:val="003653C2"/>
    <w:rsid w:val="00365E63"/>
    <w:rsid w:val="0036622E"/>
    <w:rsid w:val="003662A3"/>
    <w:rsid w:val="003666E0"/>
    <w:rsid w:val="0036685D"/>
    <w:rsid w:val="00366BFA"/>
    <w:rsid w:val="00367BC9"/>
    <w:rsid w:val="00370140"/>
    <w:rsid w:val="00371744"/>
    <w:rsid w:val="00373EED"/>
    <w:rsid w:val="00374EFF"/>
    <w:rsid w:val="0037532F"/>
    <w:rsid w:val="003758E6"/>
    <w:rsid w:val="003775AC"/>
    <w:rsid w:val="00377D3B"/>
    <w:rsid w:val="0038046F"/>
    <w:rsid w:val="00381B3D"/>
    <w:rsid w:val="00381F7E"/>
    <w:rsid w:val="0038220D"/>
    <w:rsid w:val="00382819"/>
    <w:rsid w:val="00382CF7"/>
    <w:rsid w:val="00383434"/>
    <w:rsid w:val="00384073"/>
    <w:rsid w:val="00384201"/>
    <w:rsid w:val="0038433F"/>
    <w:rsid w:val="0038469A"/>
    <w:rsid w:val="00384DA7"/>
    <w:rsid w:val="00384FCF"/>
    <w:rsid w:val="0038575B"/>
    <w:rsid w:val="003867FA"/>
    <w:rsid w:val="003869FB"/>
    <w:rsid w:val="00386D4D"/>
    <w:rsid w:val="0038740B"/>
    <w:rsid w:val="003875EA"/>
    <w:rsid w:val="00391872"/>
    <w:rsid w:val="00391C70"/>
    <w:rsid w:val="00392F0D"/>
    <w:rsid w:val="00392F1D"/>
    <w:rsid w:val="0039317F"/>
    <w:rsid w:val="00393330"/>
    <w:rsid w:val="00393B90"/>
    <w:rsid w:val="0039404F"/>
    <w:rsid w:val="00394902"/>
    <w:rsid w:val="00395109"/>
    <w:rsid w:val="00395F5B"/>
    <w:rsid w:val="0039636A"/>
    <w:rsid w:val="003965E7"/>
    <w:rsid w:val="00397C49"/>
    <w:rsid w:val="003A003E"/>
    <w:rsid w:val="003A1471"/>
    <w:rsid w:val="003A184B"/>
    <w:rsid w:val="003A1A36"/>
    <w:rsid w:val="003A2094"/>
    <w:rsid w:val="003A211B"/>
    <w:rsid w:val="003A24FC"/>
    <w:rsid w:val="003A29CE"/>
    <w:rsid w:val="003A3896"/>
    <w:rsid w:val="003A4382"/>
    <w:rsid w:val="003A47D4"/>
    <w:rsid w:val="003A4A04"/>
    <w:rsid w:val="003A4C22"/>
    <w:rsid w:val="003A5246"/>
    <w:rsid w:val="003A6C35"/>
    <w:rsid w:val="003A6C6B"/>
    <w:rsid w:val="003B065F"/>
    <w:rsid w:val="003B11C2"/>
    <w:rsid w:val="003B149B"/>
    <w:rsid w:val="003B1E4E"/>
    <w:rsid w:val="003B2EAE"/>
    <w:rsid w:val="003B3444"/>
    <w:rsid w:val="003B496F"/>
    <w:rsid w:val="003B56E3"/>
    <w:rsid w:val="003B5D8D"/>
    <w:rsid w:val="003B6049"/>
    <w:rsid w:val="003B62D5"/>
    <w:rsid w:val="003B6A8F"/>
    <w:rsid w:val="003B72F8"/>
    <w:rsid w:val="003B746D"/>
    <w:rsid w:val="003B7AF9"/>
    <w:rsid w:val="003B7D60"/>
    <w:rsid w:val="003C1150"/>
    <w:rsid w:val="003C2BFB"/>
    <w:rsid w:val="003C2C54"/>
    <w:rsid w:val="003C3A16"/>
    <w:rsid w:val="003C453A"/>
    <w:rsid w:val="003C4EBC"/>
    <w:rsid w:val="003C5643"/>
    <w:rsid w:val="003C60A4"/>
    <w:rsid w:val="003C6110"/>
    <w:rsid w:val="003C6A0A"/>
    <w:rsid w:val="003C6C8C"/>
    <w:rsid w:val="003C785A"/>
    <w:rsid w:val="003D01C7"/>
    <w:rsid w:val="003D077B"/>
    <w:rsid w:val="003D1B40"/>
    <w:rsid w:val="003D1D60"/>
    <w:rsid w:val="003D2E89"/>
    <w:rsid w:val="003D3A59"/>
    <w:rsid w:val="003D3B3E"/>
    <w:rsid w:val="003D45ED"/>
    <w:rsid w:val="003D48F8"/>
    <w:rsid w:val="003D5500"/>
    <w:rsid w:val="003D560C"/>
    <w:rsid w:val="003D56D5"/>
    <w:rsid w:val="003D73B0"/>
    <w:rsid w:val="003D7712"/>
    <w:rsid w:val="003D7B63"/>
    <w:rsid w:val="003D7FB0"/>
    <w:rsid w:val="003E1265"/>
    <w:rsid w:val="003E1291"/>
    <w:rsid w:val="003E21F8"/>
    <w:rsid w:val="003E396C"/>
    <w:rsid w:val="003E3E81"/>
    <w:rsid w:val="003E4FC4"/>
    <w:rsid w:val="003E5923"/>
    <w:rsid w:val="003E5E8F"/>
    <w:rsid w:val="003E7060"/>
    <w:rsid w:val="003F15C9"/>
    <w:rsid w:val="003F15CA"/>
    <w:rsid w:val="003F31DD"/>
    <w:rsid w:val="003F32A6"/>
    <w:rsid w:val="003F33FE"/>
    <w:rsid w:val="003F50A5"/>
    <w:rsid w:val="003F564D"/>
    <w:rsid w:val="003F6941"/>
    <w:rsid w:val="003F72CC"/>
    <w:rsid w:val="003F79DA"/>
    <w:rsid w:val="0040070D"/>
    <w:rsid w:val="00402F7B"/>
    <w:rsid w:val="0040388D"/>
    <w:rsid w:val="00404790"/>
    <w:rsid w:val="004048BD"/>
    <w:rsid w:val="00404E9F"/>
    <w:rsid w:val="00405073"/>
    <w:rsid w:val="0040671B"/>
    <w:rsid w:val="004069F8"/>
    <w:rsid w:val="00406F7F"/>
    <w:rsid w:val="0040710F"/>
    <w:rsid w:val="00407443"/>
    <w:rsid w:val="00407DB4"/>
    <w:rsid w:val="0041015E"/>
    <w:rsid w:val="0041040D"/>
    <w:rsid w:val="00410A33"/>
    <w:rsid w:val="00410A8F"/>
    <w:rsid w:val="00410C85"/>
    <w:rsid w:val="00410E59"/>
    <w:rsid w:val="00411F09"/>
    <w:rsid w:val="00412D01"/>
    <w:rsid w:val="00413372"/>
    <w:rsid w:val="00414201"/>
    <w:rsid w:val="0041538D"/>
    <w:rsid w:val="0041538E"/>
    <w:rsid w:val="00416578"/>
    <w:rsid w:val="00417EC5"/>
    <w:rsid w:val="004200F0"/>
    <w:rsid w:val="00420675"/>
    <w:rsid w:val="00420C65"/>
    <w:rsid w:val="00420FF0"/>
    <w:rsid w:val="00421917"/>
    <w:rsid w:val="004222EC"/>
    <w:rsid w:val="00422C76"/>
    <w:rsid w:val="0042348C"/>
    <w:rsid w:val="004244E4"/>
    <w:rsid w:val="0042456B"/>
    <w:rsid w:val="00425923"/>
    <w:rsid w:val="00426EFC"/>
    <w:rsid w:val="004271E2"/>
    <w:rsid w:val="004276AF"/>
    <w:rsid w:val="00427B29"/>
    <w:rsid w:val="0043042E"/>
    <w:rsid w:val="00430E34"/>
    <w:rsid w:val="004311F5"/>
    <w:rsid w:val="0043179D"/>
    <w:rsid w:val="004318EE"/>
    <w:rsid w:val="00434925"/>
    <w:rsid w:val="004408B3"/>
    <w:rsid w:val="00441195"/>
    <w:rsid w:val="00441B78"/>
    <w:rsid w:val="00442750"/>
    <w:rsid w:val="00442784"/>
    <w:rsid w:val="00443BB2"/>
    <w:rsid w:val="0044510E"/>
    <w:rsid w:val="004456B8"/>
    <w:rsid w:val="00445B4F"/>
    <w:rsid w:val="00446040"/>
    <w:rsid w:val="00446860"/>
    <w:rsid w:val="00446F7D"/>
    <w:rsid w:val="00447A45"/>
    <w:rsid w:val="0045048E"/>
    <w:rsid w:val="004508E7"/>
    <w:rsid w:val="0045094C"/>
    <w:rsid w:val="004509BF"/>
    <w:rsid w:val="00450A6F"/>
    <w:rsid w:val="00451B17"/>
    <w:rsid w:val="00452524"/>
    <w:rsid w:val="00452DEF"/>
    <w:rsid w:val="00454084"/>
    <w:rsid w:val="004560BD"/>
    <w:rsid w:val="00456CF4"/>
    <w:rsid w:val="00456DF4"/>
    <w:rsid w:val="00457982"/>
    <w:rsid w:val="00460D3D"/>
    <w:rsid w:val="00462E24"/>
    <w:rsid w:val="00463749"/>
    <w:rsid w:val="00463BF5"/>
    <w:rsid w:val="00463C47"/>
    <w:rsid w:val="0046411C"/>
    <w:rsid w:val="004645E6"/>
    <w:rsid w:val="00465E79"/>
    <w:rsid w:val="00466550"/>
    <w:rsid w:val="00466828"/>
    <w:rsid w:val="00470ADC"/>
    <w:rsid w:val="004717CD"/>
    <w:rsid w:val="00472F36"/>
    <w:rsid w:val="00472F5D"/>
    <w:rsid w:val="004731EE"/>
    <w:rsid w:val="00473D8A"/>
    <w:rsid w:val="00474233"/>
    <w:rsid w:val="0047491B"/>
    <w:rsid w:val="0047595C"/>
    <w:rsid w:val="00476361"/>
    <w:rsid w:val="004769D4"/>
    <w:rsid w:val="00477699"/>
    <w:rsid w:val="004776F9"/>
    <w:rsid w:val="0048052C"/>
    <w:rsid w:val="00480A84"/>
    <w:rsid w:val="00480AFC"/>
    <w:rsid w:val="0048139A"/>
    <w:rsid w:val="00481592"/>
    <w:rsid w:val="00482256"/>
    <w:rsid w:val="00483321"/>
    <w:rsid w:val="004839EC"/>
    <w:rsid w:val="004846F0"/>
    <w:rsid w:val="00484A70"/>
    <w:rsid w:val="00484B38"/>
    <w:rsid w:val="00484B4B"/>
    <w:rsid w:val="00484E81"/>
    <w:rsid w:val="00484F87"/>
    <w:rsid w:val="00485131"/>
    <w:rsid w:val="004852D7"/>
    <w:rsid w:val="004854B7"/>
    <w:rsid w:val="00485502"/>
    <w:rsid w:val="00485CBA"/>
    <w:rsid w:val="004861C7"/>
    <w:rsid w:val="004863D1"/>
    <w:rsid w:val="00486943"/>
    <w:rsid w:val="00486AC1"/>
    <w:rsid w:val="00487CEE"/>
    <w:rsid w:val="0049033D"/>
    <w:rsid w:val="00490A06"/>
    <w:rsid w:val="00490C46"/>
    <w:rsid w:val="0049135D"/>
    <w:rsid w:val="00492E44"/>
    <w:rsid w:val="0049454A"/>
    <w:rsid w:val="00494DB2"/>
    <w:rsid w:val="0049508A"/>
    <w:rsid w:val="00495127"/>
    <w:rsid w:val="004955B5"/>
    <w:rsid w:val="004958D8"/>
    <w:rsid w:val="00495E0E"/>
    <w:rsid w:val="00496262"/>
    <w:rsid w:val="004965EC"/>
    <w:rsid w:val="004966E9"/>
    <w:rsid w:val="004A0AEA"/>
    <w:rsid w:val="004A0DB4"/>
    <w:rsid w:val="004A1223"/>
    <w:rsid w:val="004A2983"/>
    <w:rsid w:val="004A3035"/>
    <w:rsid w:val="004A3A35"/>
    <w:rsid w:val="004A3BA2"/>
    <w:rsid w:val="004A3C47"/>
    <w:rsid w:val="004A3C66"/>
    <w:rsid w:val="004A4EB7"/>
    <w:rsid w:val="004A518E"/>
    <w:rsid w:val="004A5A88"/>
    <w:rsid w:val="004A63C0"/>
    <w:rsid w:val="004A79C2"/>
    <w:rsid w:val="004B20FA"/>
    <w:rsid w:val="004B24B7"/>
    <w:rsid w:val="004B29B1"/>
    <w:rsid w:val="004B32B6"/>
    <w:rsid w:val="004B32C6"/>
    <w:rsid w:val="004B3943"/>
    <w:rsid w:val="004B43D8"/>
    <w:rsid w:val="004B47A8"/>
    <w:rsid w:val="004B4F77"/>
    <w:rsid w:val="004B54B8"/>
    <w:rsid w:val="004B55F0"/>
    <w:rsid w:val="004B5B97"/>
    <w:rsid w:val="004B6242"/>
    <w:rsid w:val="004B6798"/>
    <w:rsid w:val="004B6EA5"/>
    <w:rsid w:val="004B6F4E"/>
    <w:rsid w:val="004B7E74"/>
    <w:rsid w:val="004C014C"/>
    <w:rsid w:val="004C0808"/>
    <w:rsid w:val="004C0973"/>
    <w:rsid w:val="004C1825"/>
    <w:rsid w:val="004C1DCC"/>
    <w:rsid w:val="004C2816"/>
    <w:rsid w:val="004C2FC9"/>
    <w:rsid w:val="004C3057"/>
    <w:rsid w:val="004C394F"/>
    <w:rsid w:val="004C5735"/>
    <w:rsid w:val="004C6101"/>
    <w:rsid w:val="004C6602"/>
    <w:rsid w:val="004C7829"/>
    <w:rsid w:val="004D1004"/>
    <w:rsid w:val="004D1691"/>
    <w:rsid w:val="004D47E9"/>
    <w:rsid w:val="004D49F4"/>
    <w:rsid w:val="004D5AFA"/>
    <w:rsid w:val="004D63D5"/>
    <w:rsid w:val="004D6518"/>
    <w:rsid w:val="004D71BA"/>
    <w:rsid w:val="004D77F1"/>
    <w:rsid w:val="004D7D7C"/>
    <w:rsid w:val="004E0608"/>
    <w:rsid w:val="004E06E4"/>
    <w:rsid w:val="004E12EF"/>
    <w:rsid w:val="004E14B7"/>
    <w:rsid w:val="004E1932"/>
    <w:rsid w:val="004E2B4B"/>
    <w:rsid w:val="004E2BE4"/>
    <w:rsid w:val="004E307E"/>
    <w:rsid w:val="004E3640"/>
    <w:rsid w:val="004E399B"/>
    <w:rsid w:val="004E5FE4"/>
    <w:rsid w:val="004E66AF"/>
    <w:rsid w:val="004E67ED"/>
    <w:rsid w:val="004E6903"/>
    <w:rsid w:val="004F01F4"/>
    <w:rsid w:val="004F1AD4"/>
    <w:rsid w:val="004F20AB"/>
    <w:rsid w:val="004F33AD"/>
    <w:rsid w:val="004F3A3D"/>
    <w:rsid w:val="004F4CFD"/>
    <w:rsid w:val="004F4DAA"/>
    <w:rsid w:val="004F523C"/>
    <w:rsid w:val="004F571E"/>
    <w:rsid w:val="004F6336"/>
    <w:rsid w:val="004F6814"/>
    <w:rsid w:val="004F7393"/>
    <w:rsid w:val="004F74CB"/>
    <w:rsid w:val="005009B6"/>
    <w:rsid w:val="00500CB9"/>
    <w:rsid w:val="0050186B"/>
    <w:rsid w:val="00501CDA"/>
    <w:rsid w:val="0050215F"/>
    <w:rsid w:val="00504805"/>
    <w:rsid w:val="00505250"/>
    <w:rsid w:val="00505CBB"/>
    <w:rsid w:val="00505FE2"/>
    <w:rsid w:val="0050709E"/>
    <w:rsid w:val="00511415"/>
    <w:rsid w:val="005117EC"/>
    <w:rsid w:val="00511FD1"/>
    <w:rsid w:val="005121C0"/>
    <w:rsid w:val="005168F8"/>
    <w:rsid w:val="005171DC"/>
    <w:rsid w:val="0051791E"/>
    <w:rsid w:val="00517BB4"/>
    <w:rsid w:val="00517D7D"/>
    <w:rsid w:val="005204E6"/>
    <w:rsid w:val="00522378"/>
    <w:rsid w:val="00522D99"/>
    <w:rsid w:val="00523109"/>
    <w:rsid w:val="005242B7"/>
    <w:rsid w:val="0052439F"/>
    <w:rsid w:val="005243D8"/>
    <w:rsid w:val="005260F7"/>
    <w:rsid w:val="005262AD"/>
    <w:rsid w:val="00526B6D"/>
    <w:rsid w:val="00530CE4"/>
    <w:rsid w:val="00531894"/>
    <w:rsid w:val="00531E76"/>
    <w:rsid w:val="005324D0"/>
    <w:rsid w:val="005324D9"/>
    <w:rsid w:val="00533D64"/>
    <w:rsid w:val="00533DE8"/>
    <w:rsid w:val="005342D2"/>
    <w:rsid w:val="0053466C"/>
    <w:rsid w:val="005346A0"/>
    <w:rsid w:val="00534D97"/>
    <w:rsid w:val="00535BE4"/>
    <w:rsid w:val="00536E24"/>
    <w:rsid w:val="00536F06"/>
    <w:rsid w:val="00536F13"/>
    <w:rsid w:val="005372EA"/>
    <w:rsid w:val="005376AB"/>
    <w:rsid w:val="00537B0E"/>
    <w:rsid w:val="00537CEE"/>
    <w:rsid w:val="00540118"/>
    <w:rsid w:val="0054084F"/>
    <w:rsid w:val="00540BAD"/>
    <w:rsid w:val="00541983"/>
    <w:rsid w:val="00541BDF"/>
    <w:rsid w:val="0054272C"/>
    <w:rsid w:val="00542890"/>
    <w:rsid w:val="00542A68"/>
    <w:rsid w:val="00543840"/>
    <w:rsid w:val="00545036"/>
    <w:rsid w:val="00545200"/>
    <w:rsid w:val="00546154"/>
    <w:rsid w:val="005466B8"/>
    <w:rsid w:val="005467E5"/>
    <w:rsid w:val="00547090"/>
    <w:rsid w:val="0054733E"/>
    <w:rsid w:val="00547B7C"/>
    <w:rsid w:val="0055057B"/>
    <w:rsid w:val="00550777"/>
    <w:rsid w:val="005511A5"/>
    <w:rsid w:val="005513FE"/>
    <w:rsid w:val="0055197D"/>
    <w:rsid w:val="00551E12"/>
    <w:rsid w:val="0055335C"/>
    <w:rsid w:val="00553BED"/>
    <w:rsid w:val="00554054"/>
    <w:rsid w:val="00554357"/>
    <w:rsid w:val="00554884"/>
    <w:rsid w:val="005555C1"/>
    <w:rsid w:val="00555DF7"/>
    <w:rsid w:val="00556EA4"/>
    <w:rsid w:val="0055772B"/>
    <w:rsid w:val="00560274"/>
    <w:rsid w:val="005605BB"/>
    <w:rsid w:val="005607A7"/>
    <w:rsid w:val="00561BBE"/>
    <w:rsid w:val="00562660"/>
    <w:rsid w:val="005643B7"/>
    <w:rsid w:val="005653ED"/>
    <w:rsid w:val="0056592A"/>
    <w:rsid w:val="005660B5"/>
    <w:rsid w:val="005705FA"/>
    <w:rsid w:val="00570F80"/>
    <w:rsid w:val="00571B91"/>
    <w:rsid w:val="00571D02"/>
    <w:rsid w:val="00573156"/>
    <w:rsid w:val="0057335D"/>
    <w:rsid w:val="00574248"/>
    <w:rsid w:val="00574D52"/>
    <w:rsid w:val="005750D6"/>
    <w:rsid w:val="005752F4"/>
    <w:rsid w:val="00575485"/>
    <w:rsid w:val="005755D5"/>
    <w:rsid w:val="00576496"/>
    <w:rsid w:val="005765BC"/>
    <w:rsid w:val="00577624"/>
    <w:rsid w:val="00577AC7"/>
    <w:rsid w:val="00577DFD"/>
    <w:rsid w:val="005818D5"/>
    <w:rsid w:val="00582076"/>
    <w:rsid w:val="00582360"/>
    <w:rsid w:val="00586C7A"/>
    <w:rsid w:val="00586DB0"/>
    <w:rsid w:val="005878EA"/>
    <w:rsid w:val="00590459"/>
    <w:rsid w:val="00590764"/>
    <w:rsid w:val="00590896"/>
    <w:rsid w:val="005909A4"/>
    <w:rsid w:val="00590AEB"/>
    <w:rsid w:val="00591C25"/>
    <w:rsid w:val="00592BD1"/>
    <w:rsid w:val="0059455B"/>
    <w:rsid w:val="005949E9"/>
    <w:rsid w:val="00595CB5"/>
    <w:rsid w:val="00595D66"/>
    <w:rsid w:val="005968C3"/>
    <w:rsid w:val="00597371"/>
    <w:rsid w:val="0059739A"/>
    <w:rsid w:val="00597E1C"/>
    <w:rsid w:val="005A0110"/>
    <w:rsid w:val="005A064C"/>
    <w:rsid w:val="005A0D5A"/>
    <w:rsid w:val="005A12BC"/>
    <w:rsid w:val="005A14E1"/>
    <w:rsid w:val="005A25E1"/>
    <w:rsid w:val="005A3000"/>
    <w:rsid w:val="005A3083"/>
    <w:rsid w:val="005A3AE1"/>
    <w:rsid w:val="005A409C"/>
    <w:rsid w:val="005A470C"/>
    <w:rsid w:val="005A4C25"/>
    <w:rsid w:val="005A5435"/>
    <w:rsid w:val="005A573F"/>
    <w:rsid w:val="005A5893"/>
    <w:rsid w:val="005A6B19"/>
    <w:rsid w:val="005A72AA"/>
    <w:rsid w:val="005B012A"/>
    <w:rsid w:val="005B01E5"/>
    <w:rsid w:val="005B09D1"/>
    <w:rsid w:val="005B0AFD"/>
    <w:rsid w:val="005B0CA2"/>
    <w:rsid w:val="005B11BD"/>
    <w:rsid w:val="005B1510"/>
    <w:rsid w:val="005B1CB7"/>
    <w:rsid w:val="005B3668"/>
    <w:rsid w:val="005B4108"/>
    <w:rsid w:val="005B41C3"/>
    <w:rsid w:val="005B4EAC"/>
    <w:rsid w:val="005B5562"/>
    <w:rsid w:val="005B5A34"/>
    <w:rsid w:val="005B5A3C"/>
    <w:rsid w:val="005B6913"/>
    <w:rsid w:val="005B7863"/>
    <w:rsid w:val="005C10E6"/>
    <w:rsid w:val="005C1387"/>
    <w:rsid w:val="005C14D2"/>
    <w:rsid w:val="005C18D4"/>
    <w:rsid w:val="005C1909"/>
    <w:rsid w:val="005C26EB"/>
    <w:rsid w:val="005C30EC"/>
    <w:rsid w:val="005C45F8"/>
    <w:rsid w:val="005C5A04"/>
    <w:rsid w:val="005C5B32"/>
    <w:rsid w:val="005C5E57"/>
    <w:rsid w:val="005C7327"/>
    <w:rsid w:val="005C754D"/>
    <w:rsid w:val="005C79E2"/>
    <w:rsid w:val="005D0A71"/>
    <w:rsid w:val="005D1294"/>
    <w:rsid w:val="005D155A"/>
    <w:rsid w:val="005D297F"/>
    <w:rsid w:val="005D2C3B"/>
    <w:rsid w:val="005D3292"/>
    <w:rsid w:val="005D5683"/>
    <w:rsid w:val="005D65E4"/>
    <w:rsid w:val="005D7531"/>
    <w:rsid w:val="005E09AA"/>
    <w:rsid w:val="005E0D5D"/>
    <w:rsid w:val="005E1B7F"/>
    <w:rsid w:val="005E3877"/>
    <w:rsid w:val="005E3EF8"/>
    <w:rsid w:val="005E414D"/>
    <w:rsid w:val="005E50D0"/>
    <w:rsid w:val="005E583B"/>
    <w:rsid w:val="005E7C4F"/>
    <w:rsid w:val="005F00A2"/>
    <w:rsid w:val="005F1373"/>
    <w:rsid w:val="005F15A0"/>
    <w:rsid w:val="005F2197"/>
    <w:rsid w:val="005F65D4"/>
    <w:rsid w:val="005F7429"/>
    <w:rsid w:val="005F7648"/>
    <w:rsid w:val="005F78E2"/>
    <w:rsid w:val="00600C51"/>
    <w:rsid w:val="00601014"/>
    <w:rsid w:val="00601177"/>
    <w:rsid w:val="00601230"/>
    <w:rsid w:val="00601403"/>
    <w:rsid w:val="00602E2A"/>
    <w:rsid w:val="00603345"/>
    <w:rsid w:val="00605748"/>
    <w:rsid w:val="006057A8"/>
    <w:rsid w:val="00605A44"/>
    <w:rsid w:val="006064A2"/>
    <w:rsid w:val="00606625"/>
    <w:rsid w:val="006076A7"/>
    <w:rsid w:val="00607F6A"/>
    <w:rsid w:val="00611ECE"/>
    <w:rsid w:val="0061204C"/>
    <w:rsid w:val="00613E49"/>
    <w:rsid w:val="00614DB5"/>
    <w:rsid w:val="00614EE0"/>
    <w:rsid w:val="00614FB2"/>
    <w:rsid w:val="0061604E"/>
    <w:rsid w:val="0061616B"/>
    <w:rsid w:val="00616630"/>
    <w:rsid w:val="0061731F"/>
    <w:rsid w:val="006202DC"/>
    <w:rsid w:val="00620D85"/>
    <w:rsid w:val="00620DC1"/>
    <w:rsid w:val="00622333"/>
    <w:rsid w:val="00622857"/>
    <w:rsid w:val="00622FD7"/>
    <w:rsid w:val="00623DF1"/>
    <w:rsid w:val="00625C34"/>
    <w:rsid w:val="00626CD9"/>
    <w:rsid w:val="006270E8"/>
    <w:rsid w:val="00627185"/>
    <w:rsid w:val="0062767B"/>
    <w:rsid w:val="00627D31"/>
    <w:rsid w:val="00627DAA"/>
    <w:rsid w:val="00630232"/>
    <w:rsid w:val="00630866"/>
    <w:rsid w:val="006323CE"/>
    <w:rsid w:val="006324EE"/>
    <w:rsid w:val="00632BE5"/>
    <w:rsid w:val="00632C24"/>
    <w:rsid w:val="006337E9"/>
    <w:rsid w:val="00634E85"/>
    <w:rsid w:val="00635EEF"/>
    <w:rsid w:val="00636342"/>
    <w:rsid w:val="00636853"/>
    <w:rsid w:val="00636EC2"/>
    <w:rsid w:val="00636FB8"/>
    <w:rsid w:val="00642017"/>
    <w:rsid w:val="0064218A"/>
    <w:rsid w:val="006435FE"/>
    <w:rsid w:val="00643C46"/>
    <w:rsid w:val="006454BE"/>
    <w:rsid w:val="00645CF2"/>
    <w:rsid w:val="00646E65"/>
    <w:rsid w:val="006473E2"/>
    <w:rsid w:val="00647856"/>
    <w:rsid w:val="00647C9F"/>
    <w:rsid w:val="00650156"/>
    <w:rsid w:val="00650972"/>
    <w:rsid w:val="0065212F"/>
    <w:rsid w:val="00652C69"/>
    <w:rsid w:val="006530D1"/>
    <w:rsid w:val="00653226"/>
    <w:rsid w:val="00654699"/>
    <w:rsid w:val="006547E7"/>
    <w:rsid w:val="0065483A"/>
    <w:rsid w:val="00654D64"/>
    <w:rsid w:val="006555E3"/>
    <w:rsid w:val="00655E89"/>
    <w:rsid w:val="0065616D"/>
    <w:rsid w:val="0065693A"/>
    <w:rsid w:val="006569E8"/>
    <w:rsid w:val="0065757A"/>
    <w:rsid w:val="00657FB0"/>
    <w:rsid w:val="0066022B"/>
    <w:rsid w:val="00660652"/>
    <w:rsid w:val="00660734"/>
    <w:rsid w:val="00660D99"/>
    <w:rsid w:val="0066117A"/>
    <w:rsid w:val="00662349"/>
    <w:rsid w:val="00662697"/>
    <w:rsid w:val="00663819"/>
    <w:rsid w:val="006638F0"/>
    <w:rsid w:val="006640CD"/>
    <w:rsid w:val="0066436A"/>
    <w:rsid w:val="006645A0"/>
    <w:rsid w:val="00664873"/>
    <w:rsid w:val="006650B3"/>
    <w:rsid w:val="006652F0"/>
    <w:rsid w:val="00665785"/>
    <w:rsid w:val="00666A2A"/>
    <w:rsid w:val="0066734B"/>
    <w:rsid w:val="0066740A"/>
    <w:rsid w:val="00667982"/>
    <w:rsid w:val="0067160E"/>
    <w:rsid w:val="006719AC"/>
    <w:rsid w:val="00671BAC"/>
    <w:rsid w:val="00671BB4"/>
    <w:rsid w:val="0067205D"/>
    <w:rsid w:val="006741D6"/>
    <w:rsid w:val="006742E3"/>
    <w:rsid w:val="00674395"/>
    <w:rsid w:val="00674566"/>
    <w:rsid w:val="0067484E"/>
    <w:rsid w:val="00674883"/>
    <w:rsid w:val="0067498F"/>
    <w:rsid w:val="0067574F"/>
    <w:rsid w:val="00675CC1"/>
    <w:rsid w:val="006760D7"/>
    <w:rsid w:val="00677287"/>
    <w:rsid w:val="00680463"/>
    <w:rsid w:val="00681B2C"/>
    <w:rsid w:val="00684209"/>
    <w:rsid w:val="006842E2"/>
    <w:rsid w:val="0068482D"/>
    <w:rsid w:val="0068536C"/>
    <w:rsid w:val="00686A07"/>
    <w:rsid w:val="006875C9"/>
    <w:rsid w:val="006879B8"/>
    <w:rsid w:val="00687A18"/>
    <w:rsid w:val="00690671"/>
    <w:rsid w:val="00690722"/>
    <w:rsid w:val="006907E8"/>
    <w:rsid w:val="006917F7"/>
    <w:rsid w:val="0069356A"/>
    <w:rsid w:val="00693C56"/>
    <w:rsid w:val="00695C1E"/>
    <w:rsid w:val="00695D0F"/>
    <w:rsid w:val="0069619B"/>
    <w:rsid w:val="00696F97"/>
    <w:rsid w:val="006A0008"/>
    <w:rsid w:val="006A0AA8"/>
    <w:rsid w:val="006A1798"/>
    <w:rsid w:val="006A1D7F"/>
    <w:rsid w:val="006A2E44"/>
    <w:rsid w:val="006A2F5E"/>
    <w:rsid w:val="006A3A6D"/>
    <w:rsid w:val="006A421A"/>
    <w:rsid w:val="006A488E"/>
    <w:rsid w:val="006A4A46"/>
    <w:rsid w:val="006A59B3"/>
    <w:rsid w:val="006A59BF"/>
    <w:rsid w:val="006A5C2F"/>
    <w:rsid w:val="006B28AA"/>
    <w:rsid w:val="006B2E25"/>
    <w:rsid w:val="006B3902"/>
    <w:rsid w:val="006B3CC8"/>
    <w:rsid w:val="006B4E16"/>
    <w:rsid w:val="006B680E"/>
    <w:rsid w:val="006B68BB"/>
    <w:rsid w:val="006B69B7"/>
    <w:rsid w:val="006B69E1"/>
    <w:rsid w:val="006C02E1"/>
    <w:rsid w:val="006C0609"/>
    <w:rsid w:val="006C0A69"/>
    <w:rsid w:val="006C1199"/>
    <w:rsid w:val="006C34FA"/>
    <w:rsid w:val="006C432C"/>
    <w:rsid w:val="006C4EE3"/>
    <w:rsid w:val="006C524B"/>
    <w:rsid w:val="006C5C88"/>
    <w:rsid w:val="006D0841"/>
    <w:rsid w:val="006D0CA2"/>
    <w:rsid w:val="006D107B"/>
    <w:rsid w:val="006D14EE"/>
    <w:rsid w:val="006D21FE"/>
    <w:rsid w:val="006D23BE"/>
    <w:rsid w:val="006D290A"/>
    <w:rsid w:val="006D37AB"/>
    <w:rsid w:val="006D730D"/>
    <w:rsid w:val="006E05FA"/>
    <w:rsid w:val="006E08F6"/>
    <w:rsid w:val="006E09D2"/>
    <w:rsid w:val="006E0E42"/>
    <w:rsid w:val="006E30F0"/>
    <w:rsid w:val="006E44B1"/>
    <w:rsid w:val="006E5924"/>
    <w:rsid w:val="006E5A56"/>
    <w:rsid w:val="006E702A"/>
    <w:rsid w:val="006F114C"/>
    <w:rsid w:val="006F218E"/>
    <w:rsid w:val="006F2308"/>
    <w:rsid w:val="006F3054"/>
    <w:rsid w:val="006F3536"/>
    <w:rsid w:val="006F36C3"/>
    <w:rsid w:val="006F3AA8"/>
    <w:rsid w:val="006F3D27"/>
    <w:rsid w:val="006F5E8A"/>
    <w:rsid w:val="006F64CA"/>
    <w:rsid w:val="006F69DA"/>
    <w:rsid w:val="006F7BCD"/>
    <w:rsid w:val="007009DE"/>
    <w:rsid w:val="00700C15"/>
    <w:rsid w:val="00701551"/>
    <w:rsid w:val="007017D9"/>
    <w:rsid w:val="00702541"/>
    <w:rsid w:val="007027AA"/>
    <w:rsid w:val="0070343F"/>
    <w:rsid w:val="00703AF4"/>
    <w:rsid w:val="00704219"/>
    <w:rsid w:val="00705BFC"/>
    <w:rsid w:val="0070658B"/>
    <w:rsid w:val="00706916"/>
    <w:rsid w:val="00706B77"/>
    <w:rsid w:val="00706CC5"/>
    <w:rsid w:val="0071011C"/>
    <w:rsid w:val="0071059C"/>
    <w:rsid w:val="007106F5"/>
    <w:rsid w:val="00710DD7"/>
    <w:rsid w:val="00711784"/>
    <w:rsid w:val="00711BEA"/>
    <w:rsid w:val="007129C2"/>
    <w:rsid w:val="007130BD"/>
    <w:rsid w:val="007134CF"/>
    <w:rsid w:val="00713536"/>
    <w:rsid w:val="007144A4"/>
    <w:rsid w:val="00714B82"/>
    <w:rsid w:val="007154FF"/>
    <w:rsid w:val="00717073"/>
    <w:rsid w:val="0071736E"/>
    <w:rsid w:val="00717378"/>
    <w:rsid w:val="00717B38"/>
    <w:rsid w:val="0072142F"/>
    <w:rsid w:val="0072256A"/>
    <w:rsid w:val="007229E0"/>
    <w:rsid w:val="00723B14"/>
    <w:rsid w:val="00723C2B"/>
    <w:rsid w:val="00724286"/>
    <w:rsid w:val="0072489C"/>
    <w:rsid w:val="00724FF7"/>
    <w:rsid w:val="00725450"/>
    <w:rsid w:val="00725BCE"/>
    <w:rsid w:val="00725CFE"/>
    <w:rsid w:val="007269CF"/>
    <w:rsid w:val="00726ABE"/>
    <w:rsid w:val="007304F5"/>
    <w:rsid w:val="007329C7"/>
    <w:rsid w:val="00732F85"/>
    <w:rsid w:val="007339D9"/>
    <w:rsid w:val="00733CD4"/>
    <w:rsid w:val="0073476E"/>
    <w:rsid w:val="00734F80"/>
    <w:rsid w:val="00735C0A"/>
    <w:rsid w:val="007366F7"/>
    <w:rsid w:val="00736C88"/>
    <w:rsid w:val="00736F83"/>
    <w:rsid w:val="00737810"/>
    <w:rsid w:val="0074133D"/>
    <w:rsid w:val="0074177A"/>
    <w:rsid w:val="00743186"/>
    <w:rsid w:val="00746A0E"/>
    <w:rsid w:val="00747747"/>
    <w:rsid w:val="0075112A"/>
    <w:rsid w:val="00751415"/>
    <w:rsid w:val="007522E4"/>
    <w:rsid w:val="007541AD"/>
    <w:rsid w:val="00754A47"/>
    <w:rsid w:val="0075545B"/>
    <w:rsid w:val="007556AA"/>
    <w:rsid w:val="00755909"/>
    <w:rsid w:val="00755E52"/>
    <w:rsid w:val="0075611C"/>
    <w:rsid w:val="007568DF"/>
    <w:rsid w:val="007570C4"/>
    <w:rsid w:val="00757A21"/>
    <w:rsid w:val="00757C07"/>
    <w:rsid w:val="00760326"/>
    <w:rsid w:val="0076088E"/>
    <w:rsid w:val="007622B5"/>
    <w:rsid w:val="00762E71"/>
    <w:rsid w:val="00763605"/>
    <w:rsid w:val="00763A02"/>
    <w:rsid w:val="00763DE5"/>
    <w:rsid w:val="007642BE"/>
    <w:rsid w:val="007643BF"/>
    <w:rsid w:val="00764DD6"/>
    <w:rsid w:val="0076543D"/>
    <w:rsid w:val="00766CAB"/>
    <w:rsid w:val="00766FAA"/>
    <w:rsid w:val="00767249"/>
    <w:rsid w:val="007707DC"/>
    <w:rsid w:val="00772707"/>
    <w:rsid w:val="00772B94"/>
    <w:rsid w:val="00772D48"/>
    <w:rsid w:val="00772E5F"/>
    <w:rsid w:val="00773491"/>
    <w:rsid w:val="00773D21"/>
    <w:rsid w:val="00774A24"/>
    <w:rsid w:val="00775914"/>
    <w:rsid w:val="00777013"/>
    <w:rsid w:val="00780237"/>
    <w:rsid w:val="00780279"/>
    <w:rsid w:val="00781684"/>
    <w:rsid w:val="00783239"/>
    <w:rsid w:val="007838B4"/>
    <w:rsid w:val="007839D7"/>
    <w:rsid w:val="00784027"/>
    <w:rsid w:val="0078541B"/>
    <w:rsid w:val="00787B7C"/>
    <w:rsid w:val="0079114D"/>
    <w:rsid w:val="00791568"/>
    <w:rsid w:val="00791A53"/>
    <w:rsid w:val="00791CFC"/>
    <w:rsid w:val="007923DD"/>
    <w:rsid w:val="007928E7"/>
    <w:rsid w:val="00792C07"/>
    <w:rsid w:val="00793BDE"/>
    <w:rsid w:val="00793E42"/>
    <w:rsid w:val="0079455B"/>
    <w:rsid w:val="0079469D"/>
    <w:rsid w:val="00795015"/>
    <w:rsid w:val="007951EA"/>
    <w:rsid w:val="00795B48"/>
    <w:rsid w:val="0079604D"/>
    <w:rsid w:val="00796500"/>
    <w:rsid w:val="00797825"/>
    <w:rsid w:val="00797E85"/>
    <w:rsid w:val="007A1129"/>
    <w:rsid w:val="007A23DB"/>
    <w:rsid w:val="007A24A8"/>
    <w:rsid w:val="007A2A84"/>
    <w:rsid w:val="007A2CFE"/>
    <w:rsid w:val="007A3140"/>
    <w:rsid w:val="007A4CB3"/>
    <w:rsid w:val="007A4F72"/>
    <w:rsid w:val="007A70E6"/>
    <w:rsid w:val="007A74C2"/>
    <w:rsid w:val="007B019C"/>
    <w:rsid w:val="007B12AA"/>
    <w:rsid w:val="007B1775"/>
    <w:rsid w:val="007B2334"/>
    <w:rsid w:val="007B2E3F"/>
    <w:rsid w:val="007B3638"/>
    <w:rsid w:val="007B384F"/>
    <w:rsid w:val="007B4150"/>
    <w:rsid w:val="007B4D45"/>
    <w:rsid w:val="007B537A"/>
    <w:rsid w:val="007B5AB6"/>
    <w:rsid w:val="007B5D98"/>
    <w:rsid w:val="007B623D"/>
    <w:rsid w:val="007B6D56"/>
    <w:rsid w:val="007B707F"/>
    <w:rsid w:val="007B7756"/>
    <w:rsid w:val="007B7809"/>
    <w:rsid w:val="007C0E47"/>
    <w:rsid w:val="007C2BF4"/>
    <w:rsid w:val="007C38AE"/>
    <w:rsid w:val="007C451B"/>
    <w:rsid w:val="007C4D3F"/>
    <w:rsid w:val="007C5CCA"/>
    <w:rsid w:val="007C68F0"/>
    <w:rsid w:val="007C6A94"/>
    <w:rsid w:val="007C71F5"/>
    <w:rsid w:val="007C7ADD"/>
    <w:rsid w:val="007D1095"/>
    <w:rsid w:val="007D16D6"/>
    <w:rsid w:val="007D2FF5"/>
    <w:rsid w:val="007D347C"/>
    <w:rsid w:val="007D3C36"/>
    <w:rsid w:val="007D4ECF"/>
    <w:rsid w:val="007D5E38"/>
    <w:rsid w:val="007D67ED"/>
    <w:rsid w:val="007D7625"/>
    <w:rsid w:val="007E03EC"/>
    <w:rsid w:val="007E0786"/>
    <w:rsid w:val="007E091D"/>
    <w:rsid w:val="007E09D4"/>
    <w:rsid w:val="007E1D43"/>
    <w:rsid w:val="007E1DA6"/>
    <w:rsid w:val="007E33E7"/>
    <w:rsid w:val="007E39ED"/>
    <w:rsid w:val="007E3AA7"/>
    <w:rsid w:val="007E4BAE"/>
    <w:rsid w:val="007E5523"/>
    <w:rsid w:val="007E7666"/>
    <w:rsid w:val="007E792F"/>
    <w:rsid w:val="007F0BAB"/>
    <w:rsid w:val="007F2B40"/>
    <w:rsid w:val="007F3229"/>
    <w:rsid w:val="007F3E31"/>
    <w:rsid w:val="007F566B"/>
    <w:rsid w:val="007F6C09"/>
    <w:rsid w:val="007F6C35"/>
    <w:rsid w:val="007F771A"/>
    <w:rsid w:val="007F7AA5"/>
    <w:rsid w:val="007F7AA9"/>
    <w:rsid w:val="007F7B94"/>
    <w:rsid w:val="00800974"/>
    <w:rsid w:val="008011E3"/>
    <w:rsid w:val="008020DB"/>
    <w:rsid w:val="00802186"/>
    <w:rsid w:val="008021D1"/>
    <w:rsid w:val="00802A4B"/>
    <w:rsid w:val="00802DF5"/>
    <w:rsid w:val="0080350D"/>
    <w:rsid w:val="00803892"/>
    <w:rsid w:val="00804535"/>
    <w:rsid w:val="0080465F"/>
    <w:rsid w:val="008073C6"/>
    <w:rsid w:val="00810723"/>
    <w:rsid w:val="0081082C"/>
    <w:rsid w:val="00813359"/>
    <w:rsid w:val="0081340C"/>
    <w:rsid w:val="00813CC1"/>
    <w:rsid w:val="00813F7B"/>
    <w:rsid w:val="0081409A"/>
    <w:rsid w:val="008145E5"/>
    <w:rsid w:val="008148CB"/>
    <w:rsid w:val="008153D5"/>
    <w:rsid w:val="00815BEE"/>
    <w:rsid w:val="0081785F"/>
    <w:rsid w:val="00817E45"/>
    <w:rsid w:val="008204FA"/>
    <w:rsid w:val="00820545"/>
    <w:rsid w:val="00820E25"/>
    <w:rsid w:val="0082101F"/>
    <w:rsid w:val="00821204"/>
    <w:rsid w:val="0082265A"/>
    <w:rsid w:val="00823291"/>
    <w:rsid w:val="00823ED0"/>
    <w:rsid w:val="008244ED"/>
    <w:rsid w:val="008247D2"/>
    <w:rsid w:val="00824B4A"/>
    <w:rsid w:val="008253FD"/>
    <w:rsid w:val="00826D6C"/>
    <w:rsid w:val="0082780E"/>
    <w:rsid w:val="0082783C"/>
    <w:rsid w:val="00830705"/>
    <w:rsid w:val="008308BA"/>
    <w:rsid w:val="00831026"/>
    <w:rsid w:val="00831FD0"/>
    <w:rsid w:val="00833437"/>
    <w:rsid w:val="008334EF"/>
    <w:rsid w:val="00833650"/>
    <w:rsid w:val="008341FC"/>
    <w:rsid w:val="0083455D"/>
    <w:rsid w:val="00834D30"/>
    <w:rsid w:val="008358B7"/>
    <w:rsid w:val="00836216"/>
    <w:rsid w:val="00836FFA"/>
    <w:rsid w:val="00837C2E"/>
    <w:rsid w:val="00840B48"/>
    <w:rsid w:val="00842249"/>
    <w:rsid w:val="0084238F"/>
    <w:rsid w:val="00842E84"/>
    <w:rsid w:val="00843806"/>
    <w:rsid w:val="00843DFE"/>
    <w:rsid w:val="00844D9F"/>
    <w:rsid w:val="00845101"/>
    <w:rsid w:val="00845112"/>
    <w:rsid w:val="00845167"/>
    <w:rsid w:val="008451E8"/>
    <w:rsid w:val="00845322"/>
    <w:rsid w:val="00846208"/>
    <w:rsid w:val="00846BE3"/>
    <w:rsid w:val="00846ED0"/>
    <w:rsid w:val="00847702"/>
    <w:rsid w:val="00847F0D"/>
    <w:rsid w:val="00847F19"/>
    <w:rsid w:val="00850D5A"/>
    <w:rsid w:val="00851268"/>
    <w:rsid w:val="008514AE"/>
    <w:rsid w:val="008515F8"/>
    <w:rsid w:val="0085169E"/>
    <w:rsid w:val="00851915"/>
    <w:rsid w:val="0085265A"/>
    <w:rsid w:val="00852B24"/>
    <w:rsid w:val="00852D3A"/>
    <w:rsid w:val="00853440"/>
    <w:rsid w:val="008535D8"/>
    <w:rsid w:val="0085376E"/>
    <w:rsid w:val="00853B8E"/>
    <w:rsid w:val="00855470"/>
    <w:rsid w:val="00855505"/>
    <w:rsid w:val="00855E92"/>
    <w:rsid w:val="008560C1"/>
    <w:rsid w:val="00856310"/>
    <w:rsid w:val="008566A6"/>
    <w:rsid w:val="00856D92"/>
    <w:rsid w:val="00857D00"/>
    <w:rsid w:val="0086041D"/>
    <w:rsid w:val="008612FC"/>
    <w:rsid w:val="008617F6"/>
    <w:rsid w:val="00862C14"/>
    <w:rsid w:val="008632B9"/>
    <w:rsid w:val="00863BBE"/>
    <w:rsid w:val="008649FF"/>
    <w:rsid w:val="00865291"/>
    <w:rsid w:val="008663FB"/>
    <w:rsid w:val="008667D0"/>
    <w:rsid w:val="00867660"/>
    <w:rsid w:val="00867879"/>
    <w:rsid w:val="00867BAD"/>
    <w:rsid w:val="0087023D"/>
    <w:rsid w:val="008712BA"/>
    <w:rsid w:val="008713A0"/>
    <w:rsid w:val="0087156D"/>
    <w:rsid w:val="008716AB"/>
    <w:rsid w:val="00871A31"/>
    <w:rsid w:val="008724E4"/>
    <w:rsid w:val="00873850"/>
    <w:rsid w:val="008740E3"/>
    <w:rsid w:val="00874388"/>
    <w:rsid w:val="008750F9"/>
    <w:rsid w:val="00875DE4"/>
    <w:rsid w:val="00876190"/>
    <w:rsid w:val="008765D4"/>
    <w:rsid w:val="00876C94"/>
    <w:rsid w:val="00880432"/>
    <w:rsid w:val="00881186"/>
    <w:rsid w:val="00881721"/>
    <w:rsid w:val="00882EF9"/>
    <w:rsid w:val="008831C8"/>
    <w:rsid w:val="00884C68"/>
    <w:rsid w:val="00885375"/>
    <w:rsid w:val="00886D4D"/>
    <w:rsid w:val="0089009C"/>
    <w:rsid w:val="00891CF1"/>
    <w:rsid w:val="00893DAE"/>
    <w:rsid w:val="008942BD"/>
    <w:rsid w:val="0089451E"/>
    <w:rsid w:val="00895B46"/>
    <w:rsid w:val="00897A44"/>
    <w:rsid w:val="008A017D"/>
    <w:rsid w:val="008A02FA"/>
    <w:rsid w:val="008A073F"/>
    <w:rsid w:val="008A0C8D"/>
    <w:rsid w:val="008A0D0E"/>
    <w:rsid w:val="008A1A55"/>
    <w:rsid w:val="008A1BF7"/>
    <w:rsid w:val="008A2B6F"/>
    <w:rsid w:val="008A2BCA"/>
    <w:rsid w:val="008A441B"/>
    <w:rsid w:val="008A4C36"/>
    <w:rsid w:val="008A5201"/>
    <w:rsid w:val="008A7367"/>
    <w:rsid w:val="008B0D9B"/>
    <w:rsid w:val="008B198B"/>
    <w:rsid w:val="008B1BB3"/>
    <w:rsid w:val="008B21C9"/>
    <w:rsid w:val="008B2A36"/>
    <w:rsid w:val="008B2DAA"/>
    <w:rsid w:val="008B4084"/>
    <w:rsid w:val="008B43BA"/>
    <w:rsid w:val="008B4424"/>
    <w:rsid w:val="008B4EAA"/>
    <w:rsid w:val="008B5749"/>
    <w:rsid w:val="008B668E"/>
    <w:rsid w:val="008B669C"/>
    <w:rsid w:val="008C0BD1"/>
    <w:rsid w:val="008C150B"/>
    <w:rsid w:val="008C28F3"/>
    <w:rsid w:val="008C29F2"/>
    <w:rsid w:val="008C2EBE"/>
    <w:rsid w:val="008C36DC"/>
    <w:rsid w:val="008C3900"/>
    <w:rsid w:val="008C3CE1"/>
    <w:rsid w:val="008C5009"/>
    <w:rsid w:val="008C5512"/>
    <w:rsid w:val="008C5CCB"/>
    <w:rsid w:val="008C6225"/>
    <w:rsid w:val="008C7B45"/>
    <w:rsid w:val="008C7C82"/>
    <w:rsid w:val="008C7E1A"/>
    <w:rsid w:val="008C7F6F"/>
    <w:rsid w:val="008D0632"/>
    <w:rsid w:val="008D08F8"/>
    <w:rsid w:val="008D0A23"/>
    <w:rsid w:val="008D0C03"/>
    <w:rsid w:val="008D0CFB"/>
    <w:rsid w:val="008D1B83"/>
    <w:rsid w:val="008D2F1E"/>
    <w:rsid w:val="008D3952"/>
    <w:rsid w:val="008D6D87"/>
    <w:rsid w:val="008D79B3"/>
    <w:rsid w:val="008D7D0B"/>
    <w:rsid w:val="008E010A"/>
    <w:rsid w:val="008E0C2E"/>
    <w:rsid w:val="008E17C5"/>
    <w:rsid w:val="008E25AC"/>
    <w:rsid w:val="008E2C42"/>
    <w:rsid w:val="008E3B54"/>
    <w:rsid w:val="008E44C3"/>
    <w:rsid w:val="008E4C87"/>
    <w:rsid w:val="008E5178"/>
    <w:rsid w:val="008E52EE"/>
    <w:rsid w:val="008E5331"/>
    <w:rsid w:val="008E5389"/>
    <w:rsid w:val="008E5AD1"/>
    <w:rsid w:val="008E6307"/>
    <w:rsid w:val="008E6758"/>
    <w:rsid w:val="008E70FC"/>
    <w:rsid w:val="008E73E0"/>
    <w:rsid w:val="008F1306"/>
    <w:rsid w:val="008F1FED"/>
    <w:rsid w:val="008F258B"/>
    <w:rsid w:val="008F381E"/>
    <w:rsid w:val="008F3BDB"/>
    <w:rsid w:val="008F4554"/>
    <w:rsid w:val="008F466E"/>
    <w:rsid w:val="008F4765"/>
    <w:rsid w:val="008F486F"/>
    <w:rsid w:val="008F58F4"/>
    <w:rsid w:val="008F59F0"/>
    <w:rsid w:val="008F74A3"/>
    <w:rsid w:val="008F779B"/>
    <w:rsid w:val="008F77D4"/>
    <w:rsid w:val="00900809"/>
    <w:rsid w:val="00901EAB"/>
    <w:rsid w:val="00902B67"/>
    <w:rsid w:val="00903FF3"/>
    <w:rsid w:val="00904450"/>
    <w:rsid w:val="009052EA"/>
    <w:rsid w:val="00905614"/>
    <w:rsid w:val="009064EE"/>
    <w:rsid w:val="009073F5"/>
    <w:rsid w:val="00907792"/>
    <w:rsid w:val="00907FD9"/>
    <w:rsid w:val="00910579"/>
    <w:rsid w:val="00910D4E"/>
    <w:rsid w:val="00913003"/>
    <w:rsid w:val="0091307E"/>
    <w:rsid w:val="0091346E"/>
    <w:rsid w:val="00913608"/>
    <w:rsid w:val="009142F6"/>
    <w:rsid w:val="009146CF"/>
    <w:rsid w:val="00916CCA"/>
    <w:rsid w:val="0091734D"/>
    <w:rsid w:val="009202D4"/>
    <w:rsid w:val="00921CDA"/>
    <w:rsid w:val="00921ECF"/>
    <w:rsid w:val="0092269A"/>
    <w:rsid w:val="00923F79"/>
    <w:rsid w:val="0092475A"/>
    <w:rsid w:val="0092654F"/>
    <w:rsid w:val="00926A59"/>
    <w:rsid w:val="00927C6D"/>
    <w:rsid w:val="009315CF"/>
    <w:rsid w:val="00932387"/>
    <w:rsid w:val="00932DF8"/>
    <w:rsid w:val="009334AC"/>
    <w:rsid w:val="00937AA1"/>
    <w:rsid w:val="00937E75"/>
    <w:rsid w:val="00940497"/>
    <w:rsid w:val="00942649"/>
    <w:rsid w:val="00943DAC"/>
    <w:rsid w:val="00944A66"/>
    <w:rsid w:val="00945D70"/>
    <w:rsid w:val="00945F73"/>
    <w:rsid w:val="0094652B"/>
    <w:rsid w:val="0094750B"/>
    <w:rsid w:val="009505B5"/>
    <w:rsid w:val="00950648"/>
    <w:rsid w:val="0095126D"/>
    <w:rsid w:val="00951E28"/>
    <w:rsid w:val="00952D0C"/>
    <w:rsid w:val="00953949"/>
    <w:rsid w:val="00953FA6"/>
    <w:rsid w:val="00954974"/>
    <w:rsid w:val="00954C0D"/>
    <w:rsid w:val="009570AB"/>
    <w:rsid w:val="009577B6"/>
    <w:rsid w:val="00957B7D"/>
    <w:rsid w:val="0096158E"/>
    <w:rsid w:val="009615A5"/>
    <w:rsid w:val="009617A3"/>
    <w:rsid w:val="00962230"/>
    <w:rsid w:val="0096368B"/>
    <w:rsid w:val="0096449D"/>
    <w:rsid w:val="009644F9"/>
    <w:rsid w:val="00965DBB"/>
    <w:rsid w:val="00965E1F"/>
    <w:rsid w:val="00966789"/>
    <w:rsid w:val="00966D9B"/>
    <w:rsid w:val="00966E3A"/>
    <w:rsid w:val="009671FE"/>
    <w:rsid w:val="00967551"/>
    <w:rsid w:val="00967EFE"/>
    <w:rsid w:val="009707E4"/>
    <w:rsid w:val="00971EBA"/>
    <w:rsid w:val="00972788"/>
    <w:rsid w:val="00972C04"/>
    <w:rsid w:val="009733E6"/>
    <w:rsid w:val="0097581A"/>
    <w:rsid w:val="00975B8E"/>
    <w:rsid w:val="00975D3B"/>
    <w:rsid w:val="009766D7"/>
    <w:rsid w:val="00977C4D"/>
    <w:rsid w:val="00977CAE"/>
    <w:rsid w:val="00982CAD"/>
    <w:rsid w:val="009830B1"/>
    <w:rsid w:val="00983893"/>
    <w:rsid w:val="00983AC3"/>
    <w:rsid w:val="00983EB2"/>
    <w:rsid w:val="00984825"/>
    <w:rsid w:val="009859A2"/>
    <w:rsid w:val="00986692"/>
    <w:rsid w:val="00986988"/>
    <w:rsid w:val="00986A9E"/>
    <w:rsid w:val="009872FC"/>
    <w:rsid w:val="00990EEA"/>
    <w:rsid w:val="00990FD1"/>
    <w:rsid w:val="00991268"/>
    <w:rsid w:val="009912EF"/>
    <w:rsid w:val="00991838"/>
    <w:rsid w:val="0099306D"/>
    <w:rsid w:val="00993285"/>
    <w:rsid w:val="00993359"/>
    <w:rsid w:val="009933AF"/>
    <w:rsid w:val="00994CEB"/>
    <w:rsid w:val="00996CFA"/>
    <w:rsid w:val="009975F3"/>
    <w:rsid w:val="009978AC"/>
    <w:rsid w:val="009A08D7"/>
    <w:rsid w:val="009A0C3F"/>
    <w:rsid w:val="009A0DB5"/>
    <w:rsid w:val="009A238C"/>
    <w:rsid w:val="009A2B49"/>
    <w:rsid w:val="009A2F62"/>
    <w:rsid w:val="009A320F"/>
    <w:rsid w:val="009A3247"/>
    <w:rsid w:val="009A39E3"/>
    <w:rsid w:val="009A4EA1"/>
    <w:rsid w:val="009A513F"/>
    <w:rsid w:val="009A530F"/>
    <w:rsid w:val="009A5564"/>
    <w:rsid w:val="009A6280"/>
    <w:rsid w:val="009A689C"/>
    <w:rsid w:val="009A6A48"/>
    <w:rsid w:val="009A75E0"/>
    <w:rsid w:val="009A775E"/>
    <w:rsid w:val="009B0AE7"/>
    <w:rsid w:val="009B0FC2"/>
    <w:rsid w:val="009B2B32"/>
    <w:rsid w:val="009B2CEC"/>
    <w:rsid w:val="009B2D3E"/>
    <w:rsid w:val="009B4334"/>
    <w:rsid w:val="009B5D5A"/>
    <w:rsid w:val="009B5E59"/>
    <w:rsid w:val="009B5F06"/>
    <w:rsid w:val="009B60B4"/>
    <w:rsid w:val="009B703A"/>
    <w:rsid w:val="009B747E"/>
    <w:rsid w:val="009B7825"/>
    <w:rsid w:val="009B7F8F"/>
    <w:rsid w:val="009C01A4"/>
    <w:rsid w:val="009C026D"/>
    <w:rsid w:val="009C08FC"/>
    <w:rsid w:val="009C2FF0"/>
    <w:rsid w:val="009C3F8B"/>
    <w:rsid w:val="009C5456"/>
    <w:rsid w:val="009C5D71"/>
    <w:rsid w:val="009C6B5D"/>
    <w:rsid w:val="009C6FA7"/>
    <w:rsid w:val="009C7FF5"/>
    <w:rsid w:val="009D029F"/>
    <w:rsid w:val="009D33F6"/>
    <w:rsid w:val="009D3EC0"/>
    <w:rsid w:val="009D41A0"/>
    <w:rsid w:val="009D4A25"/>
    <w:rsid w:val="009D4F3A"/>
    <w:rsid w:val="009D511B"/>
    <w:rsid w:val="009D53C7"/>
    <w:rsid w:val="009D603B"/>
    <w:rsid w:val="009D63DD"/>
    <w:rsid w:val="009D7B30"/>
    <w:rsid w:val="009D7C14"/>
    <w:rsid w:val="009E09EA"/>
    <w:rsid w:val="009E111A"/>
    <w:rsid w:val="009E2A8F"/>
    <w:rsid w:val="009E3995"/>
    <w:rsid w:val="009E4447"/>
    <w:rsid w:val="009E5A6E"/>
    <w:rsid w:val="009F0177"/>
    <w:rsid w:val="009F0BCE"/>
    <w:rsid w:val="009F0EBF"/>
    <w:rsid w:val="009F1BA1"/>
    <w:rsid w:val="009F333A"/>
    <w:rsid w:val="009F4060"/>
    <w:rsid w:val="009F44B1"/>
    <w:rsid w:val="009F48B4"/>
    <w:rsid w:val="009F4BAA"/>
    <w:rsid w:val="009F51C7"/>
    <w:rsid w:val="009F631A"/>
    <w:rsid w:val="009F6985"/>
    <w:rsid w:val="00A0006E"/>
    <w:rsid w:val="00A00339"/>
    <w:rsid w:val="00A01422"/>
    <w:rsid w:val="00A01687"/>
    <w:rsid w:val="00A01C2E"/>
    <w:rsid w:val="00A01D2E"/>
    <w:rsid w:val="00A02BD4"/>
    <w:rsid w:val="00A03786"/>
    <w:rsid w:val="00A0398E"/>
    <w:rsid w:val="00A0543F"/>
    <w:rsid w:val="00A0592D"/>
    <w:rsid w:val="00A06D40"/>
    <w:rsid w:val="00A06F7F"/>
    <w:rsid w:val="00A07AA2"/>
    <w:rsid w:val="00A07C58"/>
    <w:rsid w:val="00A07C7F"/>
    <w:rsid w:val="00A109B7"/>
    <w:rsid w:val="00A10A06"/>
    <w:rsid w:val="00A10FBE"/>
    <w:rsid w:val="00A11317"/>
    <w:rsid w:val="00A1138B"/>
    <w:rsid w:val="00A11CDF"/>
    <w:rsid w:val="00A1271B"/>
    <w:rsid w:val="00A13A7A"/>
    <w:rsid w:val="00A14D6E"/>
    <w:rsid w:val="00A152C7"/>
    <w:rsid w:val="00A15387"/>
    <w:rsid w:val="00A155F9"/>
    <w:rsid w:val="00A16E1E"/>
    <w:rsid w:val="00A2097C"/>
    <w:rsid w:val="00A20CF6"/>
    <w:rsid w:val="00A21E09"/>
    <w:rsid w:val="00A221F1"/>
    <w:rsid w:val="00A228DE"/>
    <w:rsid w:val="00A22BDA"/>
    <w:rsid w:val="00A23B8B"/>
    <w:rsid w:val="00A23D85"/>
    <w:rsid w:val="00A23E22"/>
    <w:rsid w:val="00A2493F"/>
    <w:rsid w:val="00A2542F"/>
    <w:rsid w:val="00A25FA6"/>
    <w:rsid w:val="00A266D8"/>
    <w:rsid w:val="00A26824"/>
    <w:rsid w:val="00A270CA"/>
    <w:rsid w:val="00A27363"/>
    <w:rsid w:val="00A2743F"/>
    <w:rsid w:val="00A27860"/>
    <w:rsid w:val="00A279E7"/>
    <w:rsid w:val="00A30AAA"/>
    <w:rsid w:val="00A30F15"/>
    <w:rsid w:val="00A32BC2"/>
    <w:rsid w:val="00A34508"/>
    <w:rsid w:val="00A35B28"/>
    <w:rsid w:val="00A35ED6"/>
    <w:rsid w:val="00A3609D"/>
    <w:rsid w:val="00A367D0"/>
    <w:rsid w:val="00A36D9A"/>
    <w:rsid w:val="00A37129"/>
    <w:rsid w:val="00A406AB"/>
    <w:rsid w:val="00A40717"/>
    <w:rsid w:val="00A4096C"/>
    <w:rsid w:val="00A41C0E"/>
    <w:rsid w:val="00A42FAD"/>
    <w:rsid w:val="00A4355E"/>
    <w:rsid w:val="00A43A84"/>
    <w:rsid w:val="00A44B30"/>
    <w:rsid w:val="00A4566D"/>
    <w:rsid w:val="00A45FA8"/>
    <w:rsid w:val="00A4629A"/>
    <w:rsid w:val="00A46C94"/>
    <w:rsid w:val="00A50C03"/>
    <w:rsid w:val="00A511BF"/>
    <w:rsid w:val="00A513A5"/>
    <w:rsid w:val="00A51BCC"/>
    <w:rsid w:val="00A52166"/>
    <w:rsid w:val="00A527A7"/>
    <w:rsid w:val="00A549D4"/>
    <w:rsid w:val="00A55CFB"/>
    <w:rsid w:val="00A567C3"/>
    <w:rsid w:val="00A571C5"/>
    <w:rsid w:val="00A57878"/>
    <w:rsid w:val="00A57A96"/>
    <w:rsid w:val="00A60667"/>
    <w:rsid w:val="00A60B54"/>
    <w:rsid w:val="00A610F6"/>
    <w:rsid w:val="00A62049"/>
    <w:rsid w:val="00A632B0"/>
    <w:rsid w:val="00A6338B"/>
    <w:rsid w:val="00A63726"/>
    <w:rsid w:val="00A6402B"/>
    <w:rsid w:val="00A6427F"/>
    <w:rsid w:val="00A650B7"/>
    <w:rsid w:val="00A673A1"/>
    <w:rsid w:val="00A70F13"/>
    <w:rsid w:val="00A72643"/>
    <w:rsid w:val="00A7331E"/>
    <w:rsid w:val="00A73AA8"/>
    <w:rsid w:val="00A770B6"/>
    <w:rsid w:val="00A7793D"/>
    <w:rsid w:val="00A779AC"/>
    <w:rsid w:val="00A81107"/>
    <w:rsid w:val="00A813F6"/>
    <w:rsid w:val="00A81843"/>
    <w:rsid w:val="00A82B52"/>
    <w:rsid w:val="00A835DA"/>
    <w:rsid w:val="00A83C5F"/>
    <w:rsid w:val="00A84533"/>
    <w:rsid w:val="00A845CE"/>
    <w:rsid w:val="00A8535F"/>
    <w:rsid w:val="00A85790"/>
    <w:rsid w:val="00A85903"/>
    <w:rsid w:val="00A85C59"/>
    <w:rsid w:val="00A85DC8"/>
    <w:rsid w:val="00A86B21"/>
    <w:rsid w:val="00A8747B"/>
    <w:rsid w:val="00A908A2"/>
    <w:rsid w:val="00A9097E"/>
    <w:rsid w:val="00A90A9C"/>
    <w:rsid w:val="00A932F9"/>
    <w:rsid w:val="00A93ED0"/>
    <w:rsid w:val="00A9401C"/>
    <w:rsid w:val="00A944BA"/>
    <w:rsid w:val="00A95967"/>
    <w:rsid w:val="00A9604A"/>
    <w:rsid w:val="00A964FE"/>
    <w:rsid w:val="00A9719A"/>
    <w:rsid w:val="00A9724E"/>
    <w:rsid w:val="00AA025A"/>
    <w:rsid w:val="00AA198E"/>
    <w:rsid w:val="00AA1C02"/>
    <w:rsid w:val="00AA2E78"/>
    <w:rsid w:val="00AA2EBE"/>
    <w:rsid w:val="00AA488D"/>
    <w:rsid w:val="00AA4D7F"/>
    <w:rsid w:val="00AA52D1"/>
    <w:rsid w:val="00AA533D"/>
    <w:rsid w:val="00AA681A"/>
    <w:rsid w:val="00AA69A0"/>
    <w:rsid w:val="00AA7D2B"/>
    <w:rsid w:val="00AA7F89"/>
    <w:rsid w:val="00AB010A"/>
    <w:rsid w:val="00AB0A6F"/>
    <w:rsid w:val="00AB0F3B"/>
    <w:rsid w:val="00AB30CB"/>
    <w:rsid w:val="00AB34BA"/>
    <w:rsid w:val="00AB3727"/>
    <w:rsid w:val="00AB484C"/>
    <w:rsid w:val="00AB4A1E"/>
    <w:rsid w:val="00AB4DE6"/>
    <w:rsid w:val="00AB582A"/>
    <w:rsid w:val="00AB6244"/>
    <w:rsid w:val="00AB64FA"/>
    <w:rsid w:val="00AB7B7F"/>
    <w:rsid w:val="00AC1F2D"/>
    <w:rsid w:val="00AC1FC8"/>
    <w:rsid w:val="00AC247B"/>
    <w:rsid w:val="00AC3836"/>
    <w:rsid w:val="00AC445B"/>
    <w:rsid w:val="00AC5C1E"/>
    <w:rsid w:val="00AC669A"/>
    <w:rsid w:val="00AD0BE6"/>
    <w:rsid w:val="00AD1958"/>
    <w:rsid w:val="00AD3722"/>
    <w:rsid w:val="00AD3764"/>
    <w:rsid w:val="00AD4C3B"/>
    <w:rsid w:val="00AD52A9"/>
    <w:rsid w:val="00AD6CBC"/>
    <w:rsid w:val="00AD72E2"/>
    <w:rsid w:val="00AD73A6"/>
    <w:rsid w:val="00AD7550"/>
    <w:rsid w:val="00AD7DFB"/>
    <w:rsid w:val="00AE116C"/>
    <w:rsid w:val="00AE265E"/>
    <w:rsid w:val="00AE275E"/>
    <w:rsid w:val="00AE4DCD"/>
    <w:rsid w:val="00AE51F1"/>
    <w:rsid w:val="00AE5B64"/>
    <w:rsid w:val="00AE74B9"/>
    <w:rsid w:val="00AE7BAB"/>
    <w:rsid w:val="00AE7FF5"/>
    <w:rsid w:val="00AF0A60"/>
    <w:rsid w:val="00AF0BF5"/>
    <w:rsid w:val="00AF1F3A"/>
    <w:rsid w:val="00AF20C0"/>
    <w:rsid w:val="00AF2314"/>
    <w:rsid w:val="00AF2EA9"/>
    <w:rsid w:val="00AF56C2"/>
    <w:rsid w:val="00AF5BD0"/>
    <w:rsid w:val="00AF6412"/>
    <w:rsid w:val="00AF6ABE"/>
    <w:rsid w:val="00AF7C83"/>
    <w:rsid w:val="00AF7F60"/>
    <w:rsid w:val="00AF7FE0"/>
    <w:rsid w:val="00B002E7"/>
    <w:rsid w:val="00B00A8F"/>
    <w:rsid w:val="00B0124A"/>
    <w:rsid w:val="00B01A14"/>
    <w:rsid w:val="00B01BA3"/>
    <w:rsid w:val="00B031D3"/>
    <w:rsid w:val="00B03A98"/>
    <w:rsid w:val="00B04482"/>
    <w:rsid w:val="00B04960"/>
    <w:rsid w:val="00B04DD5"/>
    <w:rsid w:val="00B05029"/>
    <w:rsid w:val="00B06347"/>
    <w:rsid w:val="00B10217"/>
    <w:rsid w:val="00B10639"/>
    <w:rsid w:val="00B126A7"/>
    <w:rsid w:val="00B13546"/>
    <w:rsid w:val="00B136D9"/>
    <w:rsid w:val="00B13E44"/>
    <w:rsid w:val="00B1452E"/>
    <w:rsid w:val="00B15B74"/>
    <w:rsid w:val="00B16D97"/>
    <w:rsid w:val="00B178F4"/>
    <w:rsid w:val="00B17D39"/>
    <w:rsid w:val="00B20368"/>
    <w:rsid w:val="00B2046C"/>
    <w:rsid w:val="00B206C3"/>
    <w:rsid w:val="00B20770"/>
    <w:rsid w:val="00B20CAE"/>
    <w:rsid w:val="00B2137A"/>
    <w:rsid w:val="00B219F9"/>
    <w:rsid w:val="00B23158"/>
    <w:rsid w:val="00B236A8"/>
    <w:rsid w:val="00B24BEA"/>
    <w:rsid w:val="00B24BFF"/>
    <w:rsid w:val="00B2553F"/>
    <w:rsid w:val="00B25F88"/>
    <w:rsid w:val="00B26CC2"/>
    <w:rsid w:val="00B30698"/>
    <w:rsid w:val="00B30CF2"/>
    <w:rsid w:val="00B30FB6"/>
    <w:rsid w:val="00B3167E"/>
    <w:rsid w:val="00B31D96"/>
    <w:rsid w:val="00B32CF3"/>
    <w:rsid w:val="00B32E20"/>
    <w:rsid w:val="00B33B5C"/>
    <w:rsid w:val="00B33D45"/>
    <w:rsid w:val="00B34639"/>
    <w:rsid w:val="00B34945"/>
    <w:rsid w:val="00B34975"/>
    <w:rsid w:val="00B354AA"/>
    <w:rsid w:val="00B3684F"/>
    <w:rsid w:val="00B369BF"/>
    <w:rsid w:val="00B37A37"/>
    <w:rsid w:val="00B40731"/>
    <w:rsid w:val="00B40CAA"/>
    <w:rsid w:val="00B41BB1"/>
    <w:rsid w:val="00B42752"/>
    <w:rsid w:val="00B427BD"/>
    <w:rsid w:val="00B441B4"/>
    <w:rsid w:val="00B4449A"/>
    <w:rsid w:val="00B44527"/>
    <w:rsid w:val="00B44C62"/>
    <w:rsid w:val="00B452C9"/>
    <w:rsid w:val="00B4540A"/>
    <w:rsid w:val="00B45783"/>
    <w:rsid w:val="00B45DED"/>
    <w:rsid w:val="00B4722E"/>
    <w:rsid w:val="00B473BF"/>
    <w:rsid w:val="00B47D9A"/>
    <w:rsid w:val="00B5074B"/>
    <w:rsid w:val="00B52629"/>
    <w:rsid w:val="00B53591"/>
    <w:rsid w:val="00B535FC"/>
    <w:rsid w:val="00B5386C"/>
    <w:rsid w:val="00B5389E"/>
    <w:rsid w:val="00B538E8"/>
    <w:rsid w:val="00B542EA"/>
    <w:rsid w:val="00B54331"/>
    <w:rsid w:val="00B54C76"/>
    <w:rsid w:val="00B55460"/>
    <w:rsid w:val="00B56C6E"/>
    <w:rsid w:val="00B56F2B"/>
    <w:rsid w:val="00B57F6A"/>
    <w:rsid w:val="00B60BB6"/>
    <w:rsid w:val="00B60C96"/>
    <w:rsid w:val="00B61958"/>
    <w:rsid w:val="00B62536"/>
    <w:rsid w:val="00B6277A"/>
    <w:rsid w:val="00B6278A"/>
    <w:rsid w:val="00B62FD3"/>
    <w:rsid w:val="00B63405"/>
    <w:rsid w:val="00B63E8E"/>
    <w:rsid w:val="00B64DBB"/>
    <w:rsid w:val="00B66B0D"/>
    <w:rsid w:val="00B70301"/>
    <w:rsid w:val="00B7106C"/>
    <w:rsid w:val="00B714E2"/>
    <w:rsid w:val="00B714FC"/>
    <w:rsid w:val="00B71BEE"/>
    <w:rsid w:val="00B74313"/>
    <w:rsid w:val="00B7470C"/>
    <w:rsid w:val="00B751F4"/>
    <w:rsid w:val="00B758AA"/>
    <w:rsid w:val="00B76E02"/>
    <w:rsid w:val="00B770E2"/>
    <w:rsid w:val="00B77757"/>
    <w:rsid w:val="00B77F30"/>
    <w:rsid w:val="00B801C9"/>
    <w:rsid w:val="00B824BF"/>
    <w:rsid w:val="00B82C71"/>
    <w:rsid w:val="00B82FEB"/>
    <w:rsid w:val="00B8386B"/>
    <w:rsid w:val="00B84F5E"/>
    <w:rsid w:val="00B8503D"/>
    <w:rsid w:val="00B85EDB"/>
    <w:rsid w:val="00B86237"/>
    <w:rsid w:val="00B8673D"/>
    <w:rsid w:val="00B86C26"/>
    <w:rsid w:val="00B8758E"/>
    <w:rsid w:val="00B918F2"/>
    <w:rsid w:val="00B91AD0"/>
    <w:rsid w:val="00B9459B"/>
    <w:rsid w:val="00B948FB"/>
    <w:rsid w:val="00B953F4"/>
    <w:rsid w:val="00B969DA"/>
    <w:rsid w:val="00B97439"/>
    <w:rsid w:val="00B97C85"/>
    <w:rsid w:val="00BA07DC"/>
    <w:rsid w:val="00BA0AE8"/>
    <w:rsid w:val="00BA0FFF"/>
    <w:rsid w:val="00BA1FF7"/>
    <w:rsid w:val="00BA2E95"/>
    <w:rsid w:val="00BA3371"/>
    <w:rsid w:val="00BA3D70"/>
    <w:rsid w:val="00BA4009"/>
    <w:rsid w:val="00BA4218"/>
    <w:rsid w:val="00BA4CF6"/>
    <w:rsid w:val="00BA57CD"/>
    <w:rsid w:val="00BA6B54"/>
    <w:rsid w:val="00BA774F"/>
    <w:rsid w:val="00BA7877"/>
    <w:rsid w:val="00BB0156"/>
    <w:rsid w:val="00BB075C"/>
    <w:rsid w:val="00BB0842"/>
    <w:rsid w:val="00BB317D"/>
    <w:rsid w:val="00BB3573"/>
    <w:rsid w:val="00BB3E7E"/>
    <w:rsid w:val="00BB40E0"/>
    <w:rsid w:val="00BB476D"/>
    <w:rsid w:val="00BB4D1E"/>
    <w:rsid w:val="00BB6B68"/>
    <w:rsid w:val="00BB7E7B"/>
    <w:rsid w:val="00BC009E"/>
    <w:rsid w:val="00BC10AC"/>
    <w:rsid w:val="00BC12F6"/>
    <w:rsid w:val="00BC271D"/>
    <w:rsid w:val="00BC2B88"/>
    <w:rsid w:val="00BC3E39"/>
    <w:rsid w:val="00BC5346"/>
    <w:rsid w:val="00BC7538"/>
    <w:rsid w:val="00BC7E2B"/>
    <w:rsid w:val="00BD4598"/>
    <w:rsid w:val="00BD50D9"/>
    <w:rsid w:val="00BD5669"/>
    <w:rsid w:val="00BD70C7"/>
    <w:rsid w:val="00BD7D70"/>
    <w:rsid w:val="00BE0AB8"/>
    <w:rsid w:val="00BE121E"/>
    <w:rsid w:val="00BE1C24"/>
    <w:rsid w:val="00BE1CE7"/>
    <w:rsid w:val="00BE1F27"/>
    <w:rsid w:val="00BE275F"/>
    <w:rsid w:val="00BE32BF"/>
    <w:rsid w:val="00BE4327"/>
    <w:rsid w:val="00BE546D"/>
    <w:rsid w:val="00BF01D9"/>
    <w:rsid w:val="00BF1349"/>
    <w:rsid w:val="00BF1962"/>
    <w:rsid w:val="00BF19F6"/>
    <w:rsid w:val="00BF1CBA"/>
    <w:rsid w:val="00BF204B"/>
    <w:rsid w:val="00BF31C7"/>
    <w:rsid w:val="00BF367E"/>
    <w:rsid w:val="00BF3738"/>
    <w:rsid w:val="00BF3D9E"/>
    <w:rsid w:val="00BF4961"/>
    <w:rsid w:val="00BF53E5"/>
    <w:rsid w:val="00BF651A"/>
    <w:rsid w:val="00BF6802"/>
    <w:rsid w:val="00BF69A5"/>
    <w:rsid w:val="00BF69B7"/>
    <w:rsid w:val="00BF70F9"/>
    <w:rsid w:val="00BF7474"/>
    <w:rsid w:val="00C01385"/>
    <w:rsid w:val="00C01E75"/>
    <w:rsid w:val="00C0217F"/>
    <w:rsid w:val="00C0314F"/>
    <w:rsid w:val="00C0338C"/>
    <w:rsid w:val="00C03D28"/>
    <w:rsid w:val="00C03E35"/>
    <w:rsid w:val="00C04D31"/>
    <w:rsid w:val="00C04E0F"/>
    <w:rsid w:val="00C04E59"/>
    <w:rsid w:val="00C057DB"/>
    <w:rsid w:val="00C06711"/>
    <w:rsid w:val="00C0679D"/>
    <w:rsid w:val="00C07228"/>
    <w:rsid w:val="00C0727E"/>
    <w:rsid w:val="00C07374"/>
    <w:rsid w:val="00C0768E"/>
    <w:rsid w:val="00C07E67"/>
    <w:rsid w:val="00C10086"/>
    <w:rsid w:val="00C1096A"/>
    <w:rsid w:val="00C10BC9"/>
    <w:rsid w:val="00C1196F"/>
    <w:rsid w:val="00C127D4"/>
    <w:rsid w:val="00C1285D"/>
    <w:rsid w:val="00C1381C"/>
    <w:rsid w:val="00C14729"/>
    <w:rsid w:val="00C14B2C"/>
    <w:rsid w:val="00C14DC6"/>
    <w:rsid w:val="00C155C7"/>
    <w:rsid w:val="00C1688F"/>
    <w:rsid w:val="00C16E37"/>
    <w:rsid w:val="00C177A2"/>
    <w:rsid w:val="00C204A4"/>
    <w:rsid w:val="00C20AB7"/>
    <w:rsid w:val="00C20B5F"/>
    <w:rsid w:val="00C210E5"/>
    <w:rsid w:val="00C21BC8"/>
    <w:rsid w:val="00C22615"/>
    <w:rsid w:val="00C23814"/>
    <w:rsid w:val="00C25842"/>
    <w:rsid w:val="00C25B2B"/>
    <w:rsid w:val="00C2746D"/>
    <w:rsid w:val="00C2793B"/>
    <w:rsid w:val="00C30B6B"/>
    <w:rsid w:val="00C3130C"/>
    <w:rsid w:val="00C31F00"/>
    <w:rsid w:val="00C32991"/>
    <w:rsid w:val="00C33E6A"/>
    <w:rsid w:val="00C34386"/>
    <w:rsid w:val="00C34F1C"/>
    <w:rsid w:val="00C36285"/>
    <w:rsid w:val="00C36631"/>
    <w:rsid w:val="00C36911"/>
    <w:rsid w:val="00C3708E"/>
    <w:rsid w:val="00C37258"/>
    <w:rsid w:val="00C376A0"/>
    <w:rsid w:val="00C40195"/>
    <w:rsid w:val="00C40321"/>
    <w:rsid w:val="00C41EB0"/>
    <w:rsid w:val="00C42BF6"/>
    <w:rsid w:val="00C42F99"/>
    <w:rsid w:val="00C43120"/>
    <w:rsid w:val="00C4325B"/>
    <w:rsid w:val="00C451D1"/>
    <w:rsid w:val="00C4579B"/>
    <w:rsid w:val="00C45C4D"/>
    <w:rsid w:val="00C46DAA"/>
    <w:rsid w:val="00C470C9"/>
    <w:rsid w:val="00C4777E"/>
    <w:rsid w:val="00C47C41"/>
    <w:rsid w:val="00C47EBE"/>
    <w:rsid w:val="00C516F0"/>
    <w:rsid w:val="00C51B89"/>
    <w:rsid w:val="00C51E38"/>
    <w:rsid w:val="00C524D1"/>
    <w:rsid w:val="00C5450D"/>
    <w:rsid w:val="00C54DF1"/>
    <w:rsid w:val="00C5505E"/>
    <w:rsid w:val="00C55206"/>
    <w:rsid w:val="00C56D59"/>
    <w:rsid w:val="00C57B3A"/>
    <w:rsid w:val="00C57EE2"/>
    <w:rsid w:val="00C600D1"/>
    <w:rsid w:val="00C6025C"/>
    <w:rsid w:val="00C61CC7"/>
    <w:rsid w:val="00C62E93"/>
    <w:rsid w:val="00C63A02"/>
    <w:rsid w:val="00C6403B"/>
    <w:rsid w:val="00C64AE3"/>
    <w:rsid w:val="00C655A6"/>
    <w:rsid w:val="00C6564F"/>
    <w:rsid w:val="00C65C37"/>
    <w:rsid w:val="00C65FBC"/>
    <w:rsid w:val="00C6600D"/>
    <w:rsid w:val="00C66BED"/>
    <w:rsid w:val="00C66F2D"/>
    <w:rsid w:val="00C673EE"/>
    <w:rsid w:val="00C67536"/>
    <w:rsid w:val="00C712C5"/>
    <w:rsid w:val="00C71B4D"/>
    <w:rsid w:val="00C726CB"/>
    <w:rsid w:val="00C7430E"/>
    <w:rsid w:val="00C746EB"/>
    <w:rsid w:val="00C74785"/>
    <w:rsid w:val="00C75330"/>
    <w:rsid w:val="00C7560E"/>
    <w:rsid w:val="00C7589C"/>
    <w:rsid w:val="00C7627C"/>
    <w:rsid w:val="00C76362"/>
    <w:rsid w:val="00C76667"/>
    <w:rsid w:val="00C77DF6"/>
    <w:rsid w:val="00C80929"/>
    <w:rsid w:val="00C8133C"/>
    <w:rsid w:val="00C8134C"/>
    <w:rsid w:val="00C82665"/>
    <w:rsid w:val="00C82F0B"/>
    <w:rsid w:val="00C831E5"/>
    <w:rsid w:val="00C8522C"/>
    <w:rsid w:val="00C858EA"/>
    <w:rsid w:val="00C86595"/>
    <w:rsid w:val="00C86ABF"/>
    <w:rsid w:val="00C871CA"/>
    <w:rsid w:val="00C90E41"/>
    <w:rsid w:val="00C90FD4"/>
    <w:rsid w:val="00C9120C"/>
    <w:rsid w:val="00C92025"/>
    <w:rsid w:val="00C932AC"/>
    <w:rsid w:val="00C934CA"/>
    <w:rsid w:val="00C9399E"/>
    <w:rsid w:val="00C93C84"/>
    <w:rsid w:val="00C94A39"/>
    <w:rsid w:val="00C94E74"/>
    <w:rsid w:val="00C951C2"/>
    <w:rsid w:val="00C957CD"/>
    <w:rsid w:val="00C961B8"/>
    <w:rsid w:val="00C96CC1"/>
    <w:rsid w:val="00C97D4D"/>
    <w:rsid w:val="00CA06EC"/>
    <w:rsid w:val="00CA20A9"/>
    <w:rsid w:val="00CA4C49"/>
    <w:rsid w:val="00CA4DE0"/>
    <w:rsid w:val="00CA51E9"/>
    <w:rsid w:val="00CB003E"/>
    <w:rsid w:val="00CB0A5E"/>
    <w:rsid w:val="00CB0BB8"/>
    <w:rsid w:val="00CB13AD"/>
    <w:rsid w:val="00CB1B4C"/>
    <w:rsid w:val="00CB1F63"/>
    <w:rsid w:val="00CB20F0"/>
    <w:rsid w:val="00CB2663"/>
    <w:rsid w:val="00CB30B4"/>
    <w:rsid w:val="00CB4703"/>
    <w:rsid w:val="00CB49DA"/>
    <w:rsid w:val="00CB50DE"/>
    <w:rsid w:val="00CB52F6"/>
    <w:rsid w:val="00CB5935"/>
    <w:rsid w:val="00CB5F66"/>
    <w:rsid w:val="00CB643D"/>
    <w:rsid w:val="00CB68A5"/>
    <w:rsid w:val="00CB7839"/>
    <w:rsid w:val="00CC0AD3"/>
    <w:rsid w:val="00CC120E"/>
    <w:rsid w:val="00CC15CE"/>
    <w:rsid w:val="00CC17FE"/>
    <w:rsid w:val="00CC279D"/>
    <w:rsid w:val="00CC27FC"/>
    <w:rsid w:val="00CC2E64"/>
    <w:rsid w:val="00CC2EC2"/>
    <w:rsid w:val="00CC3FBF"/>
    <w:rsid w:val="00CC41D0"/>
    <w:rsid w:val="00CC42B1"/>
    <w:rsid w:val="00CC48B7"/>
    <w:rsid w:val="00CC4C8A"/>
    <w:rsid w:val="00CC5705"/>
    <w:rsid w:val="00CC5AC0"/>
    <w:rsid w:val="00CC647F"/>
    <w:rsid w:val="00CC6A38"/>
    <w:rsid w:val="00CC6E45"/>
    <w:rsid w:val="00CC6F7A"/>
    <w:rsid w:val="00CD16B2"/>
    <w:rsid w:val="00CD1EFA"/>
    <w:rsid w:val="00CD231C"/>
    <w:rsid w:val="00CD2DF1"/>
    <w:rsid w:val="00CD32C4"/>
    <w:rsid w:val="00CD3A91"/>
    <w:rsid w:val="00CD4966"/>
    <w:rsid w:val="00CD57B3"/>
    <w:rsid w:val="00CD6704"/>
    <w:rsid w:val="00CD7ABF"/>
    <w:rsid w:val="00CD7EBE"/>
    <w:rsid w:val="00CE0237"/>
    <w:rsid w:val="00CE0342"/>
    <w:rsid w:val="00CE149C"/>
    <w:rsid w:val="00CE1AF3"/>
    <w:rsid w:val="00CE1E48"/>
    <w:rsid w:val="00CE283A"/>
    <w:rsid w:val="00CE2CFC"/>
    <w:rsid w:val="00CE34FE"/>
    <w:rsid w:val="00CE4326"/>
    <w:rsid w:val="00CE4330"/>
    <w:rsid w:val="00CE4AF0"/>
    <w:rsid w:val="00CE72A2"/>
    <w:rsid w:val="00CE7736"/>
    <w:rsid w:val="00CF09CF"/>
    <w:rsid w:val="00CF09EE"/>
    <w:rsid w:val="00CF0D2D"/>
    <w:rsid w:val="00CF10A6"/>
    <w:rsid w:val="00CF1188"/>
    <w:rsid w:val="00CF11DC"/>
    <w:rsid w:val="00CF21AB"/>
    <w:rsid w:val="00CF3DEE"/>
    <w:rsid w:val="00CF465B"/>
    <w:rsid w:val="00CF4E62"/>
    <w:rsid w:val="00CF5E1D"/>
    <w:rsid w:val="00CF7829"/>
    <w:rsid w:val="00D005D5"/>
    <w:rsid w:val="00D00891"/>
    <w:rsid w:val="00D012C3"/>
    <w:rsid w:val="00D016CD"/>
    <w:rsid w:val="00D018F8"/>
    <w:rsid w:val="00D019D8"/>
    <w:rsid w:val="00D01FD2"/>
    <w:rsid w:val="00D0221B"/>
    <w:rsid w:val="00D029AE"/>
    <w:rsid w:val="00D02E11"/>
    <w:rsid w:val="00D03617"/>
    <w:rsid w:val="00D0521E"/>
    <w:rsid w:val="00D052B9"/>
    <w:rsid w:val="00D0541F"/>
    <w:rsid w:val="00D05490"/>
    <w:rsid w:val="00D0570B"/>
    <w:rsid w:val="00D05A2A"/>
    <w:rsid w:val="00D05BC8"/>
    <w:rsid w:val="00D06760"/>
    <w:rsid w:val="00D06F7A"/>
    <w:rsid w:val="00D078BE"/>
    <w:rsid w:val="00D07BB0"/>
    <w:rsid w:val="00D10E0B"/>
    <w:rsid w:val="00D111ED"/>
    <w:rsid w:val="00D1222E"/>
    <w:rsid w:val="00D124DE"/>
    <w:rsid w:val="00D12DCC"/>
    <w:rsid w:val="00D13B6A"/>
    <w:rsid w:val="00D140E3"/>
    <w:rsid w:val="00D1481F"/>
    <w:rsid w:val="00D166E2"/>
    <w:rsid w:val="00D20509"/>
    <w:rsid w:val="00D20CAE"/>
    <w:rsid w:val="00D20F72"/>
    <w:rsid w:val="00D216FF"/>
    <w:rsid w:val="00D21898"/>
    <w:rsid w:val="00D228F8"/>
    <w:rsid w:val="00D239C4"/>
    <w:rsid w:val="00D24579"/>
    <w:rsid w:val="00D2565C"/>
    <w:rsid w:val="00D278CF"/>
    <w:rsid w:val="00D302E7"/>
    <w:rsid w:val="00D30BDC"/>
    <w:rsid w:val="00D31107"/>
    <w:rsid w:val="00D31411"/>
    <w:rsid w:val="00D31C78"/>
    <w:rsid w:val="00D323CF"/>
    <w:rsid w:val="00D339A7"/>
    <w:rsid w:val="00D36247"/>
    <w:rsid w:val="00D372E5"/>
    <w:rsid w:val="00D421C9"/>
    <w:rsid w:val="00D42858"/>
    <w:rsid w:val="00D43E6A"/>
    <w:rsid w:val="00D4468F"/>
    <w:rsid w:val="00D44CD4"/>
    <w:rsid w:val="00D44E4E"/>
    <w:rsid w:val="00D4523A"/>
    <w:rsid w:val="00D47850"/>
    <w:rsid w:val="00D508B1"/>
    <w:rsid w:val="00D50F83"/>
    <w:rsid w:val="00D513DA"/>
    <w:rsid w:val="00D52484"/>
    <w:rsid w:val="00D5401B"/>
    <w:rsid w:val="00D540E8"/>
    <w:rsid w:val="00D547C8"/>
    <w:rsid w:val="00D54BCD"/>
    <w:rsid w:val="00D5597C"/>
    <w:rsid w:val="00D5625F"/>
    <w:rsid w:val="00D56F9F"/>
    <w:rsid w:val="00D572A9"/>
    <w:rsid w:val="00D5771D"/>
    <w:rsid w:val="00D60002"/>
    <w:rsid w:val="00D6075A"/>
    <w:rsid w:val="00D60A5E"/>
    <w:rsid w:val="00D61637"/>
    <w:rsid w:val="00D61FC7"/>
    <w:rsid w:val="00D62CC6"/>
    <w:rsid w:val="00D62E51"/>
    <w:rsid w:val="00D630CD"/>
    <w:rsid w:val="00D63538"/>
    <w:rsid w:val="00D64005"/>
    <w:rsid w:val="00D650C7"/>
    <w:rsid w:val="00D66078"/>
    <w:rsid w:val="00D66162"/>
    <w:rsid w:val="00D66AE4"/>
    <w:rsid w:val="00D6730F"/>
    <w:rsid w:val="00D67470"/>
    <w:rsid w:val="00D67632"/>
    <w:rsid w:val="00D6781F"/>
    <w:rsid w:val="00D708A3"/>
    <w:rsid w:val="00D71366"/>
    <w:rsid w:val="00D7145D"/>
    <w:rsid w:val="00D722CB"/>
    <w:rsid w:val="00D72C0D"/>
    <w:rsid w:val="00D7300C"/>
    <w:rsid w:val="00D73C5E"/>
    <w:rsid w:val="00D74FFA"/>
    <w:rsid w:val="00D75F48"/>
    <w:rsid w:val="00D769D7"/>
    <w:rsid w:val="00D76E34"/>
    <w:rsid w:val="00D77D49"/>
    <w:rsid w:val="00D80949"/>
    <w:rsid w:val="00D80E84"/>
    <w:rsid w:val="00D81B92"/>
    <w:rsid w:val="00D81FB6"/>
    <w:rsid w:val="00D83112"/>
    <w:rsid w:val="00D85A24"/>
    <w:rsid w:val="00D85A4B"/>
    <w:rsid w:val="00D86A45"/>
    <w:rsid w:val="00D86ECD"/>
    <w:rsid w:val="00D87480"/>
    <w:rsid w:val="00D87523"/>
    <w:rsid w:val="00D87610"/>
    <w:rsid w:val="00D879F7"/>
    <w:rsid w:val="00D87D33"/>
    <w:rsid w:val="00D913AF"/>
    <w:rsid w:val="00D927FB"/>
    <w:rsid w:val="00D929B4"/>
    <w:rsid w:val="00D92B4F"/>
    <w:rsid w:val="00D933E1"/>
    <w:rsid w:val="00D93777"/>
    <w:rsid w:val="00D93B07"/>
    <w:rsid w:val="00D93DFB"/>
    <w:rsid w:val="00D95231"/>
    <w:rsid w:val="00D97D52"/>
    <w:rsid w:val="00DA01EB"/>
    <w:rsid w:val="00DA0DED"/>
    <w:rsid w:val="00DA3022"/>
    <w:rsid w:val="00DA3E30"/>
    <w:rsid w:val="00DA40FE"/>
    <w:rsid w:val="00DA4371"/>
    <w:rsid w:val="00DA4BAC"/>
    <w:rsid w:val="00DA4E3B"/>
    <w:rsid w:val="00DA5297"/>
    <w:rsid w:val="00DA551C"/>
    <w:rsid w:val="00DA6FF9"/>
    <w:rsid w:val="00DA70EA"/>
    <w:rsid w:val="00DB26BC"/>
    <w:rsid w:val="00DB2B35"/>
    <w:rsid w:val="00DB304D"/>
    <w:rsid w:val="00DB332F"/>
    <w:rsid w:val="00DB35B5"/>
    <w:rsid w:val="00DB381A"/>
    <w:rsid w:val="00DB3874"/>
    <w:rsid w:val="00DB3AB2"/>
    <w:rsid w:val="00DB4296"/>
    <w:rsid w:val="00DB64E4"/>
    <w:rsid w:val="00DB6970"/>
    <w:rsid w:val="00DB6DF0"/>
    <w:rsid w:val="00DB7708"/>
    <w:rsid w:val="00DB791B"/>
    <w:rsid w:val="00DC0EFC"/>
    <w:rsid w:val="00DC121F"/>
    <w:rsid w:val="00DC288A"/>
    <w:rsid w:val="00DC2BA1"/>
    <w:rsid w:val="00DC3BDF"/>
    <w:rsid w:val="00DC453B"/>
    <w:rsid w:val="00DC4767"/>
    <w:rsid w:val="00DC4AFF"/>
    <w:rsid w:val="00DC5919"/>
    <w:rsid w:val="00DC72F7"/>
    <w:rsid w:val="00DC7863"/>
    <w:rsid w:val="00DC7BA4"/>
    <w:rsid w:val="00DD2FE8"/>
    <w:rsid w:val="00DD3603"/>
    <w:rsid w:val="00DD436E"/>
    <w:rsid w:val="00DD4847"/>
    <w:rsid w:val="00DD488B"/>
    <w:rsid w:val="00DD5A20"/>
    <w:rsid w:val="00DD5C45"/>
    <w:rsid w:val="00DD6245"/>
    <w:rsid w:val="00DD653D"/>
    <w:rsid w:val="00DD70FA"/>
    <w:rsid w:val="00DD7898"/>
    <w:rsid w:val="00DE0406"/>
    <w:rsid w:val="00DE07CE"/>
    <w:rsid w:val="00DE0925"/>
    <w:rsid w:val="00DE0A2C"/>
    <w:rsid w:val="00DE0F24"/>
    <w:rsid w:val="00DE11E2"/>
    <w:rsid w:val="00DE198C"/>
    <w:rsid w:val="00DE1BAE"/>
    <w:rsid w:val="00DE26F5"/>
    <w:rsid w:val="00DE2B98"/>
    <w:rsid w:val="00DE35CE"/>
    <w:rsid w:val="00DE373A"/>
    <w:rsid w:val="00DE74BC"/>
    <w:rsid w:val="00DE793C"/>
    <w:rsid w:val="00DF0169"/>
    <w:rsid w:val="00DF08E1"/>
    <w:rsid w:val="00DF0B63"/>
    <w:rsid w:val="00DF12A3"/>
    <w:rsid w:val="00DF2232"/>
    <w:rsid w:val="00DF290A"/>
    <w:rsid w:val="00DF2976"/>
    <w:rsid w:val="00DF4A93"/>
    <w:rsid w:val="00DF5F61"/>
    <w:rsid w:val="00DF619D"/>
    <w:rsid w:val="00DF688F"/>
    <w:rsid w:val="00DF6BBA"/>
    <w:rsid w:val="00DF6D82"/>
    <w:rsid w:val="00DF70D8"/>
    <w:rsid w:val="00DF710B"/>
    <w:rsid w:val="00DF7114"/>
    <w:rsid w:val="00DF741B"/>
    <w:rsid w:val="00DF759D"/>
    <w:rsid w:val="00DF7EF9"/>
    <w:rsid w:val="00E00598"/>
    <w:rsid w:val="00E0087B"/>
    <w:rsid w:val="00E008B8"/>
    <w:rsid w:val="00E00DBD"/>
    <w:rsid w:val="00E012D2"/>
    <w:rsid w:val="00E013C7"/>
    <w:rsid w:val="00E02048"/>
    <w:rsid w:val="00E02895"/>
    <w:rsid w:val="00E02985"/>
    <w:rsid w:val="00E02A3C"/>
    <w:rsid w:val="00E02E40"/>
    <w:rsid w:val="00E02F20"/>
    <w:rsid w:val="00E0366F"/>
    <w:rsid w:val="00E040DC"/>
    <w:rsid w:val="00E049D8"/>
    <w:rsid w:val="00E05A25"/>
    <w:rsid w:val="00E0694A"/>
    <w:rsid w:val="00E06CF0"/>
    <w:rsid w:val="00E06E14"/>
    <w:rsid w:val="00E0725C"/>
    <w:rsid w:val="00E07D0F"/>
    <w:rsid w:val="00E104A2"/>
    <w:rsid w:val="00E10EB5"/>
    <w:rsid w:val="00E112A2"/>
    <w:rsid w:val="00E11646"/>
    <w:rsid w:val="00E119C6"/>
    <w:rsid w:val="00E11AEE"/>
    <w:rsid w:val="00E11C24"/>
    <w:rsid w:val="00E12055"/>
    <w:rsid w:val="00E12503"/>
    <w:rsid w:val="00E13577"/>
    <w:rsid w:val="00E13D23"/>
    <w:rsid w:val="00E14C1D"/>
    <w:rsid w:val="00E15503"/>
    <w:rsid w:val="00E200F1"/>
    <w:rsid w:val="00E20B26"/>
    <w:rsid w:val="00E20E5A"/>
    <w:rsid w:val="00E21490"/>
    <w:rsid w:val="00E223DF"/>
    <w:rsid w:val="00E22B8F"/>
    <w:rsid w:val="00E238D2"/>
    <w:rsid w:val="00E23BBD"/>
    <w:rsid w:val="00E23EAE"/>
    <w:rsid w:val="00E254E5"/>
    <w:rsid w:val="00E25A97"/>
    <w:rsid w:val="00E25F69"/>
    <w:rsid w:val="00E27190"/>
    <w:rsid w:val="00E273E0"/>
    <w:rsid w:val="00E27B8D"/>
    <w:rsid w:val="00E3167E"/>
    <w:rsid w:val="00E31A7D"/>
    <w:rsid w:val="00E32351"/>
    <w:rsid w:val="00E3288A"/>
    <w:rsid w:val="00E331EF"/>
    <w:rsid w:val="00E33D0B"/>
    <w:rsid w:val="00E33D35"/>
    <w:rsid w:val="00E34017"/>
    <w:rsid w:val="00E3407D"/>
    <w:rsid w:val="00E34542"/>
    <w:rsid w:val="00E34562"/>
    <w:rsid w:val="00E35364"/>
    <w:rsid w:val="00E369E8"/>
    <w:rsid w:val="00E4057C"/>
    <w:rsid w:val="00E40B74"/>
    <w:rsid w:val="00E416F6"/>
    <w:rsid w:val="00E41FA6"/>
    <w:rsid w:val="00E42F6F"/>
    <w:rsid w:val="00E43884"/>
    <w:rsid w:val="00E43EFD"/>
    <w:rsid w:val="00E442E9"/>
    <w:rsid w:val="00E44444"/>
    <w:rsid w:val="00E4487B"/>
    <w:rsid w:val="00E45464"/>
    <w:rsid w:val="00E458E3"/>
    <w:rsid w:val="00E46B9C"/>
    <w:rsid w:val="00E46CB8"/>
    <w:rsid w:val="00E46E8F"/>
    <w:rsid w:val="00E50477"/>
    <w:rsid w:val="00E50CD9"/>
    <w:rsid w:val="00E54CE1"/>
    <w:rsid w:val="00E55715"/>
    <w:rsid w:val="00E55969"/>
    <w:rsid w:val="00E5636F"/>
    <w:rsid w:val="00E57087"/>
    <w:rsid w:val="00E57D63"/>
    <w:rsid w:val="00E618B5"/>
    <w:rsid w:val="00E62457"/>
    <w:rsid w:val="00E62594"/>
    <w:rsid w:val="00E62708"/>
    <w:rsid w:val="00E627FD"/>
    <w:rsid w:val="00E62991"/>
    <w:rsid w:val="00E64168"/>
    <w:rsid w:val="00E64471"/>
    <w:rsid w:val="00E65443"/>
    <w:rsid w:val="00E6603F"/>
    <w:rsid w:val="00E66256"/>
    <w:rsid w:val="00E66A9F"/>
    <w:rsid w:val="00E66B8B"/>
    <w:rsid w:val="00E66E95"/>
    <w:rsid w:val="00E67469"/>
    <w:rsid w:val="00E67E7D"/>
    <w:rsid w:val="00E70762"/>
    <w:rsid w:val="00E70E37"/>
    <w:rsid w:val="00E718B8"/>
    <w:rsid w:val="00E718C2"/>
    <w:rsid w:val="00E727B1"/>
    <w:rsid w:val="00E72A46"/>
    <w:rsid w:val="00E72B1D"/>
    <w:rsid w:val="00E73801"/>
    <w:rsid w:val="00E73D7B"/>
    <w:rsid w:val="00E7446B"/>
    <w:rsid w:val="00E749FC"/>
    <w:rsid w:val="00E7506D"/>
    <w:rsid w:val="00E763D1"/>
    <w:rsid w:val="00E7771E"/>
    <w:rsid w:val="00E77725"/>
    <w:rsid w:val="00E8039D"/>
    <w:rsid w:val="00E82771"/>
    <w:rsid w:val="00E85DDB"/>
    <w:rsid w:val="00E85E40"/>
    <w:rsid w:val="00E869B1"/>
    <w:rsid w:val="00E86B24"/>
    <w:rsid w:val="00E86B5B"/>
    <w:rsid w:val="00E9002D"/>
    <w:rsid w:val="00E91CB0"/>
    <w:rsid w:val="00E9262C"/>
    <w:rsid w:val="00E92A9C"/>
    <w:rsid w:val="00E93357"/>
    <w:rsid w:val="00E93949"/>
    <w:rsid w:val="00E9483D"/>
    <w:rsid w:val="00E94A2F"/>
    <w:rsid w:val="00E960A7"/>
    <w:rsid w:val="00E97DD6"/>
    <w:rsid w:val="00EA0B30"/>
    <w:rsid w:val="00EA0FC2"/>
    <w:rsid w:val="00EA110D"/>
    <w:rsid w:val="00EA14FD"/>
    <w:rsid w:val="00EA1796"/>
    <w:rsid w:val="00EA396A"/>
    <w:rsid w:val="00EA46EC"/>
    <w:rsid w:val="00EA4CC4"/>
    <w:rsid w:val="00EA6D2A"/>
    <w:rsid w:val="00EA758C"/>
    <w:rsid w:val="00EA775E"/>
    <w:rsid w:val="00EA7B35"/>
    <w:rsid w:val="00EB0217"/>
    <w:rsid w:val="00EB0E27"/>
    <w:rsid w:val="00EB152E"/>
    <w:rsid w:val="00EB2207"/>
    <w:rsid w:val="00EB2531"/>
    <w:rsid w:val="00EB32A2"/>
    <w:rsid w:val="00EB4DC9"/>
    <w:rsid w:val="00EB50F9"/>
    <w:rsid w:val="00EB560F"/>
    <w:rsid w:val="00EB5663"/>
    <w:rsid w:val="00EB5E62"/>
    <w:rsid w:val="00EB6B5F"/>
    <w:rsid w:val="00EB6FCD"/>
    <w:rsid w:val="00EB7687"/>
    <w:rsid w:val="00EB7D79"/>
    <w:rsid w:val="00EC170E"/>
    <w:rsid w:val="00EC17C5"/>
    <w:rsid w:val="00EC1C12"/>
    <w:rsid w:val="00EC3329"/>
    <w:rsid w:val="00EC39EF"/>
    <w:rsid w:val="00EC47FD"/>
    <w:rsid w:val="00EC4AB9"/>
    <w:rsid w:val="00EC5B65"/>
    <w:rsid w:val="00EC6087"/>
    <w:rsid w:val="00EC632D"/>
    <w:rsid w:val="00EC653E"/>
    <w:rsid w:val="00EC6678"/>
    <w:rsid w:val="00EC66DE"/>
    <w:rsid w:val="00EC6A09"/>
    <w:rsid w:val="00EC7360"/>
    <w:rsid w:val="00EC747D"/>
    <w:rsid w:val="00EC7E94"/>
    <w:rsid w:val="00ED1582"/>
    <w:rsid w:val="00ED19EE"/>
    <w:rsid w:val="00ED1B23"/>
    <w:rsid w:val="00ED20DB"/>
    <w:rsid w:val="00ED3477"/>
    <w:rsid w:val="00ED3E6E"/>
    <w:rsid w:val="00ED4813"/>
    <w:rsid w:val="00ED5DD5"/>
    <w:rsid w:val="00ED676F"/>
    <w:rsid w:val="00ED6FD4"/>
    <w:rsid w:val="00ED7061"/>
    <w:rsid w:val="00EE0AAF"/>
    <w:rsid w:val="00EE0B3D"/>
    <w:rsid w:val="00EE158A"/>
    <w:rsid w:val="00EE1BBA"/>
    <w:rsid w:val="00EE2A0A"/>
    <w:rsid w:val="00EE2CC6"/>
    <w:rsid w:val="00EE356A"/>
    <w:rsid w:val="00EE398B"/>
    <w:rsid w:val="00EE3BB3"/>
    <w:rsid w:val="00EE4E05"/>
    <w:rsid w:val="00EE5462"/>
    <w:rsid w:val="00EE667D"/>
    <w:rsid w:val="00EF04C6"/>
    <w:rsid w:val="00EF14B3"/>
    <w:rsid w:val="00EF1693"/>
    <w:rsid w:val="00EF22B0"/>
    <w:rsid w:val="00EF2C00"/>
    <w:rsid w:val="00EF38E8"/>
    <w:rsid w:val="00EF3DD9"/>
    <w:rsid w:val="00EF43BA"/>
    <w:rsid w:val="00EF446F"/>
    <w:rsid w:val="00EF48FD"/>
    <w:rsid w:val="00EF4E53"/>
    <w:rsid w:val="00EF5173"/>
    <w:rsid w:val="00EF5883"/>
    <w:rsid w:val="00EF5D06"/>
    <w:rsid w:val="00EF74E1"/>
    <w:rsid w:val="00F00647"/>
    <w:rsid w:val="00F00C94"/>
    <w:rsid w:val="00F00F2D"/>
    <w:rsid w:val="00F01A6F"/>
    <w:rsid w:val="00F01C11"/>
    <w:rsid w:val="00F02BDB"/>
    <w:rsid w:val="00F0358F"/>
    <w:rsid w:val="00F04D39"/>
    <w:rsid w:val="00F06337"/>
    <w:rsid w:val="00F06FF9"/>
    <w:rsid w:val="00F073B7"/>
    <w:rsid w:val="00F07C52"/>
    <w:rsid w:val="00F1018F"/>
    <w:rsid w:val="00F10590"/>
    <w:rsid w:val="00F107BF"/>
    <w:rsid w:val="00F10B63"/>
    <w:rsid w:val="00F11020"/>
    <w:rsid w:val="00F121AA"/>
    <w:rsid w:val="00F12D44"/>
    <w:rsid w:val="00F12ED9"/>
    <w:rsid w:val="00F13178"/>
    <w:rsid w:val="00F13C29"/>
    <w:rsid w:val="00F144EC"/>
    <w:rsid w:val="00F1499C"/>
    <w:rsid w:val="00F152AE"/>
    <w:rsid w:val="00F16254"/>
    <w:rsid w:val="00F17134"/>
    <w:rsid w:val="00F2033C"/>
    <w:rsid w:val="00F2155B"/>
    <w:rsid w:val="00F216A9"/>
    <w:rsid w:val="00F21F1A"/>
    <w:rsid w:val="00F21F32"/>
    <w:rsid w:val="00F22146"/>
    <w:rsid w:val="00F24A6C"/>
    <w:rsid w:val="00F24F1F"/>
    <w:rsid w:val="00F2528E"/>
    <w:rsid w:val="00F26391"/>
    <w:rsid w:val="00F26621"/>
    <w:rsid w:val="00F266D4"/>
    <w:rsid w:val="00F26CD9"/>
    <w:rsid w:val="00F303AD"/>
    <w:rsid w:val="00F306BC"/>
    <w:rsid w:val="00F31988"/>
    <w:rsid w:val="00F31AEE"/>
    <w:rsid w:val="00F31BA6"/>
    <w:rsid w:val="00F330BB"/>
    <w:rsid w:val="00F3404C"/>
    <w:rsid w:val="00F3470B"/>
    <w:rsid w:val="00F3568D"/>
    <w:rsid w:val="00F36C26"/>
    <w:rsid w:val="00F37014"/>
    <w:rsid w:val="00F40A91"/>
    <w:rsid w:val="00F416A9"/>
    <w:rsid w:val="00F42589"/>
    <w:rsid w:val="00F4341D"/>
    <w:rsid w:val="00F43D3E"/>
    <w:rsid w:val="00F44690"/>
    <w:rsid w:val="00F45663"/>
    <w:rsid w:val="00F45D5C"/>
    <w:rsid w:val="00F45DEC"/>
    <w:rsid w:val="00F47A0B"/>
    <w:rsid w:val="00F50120"/>
    <w:rsid w:val="00F504A2"/>
    <w:rsid w:val="00F50CA4"/>
    <w:rsid w:val="00F50E6E"/>
    <w:rsid w:val="00F51082"/>
    <w:rsid w:val="00F51412"/>
    <w:rsid w:val="00F520D5"/>
    <w:rsid w:val="00F523E6"/>
    <w:rsid w:val="00F52C4F"/>
    <w:rsid w:val="00F52EB7"/>
    <w:rsid w:val="00F5376F"/>
    <w:rsid w:val="00F55784"/>
    <w:rsid w:val="00F55BB2"/>
    <w:rsid w:val="00F560C8"/>
    <w:rsid w:val="00F56276"/>
    <w:rsid w:val="00F56E2E"/>
    <w:rsid w:val="00F56F1E"/>
    <w:rsid w:val="00F57937"/>
    <w:rsid w:val="00F57B61"/>
    <w:rsid w:val="00F57EE7"/>
    <w:rsid w:val="00F607AB"/>
    <w:rsid w:val="00F60F91"/>
    <w:rsid w:val="00F616A1"/>
    <w:rsid w:val="00F616AD"/>
    <w:rsid w:val="00F6188D"/>
    <w:rsid w:val="00F63984"/>
    <w:rsid w:val="00F63C6B"/>
    <w:rsid w:val="00F642FA"/>
    <w:rsid w:val="00F6446E"/>
    <w:rsid w:val="00F64FEC"/>
    <w:rsid w:val="00F65379"/>
    <w:rsid w:val="00F65700"/>
    <w:rsid w:val="00F65C4D"/>
    <w:rsid w:val="00F67C38"/>
    <w:rsid w:val="00F67CD1"/>
    <w:rsid w:val="00F67FC5"/>
    <w:rsid w:val="00F71292"/>
    <w:rsid w:val="00F72BC9"/>
    <w:rsid w:val="00F739BF"/>
    <w:rsid w:val="00F74012"/>
    <w:rsid w:val="00F741FF"/>
    <w:rsid w:val="00F74262"/>
    <w:rsid w:val="00F744E2"/>
    <w:rsid w:val="00F74723"/>
    <w:rsid w:val="00F75BA9"/>
    <w:rsid w:val="00F75D22"/>
    <w:rsid w:val="00F76980"/>
    <w:rsid w:val="00F77207"/>
    <w:rsid w:val="00F80813"/>
    <w:rsid w:val="00F82384"/>
    <w:rsid w:val="00F82488"/>
    <w:rsid w:val="00F8267F"/>
    <w:rsid w:val="00F82AC7"/>
    <w:rsid w:val="00F84339"/>
    <w:rsid w:val="00F84903"/>
    <w:rsid w:val="00F84BE4"/>
    <w:rsid w:val="00F84D7F"/>
    <w:rsid w:val="00F850B2"/>
    <w:rsid w:val="00F860E2"/>
    <w:rsid w:val="00F872E4"/>
    <w:rsid w:val="00F87427"/>
    <w:rsid w:val="00F8769E"/>
    <w:rsid w:val="00F87C4E"/>
    <w:rsid w:val="00F90C0D"/>
    <w:rsid w:val="00F90ECB"/>
    <w:rsid w:val="00F9235C"/>
    <w:rsid w:val="00F9268B"/>
    <w:rsid w:val="00F92822"/>
    <w:rsid w:val="00F9348E"/>
    <w:rsid w:val="00F935F7"/>
    <w:rsid w:val="00F948BD"/>
    <w:rsid w:val="00F94C20"/>
    <w:rsid w:val="00F94F38"/>
    <w:rsid w:val="00F96764"/>
    <w:rsid w:val="00F96769"/>
    <w:rsid w:val="00FA020D"/>
    <w:rsid w:val="00FA0516"/>
    <w:rsid w:val="00FA062E"/>
    <w:rsid w:val="00FA0900"/>
    <w:rsid w:val="00FA13A1"/>
    <w:rsid w:val="00FA1936"/>
    <w:rsid w:val="00FA200F"/>
    <w:rsid w:val="00FA20C8"/>
    <w:rsid w:val="00FA353E"/>
    <w:rsid w:val="00FA417C"/>
    <w:rsid w:val="00FA41A2"/>
    <w:rsid w:val="00FA41DE"/>
    <w:rsid w:val="00FA479B"/>
    <w:rsid w:val="00FA5771"/>
    <w:rsid w:val="00FA66F1"/>
    <w:rsid w:val="00FA6A2A"/>
    <w:rsid w:val="00FA7343"/>
    <w:rsid w:val="00FB02F8"/>
    <w:rsid w:val="00FB0758"/>
    <w:rsid w:val="00FB12F0"/>
    <w:rsid w:val="00FB17BC"/>
    <w:rsid w:val="00FB1C12"/>
    <w:rsid w:val="00FB265F"/>
    <w:rsid w:val="00FB2795"/>
    <w:rsid w:val="00FB3506"/>
    <w:rsid w:val="00FB3E3D"/>
    <w:rsid w:val="00FB3E85"/>
    <w:rsid w:val="00FB42F0"/>
    <w:rsid w:val="00FB4D39"/>
    <w:rsid w:val="00FB4F11"/>
    <w:rsid w:val="00FC0328"/>
    <w:rsid w:val="00FC069B"/>
    <w:rsid w:val="00FC2220"/>
    <w:rsid w:val="00FC3D57"/>
    <w:rsid w:val="00FC3DC9"/>
    <w:rsid w:val="00FC5C18"/>
    <w:rsid w:val="00FC5EF2"/>
    <w:rsid w:val="00FC6AF4"/>
    <w:rsid w:val="00FC6C3B"/>
    <w:rsid w:val="00FD0DDA"/>
    <w:rsid w:val="00FD10E8"/>
    <w:rsid w:val="00FD1318"/>
    <w:rsid w:val="00FD18BE"/>
    <w:rsid w:val="00FD1CBF"/>
    <w:rsid w:val="00FD1E6C"/>
    <w:rsid w:val="00FD2C62"/>
    <w:rsid w:val="00FD2EA3"/>
    <w:rsid w:val="00FD311F"/>
    <w:rsid w:val="00FD4DDB"/>
    <w:rsid w:val="00FD5647"/>
    <w:rsid w:val="00FD642C"/>
    <w:rsid w:val="00FD7218"/>
    <w:rsid w:val="00FE0FDD"/>
    <w:rsid w:val="00FE146E"/>
    <w:rsid w:val="00FE44AE"/>
    <w:rsid w:val="00FE4EFF"/>
    <w:rsid w:val="00FE6549"/>
    <w:rsid w:val="00FE65C9"/>
    <w:rsid w:val="00FF1081"/>
    <w:rsid w:val="00FF1FEF"/>
    <w:rsid w:val="00FF24CD"/>
    <w:rsid w:val="00FF3B25"/>
    <w:rsid w:val="00FF441F"/>
    <w:rsid w:val="00FF4663"/>
    <w:rsid w:val="00FF4DBC"/>
    <w:rsid w:val="00FF624A"/>
    <w:rsid w:val="00FF6CC3"/>
    <w:rsid w:val="00FF6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semiHidden="0" w:uiPriority="0" w:unhideWhenUsed="0" w:qFormat="1"/>
    <w:lsdException w:name="page number" w:uiPriority="0"/>
    <w:lsdException w:name="toa heading" w:uiPriority="0"/>
    <w:lsdException w:name="List Bullet" w:uiPriority="0"/>
    <w:lsdException w:name="List 2"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0B"/>
    <w:pPr>
      <w:widowControl w:val="0"/>
      <w:ind w:left="720"/>
    </w:pPr>
    <w:rPr>
      <w:sz w:val="24"/>
    </w:rPr>
  </w:style>
  <w:style w:type="paragraph" w:styleId="Heading1">
    <w:name w:val="heading 1"/>
    <w:aliases w:val="1 ghost,g,1 ghost1"/>
    <w:basedOn w:val="HEADER1"/>
    <w:next w:val="Normal"/>
    <w:qFormat/>
    <w:rsid w:val="00D86ECD"/>
    <w:pPr>
      <w:outlineLvl w:val="0"/>
    </w:pPr>
  </w:style>
  <w:style w:type="paragraph" w:styleId="Heading2">
    <w:name w:val="heading 2"/>
    <w:aliases w:val="Heading 2 Test,2 headline,h"/>
    <w:basedOn w:val="Heading1"/>
    <w:next w:val="Normal"/>
    <w:link w:val="Heading2Char"/>
    <w:qFormat/>
    <w:rsid w:val="00076E11"/>
    <w:pPr>
      <w:numPr>
        <w:numId w:val="3"/>
      </w:numPr>
      <w:pBdr>
        <w:top w:val="single" w:sz="4" w:space="1" w:color="auto"/>
        <w:left w:val="single" w:sz="4" w:space="4" w:color="auto"/>
        <w:bottom w:val="single" w:sz="4" w:space="1" w:color="auto"/>
        <w:right w:val="single" w:sz="4" w:space="4" w:color="auto"/>
      </w:pBdr>
      <w:shd w:val="clear" w:color="auto" w:fill="D9D9D9"/>
      <w:spacing w:before="360" w:after="120"/>
      <w:ind w:left="720"/>
      <w:jc w:val="left"/>
      <w:outlineLvl w:val="1"/>
    </w:pPr>
    <w:rPr>
      <w:rFonts w:ascii="Times New Roman Bold" w:hAnsi="Times New Roman Bold"/>
      <w:caps/>
    </w:rPr>
  </w:style>
  <w:style w:type="paragraph" w:styleId="Heading3">
    <w:name w:val="heading 3"/>
    <w:basedOn w:val="Normal"/>
    <w:next w:val="Normal"/>
    <w:link w:val="Heading3Char"/>
    <w:autoRedefine/>
    <w:qFormat/>
    <w:rsid w:val="002B4646"/>
    <w:pPr>
      <w:keepNext/>
      <w:widowControl/>
      <w:numPr>
        <w:ilvl w:val="2"/>
      </w:numPr>
      <w:spacing w:before="240" w:after="120"/>
      <w:ind w:left="360" w:hanging="360"/>
      <w:outlineLvl w:val="2"/>
    </w:pPr>
    <w:rPr>
      <w:rFonts w:ascii="Times New Roman Bold" w:hAnsi="Times New Roman Bold"/>
      <w:b/>
      <w:smallCaps/>
    </w:rPr>
  </w:style>
  <w:style w:type="paragraph" w:styleId="Heading4">
    <w:name w:val="heading 4"/>
    <w:basedOn w:val="Normal"/>
    <w:next w:val="Normal"/>
    <w:link w:val="Heading4Char1"/>
    <w:qFormat/>
    <w:rsid w:val="00826D6C"/>
    <w:pPr>
      <w:keepNext/>
      <w:tabs>
        <w:tab w:val="left" w:pos="0"/>
      </w:tabs>
      <w:suppressAutoHyphens/>
      <w:ind w:right="432"/>
      <w:outlineLvl w:val="3"/>
    </w:pPr>
    <w:rPr>
      <w:b/>
      <w:sz w:val="22"/>
      <w:u w:val="single"/>
    </w:rPr>
  </w:style>
  <w:style w:type="paragraph" w:styleId="Heading5">
    <w:name w:val="heading 5"/>
    <w:basedOn w:val="Normal"/>
    <w:next w:val="Normal"/>
    <w:qFormat/>
    <w:rsid w:val="00826D6C"/>
    <w:pPr>
      <w:keepNext/>
      <w:suppressAutoHyphens/>
      <w:ind w:right="432"/>
      <w:outlineLvl w:val="4"/>
    </w:pPr>
    <w:rPr>
      <w:sz w:val="22"/>
      <w:u w:val="single"/>
    </w:rPr>
  </w:style>
  <w:style w:type="paragraph" w:styleId="Heading6">
    <w:name w:val="heading 6"/>
    <w:basedOn w:val="Normal"/>
    <w:next w:val="Normal"/>
    <w:link w:val="Heading6Char"/>
    <w:qFormat/>
    <w:rsid w:val="00826D6C"/>
    <w:pPr>
      <w:keepNext/>
      <w:outlineLvl w:val="5"/>
    </w:pPr>
    <w:rPr>
      <w:sz w:val="22"/>
      <w:u w:val="single"/>
    </w:rPr>
  </w:style>
  <w:style w:type="paragraph" w:styleId="Heading7">
    <w:name w:val="heading 7"/>
    <w:basedOn w:val="Normal"/>
    <w:next w:val="Normal"/>
    <w:qFormat/>
    <w:rsid w:val="00826D6C"/>
    <w:pPr>
      <w:keepNext/>
      <w:suppressAutoHyphens/>
      <w:ind w:right="432" w:firstLine="450"/>
      <w:outlineLvl w:val="6"/>
    </w:pPr>
    <w:rPr>
      <w:b/>
      <w:sz w:val="22"/>
    </w:rPr>
  </w:style>
  <w:style w:type="paragraph" w:styleId="Heading8">
    <w:name w:val="heading 8"/>
    <w:basedOn w:val="Normal"/>
    <w:next w:val="Normal"/>
    <w:qFormat/>
    <w:rsid w:val="00826D6C"/>
    <w:pPr>
      <w:keepNext/>
      <w:suppressAutoHyphens/>
      <w:ind w:right="432" w:firstLine="1080"/>
      <w:outlineLvl w:val="7"/>
    </w:pPr>
    <w:rPr>
      <w:b/>
      <w:bCs/>
    </w:rPr>
  </w:style>
  <w:style w:type="paragraph" w:styleId="Heading9">
    <w:name w:val="heading 9"/>
    <w:basedOn w:val="Normal"/>
    <w:next w:val="Normal"/>
    <w:qFormat/>
    <w:rsid w:val="00826D6C"/>
    <w:pPr>
      <w:keepNext/>
      <w:suppressAutoHyphens/>
      <w:ind w:right="432"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AE51F1"/>
    <w:pPr>
      <w:spacing w:before="240" w:after="120"/>
      <w:ind w:left="0"/>
    </w:pPr>
    <w:rPr>
      <w:rFonts w:ascii="Times New Roman Bold" w:hAnsi="Times New Roman Bold"/>
      <w:b/>
      <w:bCs/>
      <w:szCs w:val="24"/>
    </w:rPr>
  </w:style>
  <w:style w:type="paragraph" w:styleId="TOC2">
    <w:name w:val="toc 2"/>
    <w:basedOn w:val="Normal"/>
    <w:next w:val="Normal"/>
    <w:uiPriority w:val="39"/>
    <w:qFormat/>
    <w:rsid w:val="00D81B92"/>
    <w:pPr>
      <w:ind w:left="288"/>
    </w:pPr>
    <w:rPr>
      <w:rFonts w:ascii="Times New Roman Bold" w:hAnsi="Times New Roman Bold" w:cs="Calibri"/>
      <w:b/>
      <w:bCs/>
    </w:rPr>
  </w:style>
  <w:style w:type="paragraph" w:styleId="TOC3">
    <w:name w:val="toc 3"/>
    <w:basedOn w:val="Normal"/>
    <w:next w:val="Normal"/>
    <w:uiPriority w:val="39"/>
    <w:qFormat/>
    <w:rsid w:val="0065616D"/>
    <w:pPr>
      <w:ind w:left="432"/>
    </w:pPr>
    <w:rPr>
      <w:rFonts w:cs="Calibri"/>
      <w:sz w:val="20"/>
    </w:rPr>
  </w:style>
  <w:style w:type="paragraph" w:styleId="TOC4">
    <w:name w:val="toc 4"/>
    <w:basedOn w:val="Normal"/>
    <w:next w:val="Normal"/>
    <w:uiPriority w:val="39"/>
    <w:rsid w:val="00826D6C"/>
    <w:pPr>
      <w:ind w:left="400"/>
    </w:pPr>
    <w:rPr>
      <w:rFonts w:ascii="Calibri" w:hAnsi="Calibri" w:cs="Calibri"/>
    </w:rPr>
  </w:style>
  <w:style w:type="paragraph" w:styleId="TOC5">
    <w:name w:val="toc 5"/>
    <w:basedOn w:val="Normal"/>
    <w:next w:val="Normal"/>
    <w:uiPriority w:val="39"/>
    <w:rsid w:val="00826D6C"/>
    <w:pPr>
      <w:ind w:left="600"/>
    </w:pPr>
    <w:rPr>
      <w:rFonts w:ascii="Calibri" w:hAnsi="Calibri" w:cs="Calibri"/>
    </w:rPr>
  </w:style>
  <w:style w:type="paragraph" w:styleId="TOC6">
    <w:name w:val="toc 6"/>
    <w:basedOn w:val="Normal"/>
    <w:next w:val="Normal"/>
    <w:uiPriority w:val="39"/>
    <w:rsid w:val="00826D6C"/>
    <w:pPr>
      <w:ind w:left="800"/>
    </w:pPr>
    <w:rPr>
      <w:rFonts w:ascii="Calibri" w:hAnsi="Calibri" w:cs="Calibri"/>
    </w:rPr>
  </w:style>
  <w:style w:type="paragraph" w:styleId="TOC7">
    <w:name w:val="toc 7"/>
    <w:basedOn w:val="Normal"/>
    <w:next w:val="Normal"/>
    <w:uiPriority w:val="39"/>
    <w:rsid w:val="00826D6C"/>
    <w:pPr>
      <w:ind w:left="1000"/>
    </w:pPr>
    <w:rPr>
      <w:rFonts w:ascii="Calibri" w:hAnsi="Calibri" w:cs="Calibri"/>
    </w:rPr>
  </w:style>
  <w:style w:type="paragraph" w:styleId="TOC8">
    <w:name w:val="toc 8"/>
    <w:basedOn w:val="Normal"/>
    <w:next w:val="Normal"/>
    <w:uiPriority w:val="39"/>
    <w:rsid w:val="00826D6C"/>
    <w:pPr>
      <w:ind w:left="1200"/>
    </w:pPr>
    <w:rPr>
      <w:rFonts w:ascii="Calibri" w:hAnsi="Calibri" w:cs="Calibri"/>
    </w:rPr>
  </w:style>
  <w:style w:type="paragraph" w:styleId="TOC9">
    <w:name w:val="toc 9"/>
    <w:basedOn w:val="Normal"/>
    <w:next w:val="Normal"/>
    <w:uiPriority w:val="39"/>
    <w:rsid w:val="00826D6C"/>
    <w:pPr>
      <w:ind w:left="1400"/>
    </w:pPr>
    <w:rPr>
      <w:rFonts w:ascii="Calibri" w:hAnsi="Calibri" w:cs="Calibri"/>
    </w:rPr>
  </w:style>
  <w:style w:type="paragraph" w:styleId="Index1">
    <w:name w:val="index 1"/>
    <w:basedOn w:val="Normal"/>
    <w:next w:val="Normal"/>
    <w:link w:val="Index1Char"/>
    <w:semiHidden/>
    <w:rsid w:val="00826D6C"/>
    <w:pPr>
      <w:tabs>
        <w:tab w:val="left" w:leader="dot" w:pos="9000"/>
        <w:tab w:val="right" w:pos="9360"/>
      </w:tabs>
      <w:suppressAutoHyphens/>
      <w:ind w:left="1440" w:right="720" w:hanging="1440"/>
    </w:pPr>
  </w:style>
  <w:style w:type="paragraph" w:styleId="Index2">
    <w:name w:val="index 2"/>
    <w:basedOn w:val="Normal"/>
    <w:next w:val="Normal"/>
    <w:semiHidden/>
    <w:rsid w:val="00826D6C"/>
    <w:pPr>
      <w:tabs>
        <w:tab w:val="left" w:leader="dot" w:pos="9000"/>
        <w:tab w:val="right" w:pos="9360"/>
      </w:tabs>
      <w:suppressAutoHyphens/>
      <w:ind w:left="1440" w:right="720" w:hanging="720"/>
    </w:pPr>
  </w:style>
  <w:style w:type="paragraph" w:styleId="TOAHeading">
    <w:name w:val="toa heading"/>
    <w:basedOn w:val="Normal"/>
    <w:next w:val="Normal"/>
    <w:semiHidden/>
    <w:rsid w:val="00C65FBC"/>
    <w:pPr>
      <w:tabs>
        <w:tab w:val="left" w:pos="9000"/>
        <w:tab w:val="right" w:pos="9360"/>
      </w:tabs>
      <w:suppressAutoHyphens/>
    </w:pPr>
  </w:style>
  <w:style w:type="paragraph" w:styleId="Caption">
    <w:name w:val="caption"/>
    <w:basedOn w:val="Normal"/>
    <w:next w:val="Normal"/>
    <w:qFormat/>
    <w:rsid w:val="00826D6C"/>
  </w:style>
  <w:style w:type="character" w:customStyle="1" w:styleId="EquationCaption">
    <w:name w:val="_Equation Caption"/>
    <w:rsid w:val="00826D6C"/>
  </w:style>
  <w:style w:type="paragraph" w:styleId="Footer">
    <w:name w:val="footer"/>
    <w:basedOn w:val="Normal"/>
    <w:link w:val="FooterChar"/>
    <w:uiPriority w:val="99"/>
    <w:rsid w:val="00826D6C"/>
    <w:pPr>
      <w:tabs>
        <w:tab w:val="center" w:pos="4320"/>
        <w:tab w:val="right" w:pos="8640"/>
      </w:tabs>
    </w:pPr>
    <w:rPr>
      <w:rFonts w:ascii="Courier New" w:hAnsi="Courier New"/>
      <w:sz w:val="20"/>
    </w:rPr>
  </w:style>
  <w:style w:type="paragraph" w:styleId="Header">
    <w:name w:val="header"/>
    <w:basedOn w:val="Normal"/>
    <w:link w:val="HeaderChar"/>
    <w:uiPriority w:val="99"/>
    <w:rsid w:val="00826D6C"/>
    <w:pPr>
      <w:tabs>
        <w:tab w:val="center" w:pos="4320"/>
        <w:tab w:val="right" w:pos="8640"/>
      </w:tabs>
    </w:pPr>
  </w:style>
  <w:style w:type="character" w:styleId="PageNumber">
    <w:name w:val="page number"/>
    <w:basedOn w:val="DefaultParagraphFont"/>
    <w:semiHidden/>
    <w:rsid w:val="00826D6C"/>
  </w:style>
  <w:style w:type="paragraph" w:styleId="BlockText">
    <w:name w:val="Block Text"/>
    <w:basedOn w:val="Normal"/>
    <w:uiPriority w:val="99"/>
    <w:rsid w:val="00826D6C"/>
    <w:pPr>
      <w:suppressAutoHyphens/>
      <w:ind w:right="432"/>
    </w:pPr>
  </w:style>
  <w:style w:type="paragraph" w:styleId="DocumentMap">
    <w:name w:val="Document Map"/>
    <w:basedOn w:val="Normal"/>
    <w:semiHidden/>
    <w:rsid w:val="00826D6C"/>
    <w:pPr>
      <w:shd w:val="clear" w:color="auto" w:fill="000080"/>
    </w:pPr>
    <w:rPr>
      <w:rFonts w:ascii="Tahoma" w:hAnsi="Tahoma"/>
    </w:rPr>
  </w:style>
  <w:style w:type="paragraph" w:styleId="BodyText">
    <w:name w:val="Body Text"/>
    <w:basedOn w:val="Normal"/>
    <w:link w:val="BodyTextChar"/>
    <w:semiHidden/>
    <w:rsid w:val="00826D6C"/>
    <w:pPr>
      <w:suppressAutoHyphens/>
      <w:ind w:right="432"/>
    </w:pPr>
    <w:rPr>
      <w:sz w:val="22"/>
    </w:rPr>
  </w:style>
  <w:style w:type="character" w:styleId="Hyperlink">
    <w:name w:val="Hyperlink"/>
    <w:uiPriority w:val="99"/>
    <w:rsid w:val="00826D6C"/>
    <w:rPr>
      <w:color w:val="0000FF"/>
      <w:u w:val="single"/>
    </w:rPr>
  </w:style>
  <w:style w:type="paragraph" w:styleId="BodyTextIndent">
    <w:name w:val="Body Text Indent"/>
    <w:basedOn w:val="Normal"/>
    <w:link w:val="BodyTextIndentChar"/>
    <w:uiPriority w:val="99"/>
    <w:rsid w:val="00826D6C"/>
    <w:pPr>
      <w:ind w:left="1080"/>
    </w:pPr>
    <w:rPr>
      <w:sz w:val="22"/>
    </w:rPr>
  </w:style>
  <w:style w:type="paragraph" w:styleId="BodyTextIndent2">
    <w:name w:val="Body Text Indent 2"/>
    <w:basedOn w:val="Normal"/>
    <w:semiHidden/>
    <w:rsid w:val="00826D6C"/>
    <w:pPr>
      <w:ind w:left="1800"/>
    </w:pPr>
    <w:rPr>
      <w:b/>
      <w:bCs/>
      <w:sz w:val="22"/>
    </w:rPr>
  </w:style>
  <w:style w:type="paragraph" w:styleId="BodyTextIndent3">
    <w:name w:val="Body Text Indent 3"/>
    <w:basedOn w:val="Normal"/>
    <w:link w:val="BodyTextIndent3Char"/>
    <w:rsid w:val="00826D6C"/>
    <w:pPr>
      <w:ind w:left="1440"/>
    </w:pPr>
    <w:rPr>
      <w:b/>
      <w:bCs/>
      <w:sz w:val="22"/>
    </w:rPr>
  </w:style>
  <w:style w:type="paragraph" w:styleId="BodyText3">
    <w:name w:val="Body Text 3"/>
    <w:basedOn w:val="Normal"/>
    <w:semiHidden/>
    <w:rsid w:val="00826D6C"/>
    <w:rPr>
      <w:sz w:val="22"/>
    </w:rPr>
  </w:style>
  <w:style w:type="paragraph" w:styleId="BodyText2">
    <w:name w:val="Body Text 2"/>
    <w:basedOn w:val="Normal"/>
    <w:semiHidden/>
    <w:rsid w:val="00826D6C"/>
    <w:pPr>
      <w:widowControl/>
    </w:pPr>
    <w:rPr>
      <w:b/>
      <w:bCs/>
      <w:u w:val="single"/>
    </w:rPr>
  </w:style>
  <w:style w:type="character" w:styleId="FollowedHyperlink">
    <w:name w:val="FollowedHyperlink"/>
    <w:semiHidden/>
    <w:rsid w:val="00826D6C"/>
    <w:rPr>
      <w:color w:val="800080"/>
      <w:u w:val="single"/>
    </w:rPr>
  </w:style>
  <w:style w:type="character" w:styleId="Emphasis">
    <w:name w:val="Emphasis"/>
    <w:qFormat/>
    <w:rsid w:val="00826D6C"/>
    <w:rPr>
      <w:i/>
      <w:iCs/>
    </w:rPr>
  </w:style>
  <w:style w:type="paragraph" w:customStyle="1" w:styleId="DefaultText">
    <w:name w:val="Default Text"/>
    <w:basedOn w:val="Normal"/>
    <w:rsid w:val="00F84903"/>
    <w:pPr>
      <w:widowControl/>
    </w:pPr>
    <w:rPr>
      <w:szCs w:val="24"/>
    </w:rPr>
  </w:style>
  <w:style w:type="character" w:customStyle="1" w:styleId="FooterChar">
    <w:name w:val="Footer Char"/>
    <w:link w:val="Footer"/>
    <w:uiPriority w:val="99"/>
    <w:rsid w:val="00A42FAD"/>
    <w:rPr>
      <w:rFonts w:ascii="Courier New" w:hAnsi="Courier New"/>
    </w:rPr>
  </w:style>
  <w:style w:type="paragraph" w:styleId="BalloonText">
    <w:name w:val="Balloon Text"/>
    <w:basedOn w:val="Normal"/>
    <w:link w:val="BalloonTextChar"/>
    <w:uiPriority w:val="99"/>
    <w:semiHidden/>
    <w:unhideWhenUsed/>
    <w:rsid w:val="00A42FAD"/>
    <w:rPr>
      <w:rFonts w:ascii="Tahoma" w:hAnsi="Tahoma"/>
      <w:sz w:val="16"/>
      <w:szCs w:val="16"/>
    </w:rPr>
  </w:style>
  <w:style w:type="character" w:customStyle="1" w:styleId="BalloonTextChar">
    <w:name w:val="Balloon Text Char"/>
    <w:link w:val="BalloonText"/>
    <w:uiPriority w:val="99"/>
    <w:semiHidden/>
    <w:rsid w:val="00A42FAD"/>
    <w:rPr>
      <w:rFonts w:ascii="Tahoma" w:hAnsi="Tahoma" w:cs="Tahoma"/>
      <w:sz w:val="16"/>
      <w:szCs w:val="16"/>
    </w:rPr>
  </w:style>
  <w:style w:type="paragraph" w:customStyle="1" w:styleId="Default">
    <w:name w:val="Default"/>
    <w:rsid w:val="00D24579"/>
    <w:pPr>
      <w:autoSpaceDE w:val="0"/>
      <w:autoSpaceDN w:val="0"/>
      <w:adjustRightInd w:val="0"/>
    </w:pPr>
    <w:rPr>
      <w:color w:val="000000"/>
      <w:sz w:val="24"/>
      <w:szCs w:val="24"/>
    </w:rPr>
  </w:style>
  <w:style w:type="paragraph" w:customStyle="1" w:styleId="Normal2">
    <w:name w:val="Normal+2"/>
    <w:basedOn w:val="Default"/>
    <w:next w:val="Default"/>
    <w:uiPriority w:val="99"/>
    <w:rsid w:val="00D24579"/>
    <w:rPr>
      <w:color w:val="auto"/>
    </w:rPr>
  </w:style>
  <w:style w:type="paragraph" w:styleId="ListParagraph">
    <w:name w:val="List Paragraph"/>
    <w:basedOn w:val="Normal"/>
    <w:uiPriority w:val="34"/>
    <w:qFormat/>
    <w:rsid w:val="00D24579"/>
    <w:pPr>
      <w:overflowPunct w:val="0"/>
      <w:autoSpaceDE w:val="0"/>
      <w:autoSpaceDN w:val="0"/>
      <w:adjustRightInd w:val="0"/>
      <w:textAlignment w:val="baseline"/>
    </w:pPr>
  </w:style>
  <w:style w:type="character" w:customStyle="1" w:styleId="Heading6Char">
    <w:name w:val="Heading 6 Char"/>
    <w:link w:val="Heading6"/>
    <w:rsid w:val="00340836"/>
    <w:rPr>
      <w:sz w:val="22"/>
      <w:u w:val="single"/>
    </w:rPr>
  </w:style>
  <w:style w:type="character" w:customStyle="1" w:styleId="BodyTextIndent3Char">
    <w:name w:val="Body Text Indent 3 Char"/>
    <w:link w:val="BodyTextIndent3"/>
    <w:rsid w:val="00340836"/>
    <w:rPr>
      <w:b/>
      <w:bCs/>
      <w:sz w:val="22"/>
    </w:rPr>
  </w:style>
  <w:style w:type="table" w:styleId="TableGrid">
    <w:name w:val="Table Grid"/>
    <w:basedOn w:val="TableNormal"/>
    <w:uiPriority w:val="59"/>
    <w:rsid w:val="00AD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C785A"/>
    <w:rPr>
      <w:b/>
      <w:bCs/>
    </w:rPr>
  </w:style>
  <w:style w:type="paragraph" w:customStyle="1" w:styleId="Outline0011">
    <w:name w:val="Outline001_1"/>
    <w:uiPriority w:val="99"/>
    <w:rsid w:val="00B01BA3"/>
    <w:pPr>
      <w:widowControl w:val="0"/>
      <w:autoSpaceDE w:val="0"/>
      <w:autoSpaceDN w:val="0"/>
      <w:adjustRightInd w:val="0"/>
      <w:jc w:val="both"/>
    </w:pPr>
    <w:rPr>
      <w:sz w:val="24"/>
      <w:szCs w:val="24"/>
    </w:rPr>
  </w:style>
  <w:style w:type="paragraph" w:customStyle="1" w:styleId="Outline0012">
    <w:name w:val="Outline001_2"/>
    <w:uiPriority w:val="99"/>
    <w:rsid w:val="00B01BA3"/>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01BA3"/>
    <w:rPr>
      <w:b/>
      <w:color w:val="00AA00"/>
      <w:u w:val="single"/>
    </w:rPr>
  </w:style>
  <w:style w:type="paragraph" w:customStyle="1" w:styleId="outline00110">
    <w:name w:val="outline0011"/>
    <w:basedOn w:val="Normal"/>
    <w:rsid w:val="00595D66"/>
    <w:pPr>
      <w:widowControl/>
      <w:spacing w:before="100" w:beforeAutospacing="1" w:after="100" w:afterAutospacing="1"/>
    </w:pPr>
    <w:rPr>
      <w:szCs w:val="24"/>
    </w:rPr>
  </w:style>
  <w:style w:type="paragraph" w:customStyle="1" w:styleId="HEADER1">
    <w:name w:val="HEADER 1"/>
    <w:basedOn w:val="Normal"/>
    <w:link w:val="HEADER1Char"/>
    <w:qFormat/>
    <w:rsid w:val="004B7E74"/>
    <w:pPr>
      <w:suppressAutoHyphens/>
      <w:ind w:left="0"/>
      <w:jc w:val="center"/>
    </w:pPr>
    <w:rPr>
      <w:b/>
    </w:rPr>
  </w:style>
  <w:style w:type="paragraph" w:customStyle="1" w:styleId="Style2">
    <w:name w:val="Style2"/>
    <w:basedOn w:val="Normal"/>
    <w:link w:val="Style2Char"/>
    <w:autoRedefine/>
    <w:qFormat/>
    <w:rsid w:val="00052900"/>
    <w:pPr>
      <w:suppressAutoHyphens/>
      <w:ind w:left="0"/>
    </w:pPr>
    <w:rPr>
      <w:rFonts w:eastAsia="Arial Unicode MS"/>
      <w:b/>
      <w:szCs w:val="24"/>
    </w:rPr>
  </w:style>
  <w:style w:type="character" w:customStyle="1" w:styleId="HEADER1Char">
    <w:name w:val="HEADER 1 Char"/>
    <w:link w:val="HEADER1"/>
    <w:rsid w:val="004B7E74"/>
    <w:rPr>
      <w:b/>
      <w:sz w:val="24"/>
    </w:rPr>
  </w:style>
  <w:style w:type="paragraph" w:styleId="TOCHeading">
    <w:name w:val="TOC Heading"/>
    <w:basedOn w:val="Heading1"/>
    <w:next w:val="Normal"/>
    <w:uiPriority w:val="39"/>
    <w:semiHidden/>
    <w:unhideWhenUsed/>
    <w:qFormat/>
    <w:rsid w:val="00EA110D"/>
    <w:pPr>
      <w:keepLines/>
      <w:widowControl/>
      <w:suppressAutoHyphens w:val="0"/>
      <w:spacing w:before="480" w:line="276" w:lineRule="auto"/>
      <w:outlineLvl w:val="9"/>
    </w:pPr>
    <w:rPr>
      <w:rFonts w:ascii="Cambria" w:eastAsia="MS Gothic" w:hAnsi="Cambria"/>
      <w:bCs/>
      <w:color w:val="365F91"/>
      <w:sz w:val="28"/>
      <w:szCs w:val="28"/>
      <w:lang w:eastAsia="ja-JP"/>
    </w:rPr>
  </w:style>
  <w:style w:type="character" w:customStyle="1" w:styleId="Style2Char">
    <w:name w:val="Style2 Char"/>
    <w:link w:val="Style2"/>
    <w:rsid w:val="00052900"/>
    <w:rPr>
      <w:rFonts w:eastAsia="Arial Unicode MS"/>
      <w:b/>
      <w:sz w:val="24"/>
      <w:szCs w:val="24"/>
    </w:rPr>
  </w:style>
  <w:style w:type="character" w:styleId="CommentReference">
    <w:name w:val="annotation reference"/>
    <w:basedOn w:val="DefaultParagraphFont"/>
    <w:uiPriority w:val="99"/>
    <w:semiHidden/>
    <w:unhideWhenUsed/>
    <w:rsid w:val="001B4FFF"/>
    <w:rPr>
      <w:sz w:val="16"/>
      <w:szCs w:val="16"/>
    </w:rPr>
  </w:style>
  <w:style w:type="paragraph" w:styleId="CommentText">
    <w:name w:val="annotation text"/>
    <w:basedOn w:val="Normal"/>
    <w:link w:val="CommentTextChar"/>
    <w:unhideWhenUsed/>
    <w:rsid w:val="001B4FFF"/>
  </w:style>
  <w:style w:type="character" w:customStyle="1" w:styleId="CommentTextChar">
    <w:name w:val="Comment Text Char"/>
    <w:basedOn w:val="DefaultParagraphFont"/>
    <w:link w:val="CommentText"/>
    <w:rsid w:val="001B4FFF"/>
    <w:rPr>
      <w:rFonts w:ascii="Courier New" w:hAnsi="Courier New"/>
    </w:rPr>
  </w:style>
  <w:style w:type="paragraph" w:styleId="CommentSubject">
    <w:name w:val="annotation subject"/>
    <w:basedOn w:val="CommentText"/>
    <w:next w:val="CommentText"/>
    <w:link w:val="CommentSubjectChar"/>
    <w:uiPriority w:val="99"/>
    <w:semiHidden/>
    <w:unhideWhenUsed/>
    <w:rsid w:val="001B4FFF"/>
    <w:rPr>
      <w:b/>
      <w:bCs/>
    </w:rPr>
  </w:style>
  <w:style w:type="character" w:customStyle="1" w:styleId="CommentSubjectChar">
    <w:name w:val="Comment Subject Char"/>
    <w:basedOn w:val="CommentTextChar"/>
    <w:link w:val="CommentSubject"/>
    <w:uiPriority w:val="99"/>
    <w:semiHidden/>
    <w:rsid w:val="001B4FFF"/>
    <w:rPr>
      <w:rFonts w:ascii="Courier New" w:hAnsi="Courier New"/>
      <w:b/>
      <w:bCs/>
    </w:rPr>
  </w:style>
  <w:style w:type="character" w:customStyle="1" w:styleId="BodyTextChar">
    <w:name w:val="Body Text Char"/>
    <w:basedOn w:val="DefaultParagraphFont"/>
    <w:link w:val="BodyText"/>
    <w:semiHidden/>
    <w:locked/>
    <w:rsid w:val="00EF1693"/>
    <w:rPr>
      <w:sz w:val="22"/>
    </w:rPr>
  </w:style>
  <w:style w:type="paragraph" w:customStyle="1" w:styleId="Bullet2">
    <w:name w:val="Bullet 2"/>
    <w:rsid w:val="00EF1693"/>
    <w:pPr>
      <w:widowControl w:val="0"/>
      <w:numPr>
        <w:numId w:val="2"/>
      </w:numPr>
      <w:spacing w:after="120"/>
    </w:pPr>
    <w:rPr>
      <w:sz w:val="24"/>
      <w:szCs w:val="24"/>
    </w:rPr>
  </w:style>
  <w:style w:type="paragraph" w:styleId="List2">
    <w:name w:val="List 2"/>
    <w:basedOn w:val="Normal"/>
    <w:semiHidden/>
    <w:rsid w:val="00EF1693"/>
    <w:pPr>
      <w:widowControl/>
      <w:ind w:hanging="360"/>
    </w:pPr>
    <w:rPr>
      <w:szCs w:val="24"/>
    </w:rPr>
  </w:style>
  <w:style w:type="character" w:customStyle="1" w:styleId="BodyTextIndentChar">
    <w:name w:val="Body Text Indent Char"/>
    <w:basedOn w:val="DefaultParagraphFont"/>
    <w:link w:val="BodyTextIndent"/>
    <w:uiPriority w:val="99"/>
    <w:locked/>
    <w:rsid w:val="00EF5883"/>
    <w:rPr>
      <w:sz w:val="22"/>
    </w:rPr>
  </w:style>
  <w:style w:type="paragraph" w:customStyle="1" w:styleId="Body1">
    <w:name w:val="Body 1"/>
    <w:autoRedefine/>
    <w:rsid w:val="004B32C6"/>
    <w:pPr>
      <w:keepNext/>
      <w:widowControl w:val="0"/>
      <w:suppressAutoHyphens/>
      <w:ind w:left="720" w:right="432"/>
      <w:outlineLvl w:val="2"/>
    </w:pPr>
    <w:rPr>
      <w:color w:val="000000"/>
      <w:sz w:val="24"/>
      <w:szCs w:val="24"/>
    </w:rPr>
  </w:style>
  <w:style w:type="paragraph" w:customStyle="1" w:styleId="Style0">
    <w:name w:val="Style0"/>
    <w:rsid w:val="00BA57CD"/>
    <w:pPr>
      <w:autoSpaceDE w:val="0"/>
      <w:autoSpaceDN w:val="0"/>
      <w:adjustRightInd w:val="0"/>
    </w:pPr>
    <w:rPr>
      <w:rFonts w:ascii="Arial" w:hAnsi="Arial"/>
      <w:sz w:val="24"/>
      <w:szCs w:val="24"/>
    </w:rPr>
  </w:style>
  <w:style w:type="paragraph" w:customStyle="1" w:styleId="Style3">
    <w:name w:val="Style3"/>
    <w:basedOn w:val="Style2"/>
    <w:link w:val="Style3Char"/>
    <w:qFormat/>
    <w:rsid w:val="002945AC"/>
  </w:style>
  <w:style w:type="paragraph" w:customStyle="1" w:styleId="Style4">
    <w:name w:val="Style4"/>
    <w:basedOn w:val="Style3"/>
    <w:link w:val="Style4Char"/>
    <w:qFormat/>
    <w:rsid w:val="002945AC"/>
  </w:style>
  <w:style w:type="character" w:customStyle="1" w:styleId="Style3Char">
    <w:name w:val="Style3 Char"/>
    <w:basedOn w:val="Style2Char"/>
    <w:link w:val="Style3"/>
    <w:rsid w:val="002945AC"/>
    <w:rPr>
      <w:rFonts w:eastAsia="Arial Unicode MS"/>
      <w:b/>
      <w:sz w:val="24"/>
      <w:szCs w:val="24"/>
    </w:rPr>
  </w:style>
  <w:style w:type="paragraph" w:customStyle="1" w:styleId="NormalTNR">
    <w:name w:val="Normal TNR"/>
    <w:basedOn w:val="Style3"/>
    <w:link w:val="NormalTNRChar"/>
    <w:qFormat/>
    <w:rsid w:val="00813359"/>
    <w:rPr>
      <w:b w:val="0"/>
    </w:rPr>
  </w:style>
  <w:style w:type="character" w:customStyle="1" w:styleId="Style4Char">
    <w:name w:val="Style4 Char"/>
    <w:basedOn w:val="Style3Char"/>
    <w:link w:val="Style4"/>
    <w:rsid w:val="002945AC"/>
    <w:rPr>
      <w:rFonts w:eastAsia="Arial Unicode MS"/>
      <w:b/>
      <w:sz w:val="24"/>
      <w:szCs w:val="24"/>
    </w:rPr>
  </w:style>
  <w:style w:type="character" w:customStyle="1" w:styleId="Heading3NumberedChar">
    <w:name w:val="Heading 3 Numbered Char"/>
    <w:basedOn w:val="DefaultParagraphFont"/>
    <w:rsid w:val="00706B77"/>
    <w:rPr>
      <w:rFonts w:ascii="Arial" w:hAnsi="Arial"/>
      <w:b/>
      <w:sz w:val="28"/>
      <w:szCs w:val="24"/>
      <w:lang w:val="en-US" w:eastAsia="en-US" w:bidi="ar-SA"/>
    </w:rPr>
  </w:style>
  <w:style w:type="character" w:customStyle="1" w:styleId="NormalTNRChar">
    <w:name w:val="Normal TNR Char"/>
    <w:basedOn w:val="Style3Char"/>
    <w:link w:val="NormalTNR"/>
    <w:rsid w:val="00813359"/>
    <w:rPr>
      <w:rFonts w:eastAsia="Arial Unicode MS"/>
      <w:b/>
      <w:sz w:val="24"/>
      <w:szCs w:val="24"/>
    </w:rPr>
  </w:style>
  <w:style w:type="paragraph" w:styleId="List5">
    <w:name w:val="List 5"/>
    <w:basedOn w:val="Normal"/>
    <w:uiPriority w:val="99"/>
    <w:unhideWhenUsed/>
    <w:rsid w:val="00797E85"/>
    <w:pPr>
      <w:ind w:left="1800" w:hanging="360"/>
      <w:contextualSpacing/>
    </w:pPr>
  </w:style>
  <w:style w:type="paragraph" w:styleId="PlainText">
    <w:name w:val="Plain Text"/>
    <w:basedOn w:val="Normal"/>
    <w:link w:val="PlainTextChar"/>
    <w:semiHidden/>
    <w:rsid w:val="00797E85"/>
    <w:pPr>
      <w:widowControl/>
    </w:pPr>
    <w:rPr>
      <w:rFonts w:cs="Courier New"/>
      <w:szCs w:val="24"/>
    </w:rPr>
  </w:style>
  <w:style w:type="character" w:customStyle="1" w:styleId="PlainTextChar">
    <w:name w:val="Plain Text Char"/>
    <w:basedOn w:val="DefaultParagraphFont"/>
    <w:link w:val="PlainText"/>
    <w:semiHidden/>
    <w:rsid w:val="00797E85"/>
    <w:rPr>
      <w:rFonts w:ascii="Courier New" w:hAnsi="Courier New" w:cs="Courier New"/>
      <w:sz w:val="24"/>
      <w:szCs w:val="24"/>
    </w:rPr>
  </w:style>
  <w:style w:type="character" w:customStyle="1" w:styleId="Heading4Char">
    <w:name w:val="Heading 4 Char"/>
    <w:aliases w:val="4 dash Char,d Char,3 Char,4 dash1 Char,d1 Char,31 Char,4 dash2 Char,d2 Char,32 Char,4 dash3 Char,d3 Char,33 Char"/>
    <w:basedOn w:val="DefaultParagraphFont"/>
    <w:rsid w:val="00484F87"/>
  </w:style>
  <w:style w:type="paragraph" w:customStyle="1" w:styleId="Heading4Numbered">
    <w:name w:val="Heading 4 Numbered"/>
    <w:basedOn w:val="Normal"/>
    <w:next w:val="Normal"/>
    <w:link w:val="Heading4NumberedChar"/>
    <w:rsid w:val="00BE32BF"/>
    <w:pPr>
      <w:keepNext/>
      <w:keepLines/>
      <w:widowControl/>
      <w:numPr>
        <w:ilvl w:val="3"/>
        <w:numId w:val="1"/>
      </w:numPr>
      <w:spacing w:before="240" w:after="240"/>
    </w:pPr>
    <w:rPr>
      <w:rFonts w:ascii="Arial" w:hAnsi="Arial"/>
      <w:b/>
      <w:szCs w:val="24"/>
    </w:rPr>
  </w:style>
  <w:style w:type="paragraph" w:customStyle="1" w:styleId="BodyText1">
    <w:name w:val="Body Text1"/>
    <w:basedOn w:val="Normal"/>
    <w:rsid w:val="00340756"/>
    <w:pPr>
      <w:widowControl/>
      <w:spacing w:before="120" w:after="120"/>
      <w:jc w:val="both"/>
    </w:pPr>
    <w:rPr>
      <w:szCs w:val="24"/>
    </w:rPr>
  </w:style>
  <w:style w:type="paragraph" w:customStyle="1" w:styleId="Heading3Numbered">
    <w:name w:val="Heading 3 Numbered"/>
    <w:basedOn w:val="Normal"/>
    <w:next w:val="Normal"/>
    <w:autoRedefine/>
    <w:rsid w:val="00C1688F"/>
    <w:pPr>
      <w:keepNext/>
      <w:keepLines/>
      <w:widowControl/>
      <w:tabs>
        <w:tab w:val="left" w:pos="720"/>
      </w:tabs>
      <w:spacing w:before="240" w:after="240"/>
      <w:ind w:left="1440"/>
      <w:jc w:val="both"/>
    </w:pPr>
    <w:rPr>
      <w:b/>
      <w:bCs/>
      <w:iCs/>
      <w:szCs w:val="22"/>
    </w:rPr>
  </w:style>
  <w:style w:type="paragraph" w:customStyle="1" w:styleId="Normal1">
    <w:name w:val="Normal+1"/>
    <w:basedOn w:val="Default"/>
    <w:next w:val="Default"/>
    <w:uiPriority w:val="99"/>
    <w:rsid w:val="000A0CE7"/>
    <w:rPr>
      <w:color w:val="auto"/>
    </w:rPr>
  </w:style>
  <w:style w:type="paragraph" w:customStyle="1" w:styleId="FigureNumberedList">
    <w:name w:val="Figure Numbered List"/>
    <w:basedOn w:val="Normal"/>
    <w:rsid w:val="00161452"/>
    <w:pPr>
      <w:keepNext/>
      <w:widowControl/>
      <w:tabs>
        <w:tab w:val="left" w:pos="0"/>
        <w:tab w:val="left" w:pos="6750"/>
      </w:tabs>
      <w:spacing w:before="60" w:after="60"/>
    </w:pPr>
    <w:rPr>
      <w:rFonts w:ascii="Arial" w:hAnsi="Arial"/>
    </w:rPr>
  </w:style>
  <w:style w:type="paragraph" w:customStyle="1" w:styleId="Style5">
    <w:name w:val="Style5"/>
    <w:basedOn w:val="Style2"/>
    <w:link w:val="Style5Char"/>
    <w:qFormat/>
    <w:rsid w:val="00161452"/>
  </w:style>
  <w:style w:type="paragraph" w:styleId="List3">
    <w:name w:val="List 3"/>
    <w:basedOn w:val="Normal"/>
    <w:uiPriority w:val="99"/>
    <w:semiHidden/>
    <w:unhideWhenUsed/>
    <w:rsid w:val="00336BA8"/>
    <w:pPr>
      <w:ind w:left="1080" w:hanging="360"/>
      <w:contextualSpacing/>
    </w:pPr>
  </w:style>
  <w:style w:type="character" w:customStyle="1" w:styleId="Style5Char">
    <w:name w:val="Style5 Char"/>
    <w:basedOn w:val="Style2Char"/>
    <w:link w:val="Style5"/>
    <w:rsid w:val="00161452"/>
    <w:rPr>
      <w:rFonts w:eastAsia="Arial Unicode MS"/>
      <w:b/>
      <w:sz w:val="24"/>
      <w:szCs w:val="24"/>
    </w:rPr>
  </w:style>
  <w:style w:type="paragraph" w:styleId="ListBullet2">
    <w:name w:val="List Bullet 2"/>
    <w:basedOn w:val="Normal"/>
    <w:autoRedefine/>
    <w:rsid w:val="00BE1F27"/>
    <w:pPr>
      <w:widowControl/>
      <w:numPr>
        <w:numId w:val="225"/>
      </w:numPr>
    </w:pPr>
    <w:rPr>
      <w:color w:val="333333"/>
      <w:szCs w:val="24"/>
    </w:rPr>
  </w:style>
  <w:style w:type="character" w:customStyle="1" w:styleId="HeaderChar">
    <w:name w:val="Header Char"/>
    <w:basedOn w:val="DefaultParagraphFont"/>
    <w:link w:val="Header"/>
    <w:uiPriority w:val="99"/>
    <w:rsid w:val="00336BA8"/>
    <w:rPr>
      <w:rFonts w:ascii="Courier New" w:hAnsi="Courier New"/>
    </w:rPr>
  </w:style>
  <w:style w:type="paragraph" w:customStyle="1" w:styleId="BodyTextTwo">
    <w:name w:val="Body Text Two"/>
    <w:basedOn w:val="BodyText"/>
    <w:rsid w:val="00336BA8"/>
    <w:pPr>
      <w:widowControl/>
      <w:suppressAutoHyphens w:val="0"/>
      <w:spacing w:after="120"/>
      <w:ind w:left="1440" w:right="0"/>
    </w:pPr>
    <w:rPr>
      <w:rFonts w:ascii="Arial" w:hAnsi="Arial"/>
      <w:sz w:val="24"/>
    </w:rPr>
  </w:style>
  <w:style w:type="paragraph" w:customStyle="1" w:styleId="a">
    <w:name w:val="_"/>
    <w:basedOn w:val="Normal"/>
    <w:rsid w:val="00336BA8"/>
    <w:pPr>
      <w:snapToGrid w:val="0"/>
      <w:ind w:left="1440" w:hanging="720"/>
    </w:pPr>
  </w:style>
  <w:style w:type="paragraph" w:customStyle="1" w:styleId="Header3Test">
    <w:name w:val="Header 3 Test"/>
    <w:basedOn w:val="Normal"/>
    <w:next w:val="Normal"/>
    <w:link w:val="Header3TestChar"/>
    <w:qFormat/>
    <w:rsid w:val="00F303AD"/>
    <w:pPr>
      <w:numPr>
        <w:numId w:val="4"/>
      </w:numPr>
      <w:spacing w:before="240" w:after="100" w:afterAutospacing="1"/>
    </w:pPr>
    <w:rPr>
      <w:b/>
      <w:szCs w:val="24"/>
    </w:rPr>
  </w:style>
  <w:style w:type="paragraph" w:customStyle="1" w:styleId="Header4Test">
    <w:name w:val="Header 4 Test"/>
    <w:basedOn w:val="Heading3Numbered"/>
    <w:next w:val="Normal"/>
    <w:link w:val="Header4TestChar"/>
    <w:qFormat/>
    <w:rsid w:val="00293C43"/>
    <w:pPr>
      <w:numPr>
        <w:numId w:val="5"/>
      </w:numPr>
      <w:spacing w:after="0"/>
    </w:pPr>
    <w:rPr>
      <w:b w:val="0"/>
    </w:rPr>
  </w:style>
  <w:style w:type="character" w:customStyle="1" w:styleId="Header3TestChar">
    <w:name w:val="Header 3 Test Char"/>
    <w:basedOn w:val="DefaultParagraphFont"/>
    <w:link w:val="Header3Test"/>
    <w:rsid w:val="00F303AD"/>
    <w:rPr>
      <w:b/>
      <w:sz w:val="24"/>
      <w:szCs w:val="24"/>
    </w:rPr>
  </w:style>
  <w:style w:type="paragraph" w:customStyle="1" w:styleId="21Header">
    <w:name w:val="2.1 Header"/>
    <w:basedOn w:val="Heading2"/>
    <w:next w:val="Normal"/>
    <w:link w:val="21HeaderChar"/>
    <w:qFormat/>
    <w:rsid w:val="00484F87"/>
    <w:pPr>
      <w:numPr>
        <w:numId w:val="6"/>
      </w:numPr>
      <w:ind w:left="720" w:hanging="648"/>
    </w:pPr>
  </w:style>
  <w:style w:type="character" w:customStyle="1" w:styleId="Header4TestChar">
    <w:name w:val="Header 4 Test Char"/>
    <w:basedOn w:val="DefaultParagraphFont"/>
    <w:link w:val="Header4Test"/>
    <w:rsid w:val="00293C43"/>
    <w:rPr>
      <w:bCs/>
      <w:iCs/>
      <w:sz w:val="24"/>
      <w:szCs w:val="22"/>
    </w:rPr>
  </w:style>
  <w:style w:type="paragraph" w:customStyle="1" w:styleId="1211HeaderTest">
    <w:name w:val="1.2.1.1 Header Test"/>
    <w:basedOn w:val="Header3Test"/>
    <w:next w:val="Normal"/>
    <w:link w:val="1211HeaderTestChar"/>
    <w:qFormat/>
    <w:rsid w:val="00F9235C"/>
    <w:pPr>
      <w:numPr>
        <w:numId w:val="7"/>
      </w:numPr>
      <w:spacing w:before="120"/>
      <w:ind w:left="360"/>
    </w:pPr>
  </w:style>
  <w:style w:type="character" w:customStyle="1" w:styleId="Heading2Char">
    <w:name w:val="Heading 2 Char"/>
    <w:aliases w:val="Heading 2 Test Char,2 headline Char,h Char"/>
    <w:basedOn w:val="HEADER1Char"/>
    <w:link w:val="Heading2"/>
    <w:rsid w:val="00076E11"/>
    <w:rPr>
      <w:rFonts w:ascii="Times New Roman Bold" w:hAnsi="Times New Roman Bold"/>
      <w:b/>
      <w:caps/>
      <w:shd w:val="clear" w:color="auto" w:fill="D9D9D9"/>
    </w:rPr>
  </w:style>
  <w:style w:type="character" w:customStyle="1" w:styleId="21HeaderChar">
    <w:name w:val="2.1 Header Char"/>
    <w:basedOn w:val="Heading2Char"/>
    <w:link w:val="21Header"/>
    <w:rsid w:val="00484F87"/>
  </w:style>
  <w:style w:type="paragraph" w:customStyle="1" w:styleId="31Header2">
    <w:name w:val="3.1 Header 2"/>
    <w:basedOn w:val="Style2"/>
    <w:link w:val="31Header2Char"/>
    <w:qFormat/>
    <w:rsid w:val="00E049D8"/>
    <w:pPr>
      <w:numPr>
        <w:numId w:val="8"/>
      </w:numPr>
      <w:pBdr>
        <w:top w:val="single" w:sz="4" w:space="3" w:color="auto"/>
        <w:left w:val="single" w:sz="4" w:space="4" w:color="auto"/>
        <w:bottom w:val="single" w:sz="4" w:space="1" w:color="auto"/>
        <w:right w:val="single" w:sz="4" w:space="4" w:color="auto"/>
      </w:pBdr>
      <w:shd w:val="clear" w:color="auto" w:fill="D9D9D9"/>
      <w:spacing w:before="360" w:after="120"/>
      <w:ind w:hanging="648"/>
    </w:pPr>
    <w:rPr>
      <w:rFonts w:ascii="Times New Roman Bold" w:hAnsi="Times New Roman Bold"/>
      <w:caps/>
    </w:rPr>
  </w:style>
  <w:style w:type="character" w:customStyle="1" w:styleId="Index1Char">
    <w:name w:val="Index 1 Char"/>
    <w:basedOn w:val="DefaultParagraphFont"/>
    <w:link w:val="Index1"/>
    <w:semiHidden/>
    <w:rsid w:val="000A6A46"/>
    <w:rPr>
      <w:sz w:val="24"/>
    </w:rPr>
  </w:style>
  <w:style w:type="character" w:customStyle="1" w:styleId="1211HeaderTestChar">
    <w:name w:val="1.2.1.1 Header Test Char"/>
    <w:basedOn w:val="Index1Char"/>
    <w:link w:val="1211HeaderTest"/>
    <w:rsid w:val="00F9235C"/>
    <w:rPr>
      <w:b/>
      <w:szCs w:val="24"/>
    </w:rPr>
  </w:style>
  <w:style w:type="paragraph" w:customStyle="1" w:styleId="41Header2">
    <w:name w:val="4.1 Header 2"/>
    <w:basedOn w:val="Style2"/>
    <w:link w:val="41Header2Char"/>
    <w:qFormat/>
    <w:rsid w:val="00B66B0D"/>
    <w:pPr>
      <w:numPr>
        <w:numId w:val="9"/>
      </w:numPr>
      <w:pBdr>
        <w:top w:val="single" w:sz="4" w:space="1" w:color="auto"/>
        <w:left w:val="single" w:sz="4" w:space="4" w:color="auto"/>
        <w:bottom w:val="single" w:sz="4" w:space="1" w:color="auto"/>
        <w:right w:val="single" w:sz="4" w:space="4" w:color="auto"/>
      </w:pBdr>
      <w:shd w:val="clear" w:color="auto" w:fill="D9D9D9"/>
      <w:spacing w:before="360" w:after="120"/>
      <w:ind w:hanging="648"/>
    </w:pPr>
    <w:rPr>
      <w:rFonts w:ascii="Times New Roman Bold" w:hAnsi="Times New Roman Bold"/>
      <w:caps/>
    </w:rPr>
  </w:style>
  <w:style w:type="character" w:customStyle="1" w:styleId="31Header2Char">
    <w:name w:val="3.1 Header 2 Char"/>
    <w:basedOn w:val="Style2Char"/>
    <w:link w:val="31Header2"/>
    <w:rsid w:val="00E049D8"/>
    <w:rPr>
      <w:rFonts w:ascii="Times New Roman Bold" w:hAnsi="Times New Roman Bold"/>
      <w:b/>
      <w:caps/>
      <w:shd w:val="clear" w:color="auto" w:fill="D9D9D9"/>
    </w:rPr>
  </w:style>
  <w:style w:type="paragraph" w:customStyle="1" w:styleId="51Header2">
    <w:name w:val="5.1 Header 2"/>
    <w:basedOn w:val="Style2"/>
    <w:link w:val="51Header2Char"/>
    <w:qFormat/>
    <w:rsid w:val="00B66B0D"/>
    <w:pPr>
      <w:numPr>
        <w:numId w:val="10"/>
      </w:numPr>
      <w:pBdr>
        <w:top w:val="single" w:sz="4" w:space="1" w:color="auto"/>
        <w:left w:val="single" w:sz="4" w:space="4" w:color="auto"/>
        <w:bottom w:val="single" w:sz="4" w:space="1" w:color="auto"/>
        <w:right w:val="single" w:sz="4" w:space="4" w:color="auto"/>
      </w:pBdr>
      <w:shd w:val="clear" w:color="auto" w:fill="D9D9D9"/>
      <w:spacing w:before="360" w:after="120"/>
      <w:ind w:hanging="648"/>
    </w:pPr>
    <w:rPr>
      <w:rFonts w:ascii="Times New Roman Bold" w:hAnsi="Times New Roman Bold"/>
      <w:caps/>
    </w:rPr>
  </w:style>
  <w:style w:type="character" w:customStyle="1" w:styleId="41Header2Char">
    <w:name w:val="4.1 Header 2 Char"/>
    <w:basedOn w:val="Style2Char"/>
    <w:link w:val="41Header2"/>
    <w:rsid w:val="00B66B0D"/>
    <w:rPr>
      <w:rFonts w:ascii="Times New Roman Bold" w:hAnsi="Times New Roman Bold"/>
      <w:b/>
      <w:caps/>
      <w:shd w:val="clear" w:color="auto" w:fill="D9D9D9"/>
    </w:rPr>
  </w:style>
  <w:style w:type="paragraph" w:customStyle="1" w:styleId="341Header">
    <w:name w:val="3.4.1 Header"/>
    <w:basedOn w:val="Normal"/>
    <w:link w:val="341HeaderChar"/>
    <w:qFormat/>
    <w:rsid w:val="0092475A"/>
    <w:pPr>
      <w:numPr>
        <w:numId w:val="11"/>
      </w:numPr>
      <w:suppressAutoHyphens/>
      <w:ind w:left="360"/>
    </w:pPr>
    <w:rPr>
      <w:rFonts w:ascii="Times New Roman Bold" w:hAnsi="Times New Roman Bold"/>
      <w:b/>
      <w:smallCaps/>
    </w:rPr>
  </w:style>
  <w:style w:type="character" w:customStyle="1" w:styleId="51Header2Char">
    <w:name w:val="5.1 Header 2 Char"/>
    <w:basedOn w:val="Style2Char"/>
    <w:link w:val="51Header2"/>
    <w:rsid w:val="00B66B0D"/>
    <w:rPr>
      <w:rFonts w:ascii="Times New Roman Bold" w:hAnsi="Times New Roman Bold"/>
      <w:b/>
      <w:caps/>
      <w:shd w:val="clear" w:color="auto" w:fill="D9D9D9"/>
    </w:rPr>
  </w:style>
  <w:style w:type="paragraph" w:customStyle="1" w:styleId="351Header">
    <w:name w:val="3.5.1 Header"/>
    <w:basedOn w:val="341Header"/>
    <w:link w:val="351HeaderChar"/>
    <w:qFormat/>
    <w:rsid w:val="005A25E1"/>
    <w:pPr>
      <w:numPr>
        <w:numId w:val="12"/>
      </w:numPr>
      <w:spacing w:before="240" w:after="120"/>
      <w:ind w:left="360"/>
    </w:pPr>
    <w:rPr>
      <w:rFonts w:eastAsia="MS Mincho"/>
      <w:caps/>
      <w:smallCaps w:val="0"/>
    </w:rPr>
  </w:style>
  <w:style w:type="character" w:customStyle="1" w:styleId="341HeaderChar">
    <w:name w:val="3.4.1 Header Char"/>
    <w:basedOn w:val="DefaultParagraphFont"/>
    <w:link w:val="341Header"/>
    <w:rsid w:val="0092475A"/>
    <w:rPr>
      <w:rFonts w:ascii="Times New Roman Bold" w:hAnsi="Times New Roman Bold"/>
      <w:b/>
      <w:smallCaps/>
      <w:sz w:val="24"/>
    </w:rPr>
  </w:style>
  <w:style w:type="paragraph" w:customStyle="1" w:styleId="3511Header">
    <w:name w:val="3.5.1.1 Header"/>
    <w:basedOn w:val="Heading4"/>
    <w:link w:val="3511HeaderChar"/>
    <w:qFormat/>
    <w:rsid w:val="009D4F3A"/>
    <w:pPr>
      <w:widowControl/>
      <w:numPr>
        <w:numId w:val="13"/>
      </w:numPr>
      <w:tabs>
        <w:tab w:val="clear" w:pos="0"/>
        <w:tab w:val="left" w:pos="-1080"/>
      </w:tabs>
      <w:suppressAutoHyphens w:val="0"/>
      <w:spacing w:after="120"/>
      <w:ind w:right="0" w:hanging="1080"/>
    </w:pPr>
    <w:rPr>
      <w:rFonts w:ascii="Times New Roman Bold" w:hAnsi="Times New Roman Bold"/>
      <w:smallCaps/>
      <w:sz w:val="24"/>
      <w:szCs w:val="24"/>
      <w:u w:val="none"/>
    </w:rPr>
  </w:style>
  <w:style w:type="character" w:customStyle="1" w:styleId="351HeaderChar">
    <w:name w:val="3.5.1 Header Char"/>
    <w:basedOn w:val="341HeaderChar"/>
    <w:link w:val="351Header"/>
    <w:rsid w:val="005A25E1"/>
    <w:rPr>
      <w:rFonts w:eastAsia="MS Mincho"/>
      <w:caps/>
    </w:rPr>
  </w:style>
  <w:style w:type="paragraph" w:customStyle="1" w:styleId="352Header">
    <w:name w:val="3.5.2 Header"/>
    <w:basedOn w:val="Heading4"/>
    <w:link w:val="352HeaderChar"/>
    <w:qFormat/>
    <w:rsid w:val="009D4F3A"/>
    <w:pPr>
      <w:widowControl/>
      <w:numPr>
        <w:numId w:val="14"/>
      </w:numPr>
      <w:tabs>
        <w:tab w:val="clear" w:pos="0"/>
        <w:tab w:val="left" w:pos="-1080"/>
      </w:tabs>
      <w:suppressAutoHyphens w:val="0"/>
      <w:spacing w:after="120"/>
      <w:ind w:left="1440" w:right="0" w:hanging="1080"/>
    </w:pPr>
    <w:rPr>
      <w:rFonts w:ascii="Times New Roman Bold" w:hAnsi="Times New Roman Bold"/>
      <w:smallCaps/>
      <w:sz w:val="24"/>
      <w:szCs w:val="24"/>
      <w:u w:val="none"/>
    </w:rPr>
  </w:style>
  <w:style w:type="character" w:customStyle="1" w:styleId="Heading4Char1">
    <w:name w:val="Heading 4 Char1"/>
    <w:basedOn w:val="DefaultParagraphFont"/>
    <w:link w:val="Heading4"/>
    <w:uiPriority w:val="9"/>
    <w:rsid w:val="00CC5705"/>
    <w:rPr>
      <w:b/>
      <w:sz w:val="22"/>
      <w:u w:val="single"/>
    </w:rPr>
  </w:style>
  <w:style w:type="character" w:customStyle="1" w:styleId="3511HeaderChar">
    <w:name w:val="3.5.1.1 Header Char"/>
    <w:basedOn w:val="Heading4Char1"/>
    <w:link w:val="3511Header"/>
    <w:rsid w:val="009D4F3A"/>
    <w:rPr>
      <w:rFonts w:ascii="Times New Roman Bold" w:hAnsi="Times New Roman Bold"/>
      <w:b/>
      <w:smallCaps/>
      <w:sz w:val="24"/>
      <w:szCs w:val="24"/>
    </w:rPr>
  </w:style>
  <w:style w:type="paragraph" w:customStyle="1" w:styleId="371Header">
    <w:name w:val="3.7.1 Header"/>
    <w:basedOn w:val="Heading3"/>
    <w:link w:val="371HeaderChar"/>
    <w:qFormat/>
    <w:rsid w:val="009D4F3A"/>
    <w:pPr>
      <w:numPr>
        <w:ilvl w:val="0"/>
        <w:numId w:val="183"/>
      </w:numPr>
      <w:ind w:hanging="720"/>
    </w:pPr>
    <w:rPr>
      <w:rFonts w:eastAsia="Arial Unicode MS"/>
      <w:caps/>
      <w:smallCaps w:val="0"/>
    </w:rPr>
  </w:style>
  <w:style w:type="character" w:customStyle="1" w:styleId="352HeaderChar">
    <w:name w:val="3.5.2 Header Char"/>
    <w:basedOn w:val="Heading4Char1"/>
    <w:link w:val="352Header"/>
    <w:rsid w:val="009D4F3A"/>
    <w:rPr>
      <w:rFonts w:ascii="Times New Roman Bold" w:hAnsi="Times New Roman Bold"/>
      <w:b/>
      <w:smallCaps/>
      <w:sz w:val="24"/>
      <w:szCs w:val="24"/>
    </w:rPr>
  </w:style>
  <w:style w:type="paragraph" w:customStyle="1" w:styleId="3711Header">
    <w:name w:val="3.7.1.1 Header"/>
    <w:basedOn w:val="Heading4"/>
    <w:link w:val="3711HeaderChar"/>
    <w:qFormat/>
    <w:rsid w:val="00151865"/>
    <w:pPr>
      <w:numPr>
        <w:numId w:val="15"/>
      </w:numPr>
      <w:tabs>
        <w:tab w:val="clear" w:pos="0"/>
      </w:tabs>
      <w:ind w:left="720" w:right="0"/>
    </w:pPr>
    <w:rPr>
      <w:rFonts w:ascii="Times New Roman Bold" w:hAnsi="Times New Roman Bold"/>
      <w:smallCaps/>
      <w:sz w:val="24"/>
      <w:szCs w:val="24"/>
      <w:u w:val="none"/>
    </w:rPr>
  </w:style>
  <w:style w:type="character" w:customStyle="1" w:styleId="Heading3Char">
    <w:name w:val="Heading 3 Char"/>
    <w:basedOn w:val="DefaultParagraphFont"/>
    <w:link w:val="Heading3"/>
    <w:rsid w:val="002B4646"/>
    <w:rPr>
      <w:rFonts w:ascii="Times New Roman Bold" w:hAnsi="Times New Roman Bold"/>
      <w:b/>
      <w:smallCaps/>
      <w:sz w:val="24"/>
    </w:rPr>
  </w:style>
  <w:style w:type="character" w:customStyle="1" w:styleId="371HeaderChar">
    <w:name w:val="3.7.1 Header Char"/>
    <w:basedOn w:val="Heading3Char"/>
    <w:link w:val="371Header"/>
    <w:rsid w:val="009D4F3A"/>
    <w:rPr>
      <w:rFonts w:eastAsia="Arial Unicode MS"/>
      <w:b/>
      <w:caps/>
    </w:rPr>
  </w:style>
  <w:style w:type="paragraph" w:customStyle="1" w:styleId="3721Header">
    <w:name w:val="3.7.2.1 Header"/>
    <w:basedOn w:val="3711Header"/>
    <w:link w:val="3721HeaderChar"/>
    <w:qFormat/>
    <w:rsid w:val="00224898"/>
    <w:pPr>
      <w:numPr>
        <w:numId w:val="16"/>
      </w:numPr>
      <w:ind w:left="720"/>
    </w:pPr>
  </w:style>
  <w:style w:type="character" w:customStyle="1" w:styleId="3711HeaderChar">
    <w:name w:val="3.7.1.1 Header Char"/>
    <w:basedOn w:val="Heading4Char1"/>
    <w:link w:val="3711Header"/>
    <w:rsid w:val="00151865"/>
    <w:rPr>
      <w:rFonts w:ascii="Times New Roman Bold" w:hAnsi="Times New Roman Bold"/>
      <w:b/>
      <w:smallCaps/>
      <w:sz w:val="24"/>
      <w:szCs w:val="24"/>
    </w:rPr>
  </w:style>
  <w:style w:type="paragraph" w:customStyle="1" w:styleId="3751Header">
    <w:name w:val="3.7.5.1 Header"/>
    <w:basedOn w:val="3721Header"/>
    <w:link w:val="3751HeaderChar"/>
    <w:qFormat/>
    <w:rsid w:val="002D0C28"/>
    <w:pPr>
      <w:numPr>
        <w:numId w:val="17"/>
      </w:numPr>
      <w:ind w:left="720"/>
    </w:pPr>
  </w:style>
  <w:style w:type="character" w:customStyle="1" w:styleId="3721HeaderChar">
    <w:name w:val="3.7.2.1 Header Char"/>
    <w:basedOn w:val="3711HeaderChar"/>
    <w:link w:val="3721Header"/>
    <w:rsid w:val="00224898"/>
  </w:style>
  <w:style w:type="paragraph" w:customStyle="1" w:styleId="3761Header">
    <w:name w:val="3.7.6.1 Header"/>
    <w:basedOn w:val="Heading4"/>
    <w:link w:val="3761HeaderChar"/>
    <w:qFormat/>
    <w:rsid w:val="0019687F"/>
    <w:pPr>
      <w:widowControl/>
      <w:numPr>
        <w:numId w:val="18"/>
      </w:numPr>
      <w:tabs>
        <w:tab w:val="clear" w:pos="0"/>
        <w:tab w:val="left" w:pos="-1080"/>
      </w:tabs>
      <w:suppressAutoHyphens w:val="0"/>
      <w:ind w:left="720" w:right="0"/>
    </w:pPr>
    <w:rPr>
      <w:rFonts w:ascii="Times New Roman Bold" w:eastAsia="Arial Unicode MS" w:hAnsi="Times New Roman Bold"/>
      <w:smallCaps/>
      <w:sz w:val="24"/>
      <w:szCs w:val="24"/>
      <w:u w:val="none"/>
    </w:rPr>
  </w:style>
  <w:style w:type="character" w:customStyle="1" w:styleId="3751HeaderChar">
    <w:name w:val="3.7.5.1 Header Char"/>
    <w:basedOn w:val="3721HeaderChar"/>
    <w:link w:val="3751Header"/>
    <w:rsid w:val="002D0C28"/>
  </w:style>
  <w:style w:type="paragraph" w:customStyle="1" w:styleId="3771Header">
    <w:name w:val="3.7.7.1 Header"/>
    <w:basedOn w:val="Heading4"/>
    <w:link w:val="3771HeaderChar"/>
    <w:qFormat/>
    <w:rsid w:val="005705FA"/>
    <w:pPr>
      <w:widowControl/>
      <w:numPr>
        <w:numId w:val="19"/>
      </w:numPr>
      <w:tabs>
        <w:tab w:val="clear" w:pos="0"/>
      </w:tabs>
      <w:suppressAutoHyphens w:val="0"/>
      <w:ind w:left="720" w:right="0"/>
    </w:pPr>
    <w:rPr>
      <w:rFonts w:ascii="Times New Roman Bold" w:hAnsi="Times New Roman Bold"/>
      <w:smallCaps/>
      <w:sz w:val="24"/>
      <w:szCs w:val="24"/>
      <w:u w:val="none"/>
    </w:rPr>
  </w:style>
  <w:style w:type="character" w:customStyle="1" w:styleId="3761HeaderChar">
    <w:name w:val="3.7.6.1 Header Char"/>
    <w:basedOn w:val="Heading4Char1"/>
    <w:link w:val="3761Header"/>
    <w:rsid w:val="0019687F"/>
    <w:rPr>
      <w:rFonts w:ascii="Times New Roman Bold" w:eastAsia="Arial Unicode MS" w:hAnsi="Times New Roman Bold"/>
      <w:b/>
      <w:smallCaps/>
      <w:sz w:val="24"/>
      <w:szCs w:val="24"/>
    </w:rPr>
  </w:style>
  <w:style w:type="paragraph" w:customStyle="1" w:styleId="37121Header">
    <w:name w:val="3.7.12.1 Header"/>
    <w:basedOn w:val="Heading4"/>
    <w:link w:val="37121HeaderChar"/>
    <w:qFormat/>
    <w:rsid w:val="003E396C"/>
    <w:pPr>
      <w:widowControl/>
      <w:numPr>
        <w:numId w:val="20"/>
      </w:numPr>
      <w:tabs>
        <w:tab w:val="clear" w:pos="0"/>
      </w:tabs>
      <w:suppressAutoHyphens w:val="0"/>
      <w:ind w:left="720" w:right="0"/>
    </w:pPr>
    <w:rPr>
      <w:rFonts w:ascii="Times New Roman Bold" w:hAnsi="Times New Roman Bold"/>
      <w:smallCaps/>
      <w:sz w:val="24"/>
      <w:szCs w:val="24"/>
      <w:u w:val="none"/>
    </w:rPr>
  </w:style>
  <w:style w:type="character" w:customStyle="1" w:styleId="3771HeaderChar">
    <w:name w:val="3.7.7.1 Header Char"/>
    <w:basedOn w:val="Heading4Char1"/>
    <w:link w:val="3771Header"/>
    <w:rsid w:val="005705FA"/>
    <w:rPr>
      <w:rFonts w:ascii="Times New Roman Bold" w:hAnsi="Times New Roman Bold"/>
      <w:b/>
      <w:smallCaps/>
      <w:sz w:val="24"/>
      <w:szCs w:val="24"/>
    </w:rPr>
  </w:style>
  <w:style w:type="paragraph" w:customStyle="1" w:styleId="3161Header">
    <w:name w:val="3.16.1 Header"/>
    <w:basedOn w:val="Heading3"/>
    <w:link w:val="3161HeaderChar"/>
    <w:qFormat/>
    <w:rsid w:val="007E1D43"/>
    <w:pPr>
      <w:numPr>
        <w:ilvl w:val="0"/>
        <w:numId w:val="21"/>
      </w:numPr>
      <w:ind w:left="900" w:hanging="900"/>
    </w:pPr>
    <w:rPr>
      <w:rFonts w:eastAsia="Arial Unicode MS"/>
      <w:caps/>
      <w:szCs w:val="24"/>
    </w:rPr>
  </w:style>
  <w:style w:type="character" w:customStyle="1" w:styleId="37121HeaderChar">
    <w:name w:val="3.7.12.1 Header Char"/>
    <w:basedOn w:val="Heading4Char1"/>
    <w:link w:val="37121Header"/>
    <w:rsid w:val="003E396C"/>
    <w:rPr>
      <w:rFonts w:ascii="Times New Roman Bold" w:hAnsi="Times New Roman Bold"/>
      <w:b/>
      <w:smallCaps/>
      <w:sz w:val="24"/>
      <w:szCs w:val="24"/>
    </w:rPr>
  </w:style>
  <w:style w:type="paragraph" w:customStyle="1" w:styleId="37171Header">
    <w:name w:val="3.7.17.1 Header"/>
    <w:basedOn w:val="Heading4"/>
    <w:link w:val="37171HeaderChar"/>
    <w:qFormat/>
    <w:rsid w:val="003E396C"/>
    <w:pPr>
      <w:widowControl/>
      <w:numPr>
        <w:numId w:val="22"/>
      </w:numPr>
      <w:tabs>
        <w:tab w:val="clear" w:pos="0"/>
      </w:tabs>
      <w:suppressAutoHyphens w:val="0"/>
      <w:ind w:left="720" w:right="0"/>
    </w:pPr>
    <w:rPr>
      <w:rFonts w:ascii="Times New Roman Bold" w:hAnsi="Times New Roman Bold"/>
      <w:smallCaps/>
      <w:sz w:val="24"/>
      <w:szCs w:val="24"/>
      <w:u w:val="none"/>
    </w:rPr>
  </w:style>
  <w:style w:type="character" w:customStyle="1" w:styleId="3161HeaderChar">
    <w:name w:val="3.16.1 Header Char"/>
    <w:basedOn w:val="Heading4Char1"/>
    <w:link w:val="3161Header"/>
    <w:rsid w:val="007E1D43"/>
    <w:rPr>
      <w:rFonts w:ascii="Times New Roman Bold" w:eastAsia="Arial Unicode MS" w:hAnsi="Times New Roman Bold"/>
      <w:b/>
      <w:caps/>
      <w:smallCaps/>
      <w:sz w:val="24"/>
      <w:szCs w:val="24"/>
    </w:rPr>
  </w:style>
  <w:style w:type="paragraph" w:customStyle="1" w:styleId="37211Header">
    <w:name w:val="3.7.21.1 Header"/>
    <w:basedOn w:val="Heading4"/>
    <w:link w:val="37211HeaderChar"/>
    <w:qFormat/>
    <w:rsid w:val="006F64CA"/>
    <w:pPr>
      <w:numPr>
        <w:numId w:val="25"/>
      </w:numPr>
      <w:ind w:left="720" w:right="0"/>
    </w:pPr>
    <w:rPr>
      <w:rFonts w:ascii="Times New Roman Bold" w:hAnsi="Times New Roman Bold"/>
      <w:smallCaps/>
      <w:sz w:val="24"/>
      <w:u w:val="none"/>
    </w:rPr>
  </w:style>
  <w:style w:type="character" w:customStyle="1" w:styleId="37171HeaderChar">
    <w:name w:val="3.7.17.1 Header Char"/>
    <w:basedOn w:val="Heading4Char1"/>
    <w:link w:val="37171Header"/>
    <w:rsid w:val="003E396C"/>
    <w:rPr>
      <w:rFonts w:ascii="Times New Roman Bold" w:hAnsi="Times New Roman Bold"/>
      <w:b/>
      <w:smallCaps/>
      <w:sz w:val="24"/>
      <w:szCs w:val="24"/>
    </w:rPr>
  </w:style>
  <w:style w:type="paragraph" w:customStyle="1" w:styleId="2611Header">
    <w:name w:val="2.61.1 Header"/>
    <w:basedOn w:val="Heading3"/>
    <w:link w:val="2611HeaderChar"/>
    <w:qFormat/>
    <w:rsid w:val="00114FB1"/>
    <w:pPr>
      <w:numPr>
        <w:numId w:val="26"/>
      </w:numPr>
      <w:ind w:left="0" w:firstLine="0"/>
    </w:pPr>
    <w:rPr>
      <w:rFonts w:eastAsia="MS Mincho"/>
      <w:iCs/>
      <w:smallCaps w:val="0"/>
    </w:rPr>
  </w:style>
  <w:style w:type="character" w:customStyle="1" w:styleId="37211HeaderChar">
    <w:name w:val="3.7.21.1 Header Char"/>
    <w:basedOn w:val="Heading4Char1"/>
    <w:link w:val="37211Header"/>
    <w:rsid w:val="006F64CA"/>
    <w:rPr>
      <w:rFonts w:ascii="Times New Roman Bold" w:hAnsi="Times New Roman Bold"/>
      <w:b/>
      <w:smallCaps/>
      <w:sz w:val="24"/>
    </w:rPr>
  </w:style>
  <w:style w:type="paragraph" w:customStyle="1" w:styleId="Normal4thheader">
    <w:name w:val="Normal 4th header"/>
    <w:basedOn w:val="Normal"/>
    <w:link w:val="Normal4thheaderChar"/>
    <w:qFormat/>
    <w:rsid w:val="00F3568D"/>
    <w:pPr>
      <w:ind w:left="360"/>
    </w:pPr>
  </w:style>
  <w:style w:type="character" w:customStyle="1" w:styleId="2611HeaderChar">
    <w:name w:val="2.61.1 Header Char"/>
    <w:basedOn w:val="Heading3Char"/>
    <w:link w:val="2611Header"/>
    <w:rsid w:val="00114FB1"/>
    <w:rPr>
      <w:rFonts w:eastAsia="MS Mincho"/>
      <w:b/>
      <w:iCs/>
    </w:rPr>
  </w:style>
  <w:style w:type="paragraph" w:customStyle="1" w:styleId="381Header">
    <w:name w:val="3.8.1 Header"/>
    <w:basedOn w:val="361Header"/>
    <w:link w:val="381HeaderChar"/>
    <w:qFormat/>
    <w:rsid w:val="009D4F3A"/>
    <w:pPr>
      <w:numPr>
        <w:numId w:val="179"/>
      </w:numPr>
      <w:tabs>
        <w:tab w:val="clear" w:pos="720"/>
      </w:tabs>
      <w:ind w:hanging="720"/>
    </w:pPr>
    <w:rPr>
      <w:rFonts w:eastAsia="Arial Unicode MS"/>
    </w:rPr>
  </w:style>
  <w:style w:type="character" w:customStyle="1" w:styleId="Normal4thheaderChar">
    <w:name w:val="Normal 4th header Char"/>
    <w:basedOn w:val="DefaultParagraphFont"/>
    <w:link w:val="Normal4thheader"/>
    <w:rsid w:val="00F3568D"/>
    <w:rPr>
      <w:sz w:val="24"/>
    </w:rPr>
  </w:style>
  <w:style w:type="paragraph" w:customStyle="1" w:styleId="3141Header">
    <w:name w:val="3.14.1 Header"/>
    <w:basedOn w:val="Heading3"/>
    <w:link w:val="3141HeaderChar"/>
    <w:qFormat/>
    <w:rsid w:val="003A47D4"/>
    <w:pPr>
      <w:numPr>
        <w:ilvl w:val="0"/>
        <w:numId w:val="31"/>
      </w:numPr>
      <w:ind w:left="907" w:hanging="907"/>
    </w:pPr>
    <w:rPr>
      <w:rFonts w:eastAsia="MS Mincho"/>
      <w:caps/>
      <w:smallCaps w:val="0"/>
    </w:rPr>
  </w:style>
  <w:style w:type="character" w:customStyle="1" w:styleId="381HeaderChar">
    <w:name w:val="3.8.1 Header Char"/>
    <w:basedOn w:val="Heading4Char1"/>
    <w:link w:val="381Header"/>
    <w:rsid w:val="009D4F3A"/>
    <w:rPr>
      <w:rFonts w:ascii="Times New Roman Bold" w:eastAsia="Arial Unicode MS" w:hAnsi="Times New Roman Bold"/>
      <w:b/>
      <w:caps/>
      <w:sz w:val="24"/>
    </w:rPr>
  </w:style>
  <w:style w:type="paragraph" w:customStyle="1" w:styleId="2111header">
    <w:name w:val="2.11.1 header"/>
    <w:basedOn w:val="Normal"/>
    <w:link w:val="2111headerChar"/>
    <w:qFormat/>
    <w:rsid w:val="00F65700"/>
    <w:pPr>
      <w:numPr>
        <w:numId w:val="186"/>
      </w:numPr>
      <w:spacing w:before="240" w:after="120"/>
      <w:ind w:left="360"/>
    </w:pPr>
    <w:rPr>
      <w:rFonts w:ascii="Times New Roman Bold" w:hAnsi="Times New Roman Bold"/>
      <w:b/>
      <w:caps/>
    </w:rPr>
  </w:style>
  <w:style w:type="character" w:customStyle="1" w:styleId="Heading4NumberedChar">
    <w:name w:val="Heading 4 Numbered Char"/>
    <w:basedOn w:val="DefaultParagraphFont"/>
    <w:link w:val="Heading4Numbered"/>
    <w:rsid w:val="00CB0BB8"/>
    <w:rPr>
      <w:rFonts w:ascii="Arial" w:hAnsi="Arial"/>
      <w:b/>
      <w:sz w:val="24"/>
      <w:szCs w:val="24"/>
    </w:rPr>
  </w:style>
  <w:style w:type="character" w:customStyle="1" w:styleId="3141HeaderChar">
    <w:name w:val="3.14.1 Header Char"/>
    <w:basedOn w:val="Heading4NumberedChar"/>
    <w:link w:val="3141Header"/>
    <w:rsid w:val="003A47D4"/>
    <w:rPr>
      <w:rFonts w:ascii="Times New Roman Bold" w:eastAsia="MS Mincho" w:hAnsi="Times New Roman Bold"/>
      <w:b/>
      <w:caps/>
    </w:rPr>
  </w:style>
  <w:style w:type="paragraph" w:customStyle="1" w:styleId="2441Header">
    <w:name w:val="2.44.1 Header"/>
    <w:basedOn w:val="Normal"/>
    <w:link w:val="2441HeaderChar"/>
    <w:qFormat/>
    <w:rsid w:val="00484B4B"/>
    <w:pPr>
      <w:numPr>
        <w:numId w:val="33"/>
      </w:numPr>
      <w:spacing w:after="100" w:afterAutospacing="1"/>
      <w:ind w:left="0" w:firstLine="0"/>
    </w:pPr>
    <w:rPr>
      <w:rFonts w:ascii="Times New Roman Bold" w:hAnsi="Times New Roman Bold"/>
      <w:b/>
      <w:smallCaps/>
    </w:rPr>
  </w:style>
  <w:style w:type="paragraph" w:customStyle="1" w:styleId="2491header">
    <w:name w:val="2.49.1 header"/>
    <w:basedOn w:val="NormalIndent"/>
    <w:link w:val="2491headerChar"/>
    <w:qFormat/>
    <w:rsid w:val="005A25E1"/>
    <w:pPr>
      <w:keepNext/>
      <w:numPr>
        <w:numId w:val="187"/>
      </w:numPr>
      <w:spacing w:before="240" w:after="120"/>
      <w:ind w:left="360"/>
    </w:pPr>
    <w:rPr>
      <w:rFonts w:ascii="Times New Roman Bold" w:hAnsi="Times New Roman Bold"/>
      <w:b/>
      <w:caps/>
    </w:rPr>
  </w:style>
  <w:style w:type="paragraph" w:customStyle="1" w:styleId="3191Header">
    <w:name w:val="3.19.1 Header"/>
    <w:basedOn w:val="NormalTNR"/>
    <w:link w:val="3191HeaderChar"/>
    <w:qFormat/>
    <w:rsid w:val="00042677"/>
    <w:pPr>
      <w:numPr>
        <w:numId w:val="34"/>
      </w:numPr>
      <w:spacing w:after="100" w:afterAutospacing="1"/>
      <w:ind w:left="0" w:firstLine="0"/>
    </w:pPr>
    <w:rPr>
      <w:rFonts w:ascii="Times New Roman Bold" w:hAnsi="Times New Roman Bold"/>
      <w:b/>
      <w:smallCaps/>
    </w:rPr>
  </w:style>
  <w:style w:type="character" w:customStyle="1" w:styleId="2441HeaderChar">
    <w:name w:val="2.44.1 Header Char"/>
    <w:basedOn w:val="DefaultParagraphFont"/>
    <w:link w:val="2441Header"/>
    <w:rsid w:val="00484B4B"/>
    <w:rPr>
      <w:rFonts w:ascii="Times New Roman Bold" w:hAnsi="Times New Roman Bold"/>
      <w:b/>
      <w:smallCaps/>
      <w:sz w:val="24"/>
    </w:rPr>
  </w:style>
  <w:style w:type="paragraph" w:customStyle="1" w:styleId="3211Header">
    <w:name w:val="3.21.1 Header"/>
    <w:basedOn w:val="NormalTNR"/>
    <w:link w:val="3211HeaderChar"/>
    <w:qFormat/>
    <w:rsid w:val="007E1D43"/>
    <w:pPr>
      <w:numPr>
        <w:numId w:val="35"/>
      </w:numPr>
      <w:spacing w:before="240" w:after="120"/>
      <w:ind w:left="900" w:hanging="900"/>
    </w:pPr>
    <w:rPr>
      <w:rFonts w:ascii="Times New Roman Bold" w:hAnsi="Times New Roman Bold"/>
      <w:b/>
      <w:caps/>
    </w:rPr>
  </w:style>
  <w:style w:type="character" w:customStyle="1" w:styleId="3191HeaderChar">
    <w:name w:val="3.19.1 Header Char"/>
    <w:basedOn w:val="NormalTNRChar"/>
    <w:link w:val="3191Header"/>
    <w:rsid w:val="00042677"/>
    <w:rPr>
      <w:rFonts w:ascii="Times New Roman Bold" w:hAnsi="Times New Roman Bold"/>
      <w:b/>
      <w:smallCaps/>
    </w:rPr>
  </w:style>
  <w:style w:type="paragraph" w:customStyle="1" w:styleId="2471Header">
    <w:name w:val="2.47.1 Header"/>
    <w:basedOn w:val="2441Header"/>
    <w:link w:val="2471HeaderChar"/>
    <w:qFormat/>
    <w:rsid w:val="004E3640"/>
    <w:pPr>
      <w:numPr>
        <w:numId w:val="0"/>
      </w:numPr>
    </w:pPr>
  </w:style>
  <w:style w:type="character" w:customStyle="1" w:styleId="3211HeaderChar">
    <w:name w:val="3.21.1 Header Char"/>
    <w:basedOn w:val="NormalTNRChar"/>
    <w:link w:val="3211Header"/>
    <w:rsid w:val="007E1D43"/>
    <w:rPr>
      <w:rFonts w:ascii="Times New Roman Bold" w:hAnsi="Times New Roman Bold"/>
      <w:b/>
      <w:caps/>
    </w:rPr>
  </w:style>
  <w:style w:type="paragraph" w:customStyle="1" w:styleId="3561Header">
    <w:name w:val="3.5.6.1 Header"/>
    <w:basedOn w:val="352Header"/>
    <w:link w:val="3561HeaderChar"/>
    <w:qFormat/>
    <w:rsid w:val="00E00DBD"/>
    <w:pPr>
      <w:numPr>
        <w:numId w:val="83"/>
      </w:numPr>
      <w:ind w:hanging="720"/>
    </w:pPr>
  </w:style>
  <w:style w:type="character" w:customStyle="1" w:styleId="2471HeaderChar">
    <w:name w:val="2.47.1 Header Char"/>
    <w:basedOn w:val="2441HeaderChar"/>
    <w:link w:val="2471Header"/>
    <w:rsid w:val="004E3640"/>
    <w:rPr>
      <w:rFonts w:ascii="Times New Roman Bold" w:hAnsi="Times New Roman Bold"/>
      <w:b/>
      <w:smallCaps/>
      <w:sz w:val="24"/>
    </w:rPr>
  </w:style>
  <w:style w:type="paragraph" w:customStyle="1" w:styleId="3551Header">
    <w:name w:val="3.5.5.1 Header"/>
    <w:basedOn w:val="3511Header"/>
    <w:link w:val="3551HeaderChar"/>
    <w:qFormat/>
    <w:rsid w:val="00757C07"/>
    <w:pPr>
      <w:numPr>
        <w:numId w:val="84"/>
      </w:numPr>
      <w:ind w:hanging="720"/>
    </w:pPr>
  </w:style>
  <w:style w:type="character" w:customStyle="1" w:styleId="3561HeaderChar">
    <w:name w:val="3.5.6.1 Header Char"/>
    <w:basedOn w:val="352HeaderChar"/>
    <w:link w:val="3561Header"/>
    <w:rsid w:val="00E00DBD"/>
  </w:style>
  <w:style w:type="paragraph" w:customStyle="1" w:styleId="3181header">
    <w:name w:val="3.18.1 header"/>
    <w:basedOn w:val="3191Header"/>
    <w:link w:val="3181headerChar"/>
    <w:qFormat/>
    <w:rsid w:val="00E119C6"/>
    <w:pPr>
      <w:numPr>
        <w:numId w:val="85"/>
      </w:numPr>
    </w:pPr>
  </w:style>
  <w:style w:type="character" w:customStyle="1" w:styleId="3551HeaderChar">
    <w:name w:val="3.5.5.1 Header Char"/>
    <w:basedOn w:val="3511HeaderChar"/>
    <w:link w:val="3551Header"/>
    <w:rsid w:val="00757C07"/>
  </w:style>
  <w:style w:type="paragraph" w:customStyle="1" w:styleId="Style1">
    <w:name w:val="Style1"/>
    <w:basedOn w:val="371Header"/>
    <w:link w:val="Style1Char"/>
    <w:qFormat/>
    <w:rsid w:val="002F4F91"/>
    <w:pPr>
      <w:numPr>
        <w:numId w:val="86"/>
      </w:numPr>
    </w:pPr>
    <w:rPr>
      <w:b w:val="0"/>
      <w:i/>
      <w:szCs w:val="24"/>
    </w:rPr>
  </w:style>
  <w:style w:type="character" w:customStyle="1" w:styleId="3181headerChar">
    <w:name w:val="3.18.1 header Char"/>
    <w:basedOn w:val="3191HeaderChar"/>
    <w:link w:val="3181header"/>
    <w:rsid w:val="00E119C6"/>
  </w:style>
  <w:style w:type="paragraph" w:customStyle="1" w:styleId="3131header">
    <w:name w:val="3.13.1 header"/>
    <w:basedOn w:val="Heading3"/>
    <w:link w:val="3131headerChar"/>
    <w:qFormat/>
    <w:rsid w:val="00DA0DED"/>
    <w:pPr>
      <w:numPr>
        <w:ilvl w:val="0"/>
        <w:numId w:val="87"/>
      </w:numPr>
      <w:ind w:left="360"/>
    </w:pPr>
    <w:rPr>
      <w:caps/>
      <w:smallCaps w:val="0"/>
    </w:rPr>
  </w:style>
  <w:style w:type="character" w:customStyle="1" w:styleId="Style1Char">
    <w:name w:val="Style1 Char"/>
    <w:basedOn w:val="371HeaderChar"/>
    <w:link w:val="Style1"/>
    <w:rsid w:val="002F4F91"/>
    <w:rPr>
      <w:i/>
      <w:szCs w:val="24"/>
    </w:rPr>
  </w:style>
  <w:style w:type="paragraph" w:customStyle="1" w:styleId="37251header">
    <w:name w:val="3.7.25.1 header"/>
    <w:basedOn w:val="37171Header"/>
    <w:link w:val="37251headerChar"/>
    <w:qFormat/>
    <w:rsid w:val="002F4F91"/>
    <w:pPr>
      <w:numPr>
        <w:numId w:val="88"/>
      </w:numPr>
      <w:ind w:hanging="720"/>
    </w:pPr>
  </w:style>
  <w:style w:type="character" w:customStyle="1" w:styleId="3131headerChar">
    <w:name w:val="3.13.1 header Char"/>
    <w:basedOn w:val="3141HeaderChar"/>
    <w:link w:val="3131header"/>
    <w:rsid w:val="00DA0DED"/>
  </w:style>
  <w:style w:type="paragraph" w:customStyle="1" w:styleId="Style6">
    <w:name w:val="Style6"/>
    <w:basedOn w:val="3551Header"/>
    <w:link w:val="Style6Char"/>
    <w:qFormat/>
    <w:rsid w:val="007B12AA"/>
    <w:pPr>
      <w:numPr>
        <w:numId w:val="89"/>
      </w:numPr>
      <w:ind w:left="990" w:hanging="630"/>
    </w:pPr>
  </w:style>
  <w:style w:type="character" w:customStyle="1" w:styleId="37251headerChar">
    <w:name w:val="3.7.25.1 header Char"/>
    <w:basedOn w:val="37171HeaderChar"/>
    <w:link w:val="37251header"/>
    <w:rsid w:val="002F4F91"/>
  </w:style>
  <w:style w:type="paragraph" w:customStyle="1" w:styleId="37291header">
    <w:name w:val="3.7.29.1 header"/>
    <w:basedOn w:val="37211Header"/>
    <w:link w:val="37291headerChar"/>
    <w:qFormat/>
    <w:rsid w:val="00FD4DDB"/>
    <w:pPr>
      <w:numPr>
        <w:numId w:val="90"/>
      </w:numPr>
      <w:tabs>
        <w:tab w:val="clear" w:pos="0"/>
      </w:tabs>
      <w:ind w:hanging="720"/>
    </w:pPr>
  </w:style>
  <w:style w:type="character" w:customStyle="1" w:styleId="Style6Char">
    <w:name w:val="Style6 Char"/>
    <w:basedOn w:val="3551HeaderChar"/>
    <w:link w:val="Style6"/>
    <w:rsid w:val="007B12AA"/>
  </w:style>
  <w:style w:type="paragraph" w:customStyle="1" w:styleId="3101Header">
    <w:name w:val="3.10.1Header"/>
    <w:basedOn w:val="391Header"/>
    <w:link w:val="3101HeaderChar"/>
    <w:qFormat/>
    <w:rsid w:val="00DA0DED"/>
    <w:pPr>
      <w:numPr>
        <w:numId w:val="178"/>
      </w:numPr>
      <w:ind w:left="720" w:hanging="720"/>
    </w:pPr>
  </w:style>
  <w:style w:type="character" w:customStyle="1" w:styleId="37291headerChar">
    <w:name w:val="3.7.29.1 header Char"/>
    <w:basedOn w:val="37211HeaderChar"/>
    <w:link w:val="37291header"/>
    <w:rsid w:val="00FD4DDB"/>
  </w:style>
  <w:style w:type="paragraph" w:customStyle="1" w:styleId="31011header">
    <w:name w:val="3.10.1.1 header"/>
    <w:basedOn w:val="Heading4"/>
    <w:link w:val="31011headerChar"/>
    <w:qFormat/>
    <w:rsid w:val="00FD4DDB"/>
    <w:pPr>
      <w:widowControl/>
      <w:numPr>
        <w:numId w:val="91"/>
      </w:numPr>
      <w:tabs>
        <w:tab w:val="clear" w:pos="0"/>
      </w:tabs>
      <w:suppressAutoHyphens w:val="0"/>
      <w:spacing w:before="240" w:after="60"/>
      <w:ind w:right="0"/>
    </w:pPr>
    <w:rPr>
      <w:rFonts w:eastAsia="MS Mincho"/>
      <w:sz w:val="24"/>
      <w:szCs w:val="24"/>
      <w:u w:val="none"/>
    </w:rPr>
  </w:style>
  <w:style w:type="character" w:customStyle="1" w:styleId="3101HeaderChar">
    <w:name w:val="3.10.1Header Char"/>
    <w:basedOn w:val="3131headerChar"/>
    <w:link w:val="3101Header"/>
    <w:rsid w:val="00DA0DED"/>
    <w:rPr>
      <w:szCs w:val="24"/>
    </w:rPr>
  </w:style>
  <w:style w:type="paragraph" w:customStyle="1" w:styleId="3171Header">
    <w:name w:val="3.17.1 Header"/>
    <w:basedOn w:val="371Header"/>
    <w:link w:val="3171HeaderChar"/>
    <w:qFormat/>
    <w:rsid w:val="00051551"/>
    <w:pPr>
      <w:numPr>
        <w:numId w:val="92"/>
      </w:numPr>
      <w:ind w:left="360"/>
    </w:pPr>
  </w:style>
  <w:style w:type="character" w:customStyle="1" w:styleId="31011headerChar">
    <w:name w:val="3.10.1.1 header Char"/>
    <w:basedOn w:val="Heading4Char1"/>
    <w:link w:val="31011header"/>
    <w:rsid w:val="00FD4DDB"/>
    <w:rPr>
      <w:rFonts w:eastAsia="MS Mincho"/>
      <w:b/>
      <w:sz w:val="24"/>
      <w:szCs w:val="24"/>
    </w:rPr>
  </w:style>
  <w:style w:type="paragraph" w:customStyle="1" w:styleId="2601header">
    <w:name w:val="2.60.1 header"/>
    <w:basedOn w:val="2611Header"/>
    <w:link w:val="2601headerChar"/>
    <w:qFormat/>
    <w:rsid w:val="008632B9"/>
    <w:pPr>
      <w:numPr>
        <w:numId w:val="93"/>
      </w:numPr>
      <w:ind w:left="360"/>
    </w:pPr>
  </w:style>
  <w:style w:type="character" w:customStyle="1" w:styleId="3171HeaderChar">
    <w:name w:val="3.17.1 Header Char"/>
    <w:basedOn w:val="371HeaderChar"/>
    <w:link w:val="3171Header"/>
    <w:rsid w:val="00051551"/>
  </w:style>
  <w:style w:type="paragraph" w:customStyle="1" w:styleId="361Header">
    <w:name w:val="3.6.1 Header"/>
    <w:basedOn w:val="351Header"/>
    <w:link w:val="361HeaderChar"/>
    <w:qFormat/>
    <w:rsid w:val="009D4F3A"/>
    <w:pPr>
      <w:numPr>
        <w:numId w:val="94"/>
      </w:numPr>
      <w:tabs>
        <w:tab w:val="left" w:pos="720"/>
      </w:tabs>
      <w:ind w:hanging="720"/>
    </w:pPr>
  </w:style>
  <w:style w:type="character" w:customStyle="1" w:styleId="2601headerChar">
    <w:name w:val="2.60.1 header Char"/>
    <w:basedOn w:val="2611HeaderChar"/>
    <w:link w:val="2601header"/>
    <w:rsid w:val="008632B9"/>
  </w:style>
  <w:style w:type="paragraph" w:customStyle="1" w:styleId="3611Header">
    <w:name w:val="3.6.1.1 Header"/>
    <w:basedOn w:val="361Header"/>
    <w:link w:val="3611HeaderChar"/>
    <w:qFormat/>
    <w:rsid w:val="009D4F3A"/>
    <w:pPr>
      <w:numPr>
        <w:numId w:val="95"/>
      </w:numPr>
      <w:tabs>
        <w:tab w:val="clear" w:pos="720"/>
      </w:tabs>
      <w:spacing w:before="0"/>
      <w:ind w:left="1440" w:hanging="1080"/>
    </w:pPr>
    <w:rPr>
      <w:caps w:val="0"/>
      <w:smallCaps/>
    </w:rPr>
  </w:style>
  <w:style w:type="character" w:customStyle="1" w:styleId="361HeaderChar">
    <w:name w:val="3.6.1 Header Char"/>
    <w:basedOn w:val="351HeaderChar"/>
    <w:link w:val="361Header"/>
    <w:rsid w:val="009D4F3A"/>
  </w:style>
  <w:style w:type="paragraph" w:customStyle="1" w:styleId="3631Header">
    <w:name w:val="3.6.3.1 Header"/>
    <w:basedOn w:val="3561Header"/>
    <w:link w:val="3631HeaderChar"/>
    <w:qFormat/>
    <w:rsid w:val="00EB0E27"/>
    <w:pPr>
      <w:numPr>
        <w:numId w:val="96"/>
      </w:numPr>
      <w:spacing w:after="100" w:afterAutospacing="1"/>
      <w:ind w:left="806" w:hanging="446"/>
    </w:pPr>
  </w:style>
  <w:style w:type="character" w:customStyle="1" w:styleId="3611HeaderChar">
    <w:name w:val="3.6.1.1 Header Char"/>
    <w:basedOn w:val="361HeaderChar"/>
    <w:link w:val="3611Header"/>
    <w:rsid w:val="009D4F3A"/>
    <w:rPr>
      <w:smallCaps/>
    </w:rPr>
  </w:style>
  <w:style w:type="paragraph" w:customStyle="1" w:styleId="Style7">
    <w:name w:val="Style7"/>
    <w:basedOn w:val="371Header"/>
    <w:link w:val="Style7Char"/>
    <w:qFormat/>
    <w:rsid w:val="009D4A25"/>
    <w:pPr>
      <w:numPr>
        <w:numId w:val="97"/>
      </w:numPr>
      <w:ind w:hanging="720"/>
    </w:pPr>
  </w:style>
  <w:style w:type="character" w:customStyle="1" w:styleId="3631HeaderChar">
    <w:name w:val="3.6.3.1 Header Char"/>
    <w:basedOn w:val="3561HeaderChar"/>
    <w:link w:val="3631Header"/>
    <w:rsid w:val="00EB0E27"/>
  </w:style>
  <w:style w:type="paragraph" w:customStyle="1" w:styleId="Style8">
    <w:name w:val="Style8"/>
    <w:basedOn w:val="3711Header"/>
    <w:link w:val="Style8Char"/>
    <w:qFormat/>
    <w:rsid w:val="007541AD"/>
    <w:pPr>
      <w:numPr>
        <w:numId w:val="98"/>
      </w:numPr>
      <w:spacing w:after="100" w:afterAutospacing="1"/>
      <w:ind w:hanging="720"/>
    </w:pPr>
  </w:style>
  <w:style w:type="character" w:customStyle="1" w:styleId="Style7Char">
    <w:name w:val="Style7 Char"/>
    <w:basedOn w:val="371HeaderChar"/>
    <w:link w:val="Style7"/>
    <w:rsid w:val="009D4A25"/>
  </w:style>
  <w:style w:type="paragraph" w:customStyle="1" w:styleId="Style9">
    <w:name w:val="Style9"/>
    <w:basedOn w:val="3751Header"/>
    <w:link w:val="Style9Char"/>
    <w:qFormat/>
    <w:rsid w:val="00EB0E27"/>
    <w:pPr>
      <w:numPr>
        <w:numId w:val="99"/>
      </w:numPr>
      <w:spacing w:after="100" w:afterAutospacing="1"/>
      <w:ind w:left="1080" w:hanging="720"/>
    </w:pPr>
  </w:style>
  <w:style w:type="character" w:customStyle="1" w:styleId="Style8Char">
    <w:name w:val="Style8 Char"/>
    <w:basedOn w:val="3711HeaderChar"/>
    <w:link w:val="Style8"/>
    <w:rsid w:val="007541AD"/>
  </w:style>
  <w:style w:type="paragraph" w:customStyle="1" w:styleId="Drawing">
    <w:name w:val="Drawing"/>
    <w:rsid w:val="00CE34FE"/>
    <w:pPr>
      <w:widowControl w:val="0"/>
      <w:spacing w:after="120"/>
      <w:ind w:left="720"/>
    </w:pPr>
    <w:rPr>
      <w:rFonts w:ascii="Courier New" w:hAnsi="Courier New" w:cs="Courier New"/>
      <w:sz w:val="24"/>
      <w:szCs w:val="24"/>
    </w:rPr>
  </w:style>
  <w:style w:type="character" w:customStyle="1" w:styleId="Style9Char">
    <w:name w:val="Style9 Char"/>
    <w:basedOn w:val="3751HeaderChar"/>
    <w:link w:val="Style9"/>
    <w:rsid w:val="00EB0E27"/>
  </w:style>
  <w:style w:type="paragraph" w:customStyle="1" w:styleId="391Header">
    <w:name w:val="3.9.1 Header"/>
    <w:basedOn w:val="3721Header"/>
    <w:link w:val="391HeaderChar"/>
    <w:qFormat/>
    <w:rsid w:val="00DA0DED"/>
    <w:pPr>
      <w:numPr>
        <w:numId w:val="180"/>
      </w:numPr>
      <w:spacing w:before="240" w:after="120"/>
      <w:ind w:hanging="720"/>
    </w:pPr>
    <w:rPr>
      <w:caps/>
      <w:smallCaps w:val="0"/>
    </w:rPr>
  </w:style>
  <w:style w:type="paragraph" w:customStyle="1" w:styleId="3841Header">
    <w:name w:val="3.8.4.1 Header"/>
    <w:basedOn w:val="Style8"/>
    <w:link w:val="3841HeaderChar"/>
    <w:qFormat/>
    <w:rsid w:val="00173B5D"/>
    <w:pPr>
      <w:numPr>
        <w:numId w:val="100"/>
      </w:numPr>
    </w:pPr>
  </w:style>
  <w:style w:type="character" w:customStyle="1" w:styleId="391HeaderChar">
    <w:name w:val="3.9.1 Header Char"/>
    <w:basedOn w:val="3721HeaderChar"/>
    <w:link w:val="391Header"/>
    <w:rsid w:val="00DA0DED"/>
    <w:rPr>
      <w:caps/>
    </w:rPr>
  </w:style>
  <w:style w:type="paragraph" w:customStyle="1" w:styleId="3851Header">
    <w:name w:val="3.8.5.1 Header"/>
    <w:basedOn w:val="3761Header"/>
    <w:link w:val="3851HeaderChar"/>
    <w:qFormat/>
    <w:rsid w:val="00554884"/>
    <w:pPr>
      <w:numPr>
        <w:numId w:val="101"/>
      </w:numPr>
      <w:spacing w:after="100" w:afterAutospacing="1"/>
      <w:ind w:hanging="720"/>
    </w:pPr>
  </w:style>
  <w:style w:type="character" w:customStyle="1" w:styleId="3841HeaderChar">
    <w:name w:val="3.8.4.1 Header Char"/>
    <w:basedOn w:val="Style8Char"/>
    <w:link w:val="3841Header"/>
    <w:rsid w:val="00173B5D"/>
  </w:style>
  <w:style w:type="paragraph" w:customStyle="1" w:styleId="3861header">
    <w:name w:val="3.8.6.1 header"/>
    <w:basedOn w:val="3771Header"/>
    <w:link w:val="3861headerChar"/>
    <w:qFormat/>
    <w:rsid w:val="00EC632D"/>
    <w:pPr>
      <w:numPr>
        <w:numId w:val="102"/>
      </w:numPr>
      <w:spacing w:after="100" w:afterAutospacing="1"/>
      <w:ind w:hanging="720"/>
    </w:pPr>
  </w:style>
  <w:style w:type="character" w:customStyle="1" w:styleId="3851HeaderChar">
    <w:name w:val="3.8.5.1 Header Char"/>
    <w:basedOn w:val="3761HeaderChar"/>
    <w:link w:val="3851Header"/>
    <w:rsid w:val="00554884"/>
  </w:style>
  <w:style w:type="paragraph" w:customStyle="1" w:styleId="38111header">
    <w:name w:val="3.8.11.1 header"/>
    <w:basedOn w:val="37121Header"/>
    <w:link w:val="38111headerChar"/>
    <w:qFormat/>
    <w:rsid w:val="00763DE5"/>
    <w:pPr>
      <w:numPr>
        <w:numId w:val="103"/>
      </w:numPr>
      <w:spacing w:after="100" w:afterAutospacing="1"/>
      <w:ind w:hanging="720"/>
    </w:pPr>
  </w:style>
  <w:style w:type="character" w:customStyle="1" w:styleId="3861headerChar">
    <w:name w:val="3.8.6.1 header Char"/>
    <w:basedOn w:val="3771HeaderChar"/>
    <w:link w:val="3861header"/>
    <w:rsid w:val="00EC632D"/>
  </w:style>
  <w:style w:type="paragraph" w:customStyle="1" w:styleId="38151Header">
    <w:name w:val="3.8.15.1 Header"/>
    <w:basedOn w:val="371Header"/>
    <w:link w:val="38151HeaderChar"/>
    <w:qFormat/>
    <w:rsid w:val="00763DE5"/>
    <w:pPr>
      <w:numPr>
        <w:numId w:val="104"/>
      </w:numPr>
      <w:spacing w:before="0"/>
    </w:pPr>
  </w:style>
  <w:style w:type="character" w:customStyle="1" w:styleId="38111headerChar">
    <w:name w:val="3.8.11.1 header Char"/>
    <w:basedOn w:val="37121HeaderChar"/>
    <w:link w:val="38111header"/>
    <w:rsid w:val="00763DE5"/>
  </w:style>
  <w:style w:type="paragraph" w:customStyle="1" w:styleId="38161header">
    <w:name w:val="3.8.16.1 header"/>
    <w:basedOn w:val="37251header"/>
    <w:link w:val="38161headerChar"/>
    <w:qFormat/>
    <w:rsid w:val="00173B5D"/>
    <w:pPr>
      <w:numPr>
        <w:numId w:val="105"/>
      </w:numPr>
      <w:spacing w:before="120" w:after="100" w:afterAutospacing="1"/>
      <w:ind w:hanging="720"/>
    </w:pPr>
  </w:style>
  <w:style w:type="character" w:customStyle="1" w:styleId="38151HeaderChar">
    <w:name w:val="3.8.15.1 Header Char"/>
    <w:basedOn w:val="371HeaderChar"/>
    <w:link w:val="38151Header"/>
    <w:rsid w:val="00763DE5"/>
  </w:style>
  <w:style w:type="paragraph" w:customStyle="1" w:styleId="xl24">
    <w:name w:val="xl24"/>
    <w:basedOn w:val="Normal"/>
    <w:rsid w:val="0055057B"/>
    <w:pPr>
      <w:widowControl/>
      <w:spacing w:before="100" w:beforeAutospacing="1" w:after="100" w:afterAutospacing="1"/>
      <w:ind w:left="0"/>
      <w:jc w:val="center"/>
    </w:pPr>
    <w:rPr>
      <w:rFonts w:ascii="Arial" w:hAnsi="Arial" w:cs="Arial"/>
      <w:b/>
      <w:bCs/>
      <w:szCs w:val="24"/>
    </w:rPr>
  </w:style>
  <w:style w:type="character" w:customStyle="1" w:styleId="38161headerChar">
    <w:name w:val="3.8.16.1 header Char"/>
    <w:basedOn w:val="37251headerChar"/>
    <w:link w:val="38161header"/>
    <w:rsid w:val="00173B5D"/>
  </w:style>
  <w:style w:type="paragraph" w:customStyle="1" w:styleId="BulletFour">
    <w:name w:val="Bullet Four"/>
    <w:basedOn w:val="Normal"/>
    <w:rsid w:val="0055057B"/>
    <w:pPr>
      <w:widowControl/>
      <w:ind w:left="0"/>
    </w:pPr>
    <w:rPr>
      <w:rFonts w:ascii="Arial" w:hAnsi="Arial" w:cs="Arial"/>
      <w:szCs w:val="24"/>
    </w:rPr>
  </w:style>
  <w:style w:type="paragraph" w:customStyle="1" w:styleId="3111header">
    <w:name w:val="3.11.1 header"/>
    <w:basedOn w:val="371Header"/>
    <w:link w:val="3111headerChar"/>
    <w:qFormat/>
    <w:rsid w:val="00CE1AF3"/>
    <w:pPr>
      <w:numPr>
        <w:numId w:val="106"/>
      </w:numPr>
      <w:ind w:hanging="720"/>
    </w:pPr>
  </w:style>
  <w:style w:type="paragraph" w:customStyle="1" w:styleId="3121">
    <w:name w:val="3.12.1"/>
    <w:basedOn w:val="371Header"/>
    <w:link w:val="3121Char"/>
    <w:qFormat/>
    <w:rsid w:val="00E13577"/>
    <w:pPr>
      <w:numPr>
        <w:numId w:val="107"/>
      </w:numPr>
      <w:ind w:hanging="720"/>
    </w:pPr>
  </w:style>
  <w:style w:type="character" w:customStyle="1" w:styleId="3111headerChar">
    <w:name w:val="3.11.1 header Char"/>
    <w:basedOn w:val="371HeaderChar"/>
    <w:link w:val="3111header"/>
    <w:rsid w:val="00CE1AF3"/>
  </w:style>
  <w:style w:type="paragraph" w:customStyle="1" w:styleId="3113header">
    <w:name w:val="3.11.3 header"/>
    <w:basedOn w:val="37291header"/>
    <w:link w:val="3113headerChar"/>
    <w:qFormat/>
    <w:rsid w:val="0000705F"/>
    <w:pPr>
      <w:numPr>
        <w:numId w:val="108"/>
      </w:numPr>
      <w:spacing w:after="100" w:afterAutospacing="1"/>
      <w:ind w:left="1440" w:hanging="1080"/>
    </w:pPr>
  </w:style>
  <w:style w:type="character" w:customStyle="1" w:styleId="3121Char">
    <w:name w:val="3.12.1 Char"/>
    <w:basedOn w:val="371HeaderChar"/>
    <w:link w:val="3121"/>
    <w:rsid w:val="00E13577"/>
  </w:style>
  <w:style w:type="paragraph" w:customStyle="1" w:styleId="3201header">
    <w:name w:val="3.20.1 header"/>
    <w:basedOn w:val="3211Header"/>
    <w:link w:val="3201headerChar"/>
    <w:qFormat/>
    <w:rsid w:val="00696F97"/>
    <w:pPr>
      <w:numPr>
        <w:numId w:val="109"/>
      </w:numPr>
      <w:ind w:left="720" w:hanging="720"/>
    </w:pPr>
  </w:style>
  <w:style w:type="character" w:customStyle="1" w:styleId="3113headerChar">
    <w:name w:val="3.11.3 header Char"/>
    <w:basedOn w:val="37291headerChar"/>
    <w:link w:val="3113header"/>
    <w:rsid w:val="0000705F"/>
  </w:style>
  <w:style w:type="paragraph" w:customStyle="1" w:styleId="Appendix">
    <w:name w:val="Appendix"/>
    <w:basedOn w:val="Normal"/>
    <w:rsid w:val="00C2746D"/>
    <w:pPr>
      <w:widowControl/>
      <w:ind w:left="0"/>
    </w:pPr>
    <w:rPr>
      <w:sz w:val="22"/>
      <w:szCs w:val="24"/>
    </w:rPr>
  </w:style>
  <w:style w:type="character" w:customStyle="1" w:styleId="3201headerChar">
    <w:name w:val="3.20.1 header Char"/>
    <w:basedOn w:val="3211HeaderChar"/>
    <w:link w:val="3201header"/>
    <w:rsid w:val="00696F97"/>
  </w:style>
  <w:style w:type="paragraph" w:styleId="EnvelopeReturn">
    <w:name w:val="envelope return"/>
    <w:basedOn w:val="Normal"/>
    <w:uiPriority w:val="99"/>
    <w:semiHidden/>
    <w:rsid w:val="00C2746D"/>
    <w:pPr>
      <w:widowControl/>
      <w:ind w:left="0"/>
    </w:pPr>
    <w:rPr>
      <w:sz w:val="20"/>
      <w:szCs w:val="24"/>
    </w:rPr>
  </w:style>
  <w:style w:type="paragraph" w:customStyle="1" w:styleId="RT">
    <w:name w:val="RT"/>
    <w:basedOn w:val="Normal"/>
    <w:next w:val="P1"/>
    <w:rsid w:val="00A8747B"/>
    <w:pPr>
      <w:widowControl/>
      <w:spacing w:before="140"/>
      <w:ind w:left="533" w:hanging="533"/>
    </w:pPr>
    <w:rPr>
      <w:b/>
      <w:szCs w:val="24"/>
    </w:rPr>
  </w:style>
  <w:style w:type="paragraph" w:customStyle="1" w:styleId="P1">
    <w:name w:val="P1"/>
    <w:basedOn w:val="Normal"/>
    <w:rsid w:val="00A8747B"/>
    <w:pPr>
      <w:widowControl/>
      <w:ind w:left="0" w:firstLine="216"/>
    </w:pPr>
    <w:rPr>
      <w:sz w:val="18"/>
      <w:szCs w:val="24"/>
    </w:rPr>
  </w:style>
  <w:style w:type="paragraph" w:customStyle="1" w:styleId="P2">
    <w:name w:val="P2"/>
    <w:basedOn w:val="Normal"/>
    <w:rsid w:val="00A8747B"/>
    <w:pPr>
      <w:widowControl/>
      <w:ind w:left="0" w:firstLine="432"/>
    </w:pPr>
    <w:rPr>
      <w:sz w:val="18"/>
      <w:szCs w:val="24"/>
    </w:rPr>
  </w:style>
  <w:style w:type="paragraph" w:customStyle="1" w:styleId="P3">
    <w:name w:val="P3"/>
    <w:basedOn w:val="Normal"/>
    <w:rsid w:val="00A8747B"/>
    <w:pPr>
      <w:widowControl/>
      <w:ind w:left="0" w:firstLine="648"/>
    </w:pPr>
    <w:rPr>
      <w:sz w:val="18"/>
      <w:szCs w:val="24"/>
    </w:rPr>
  </w:style>
  <w:style w:type="paragraph" w:customStyle="1" w:styleId="P4">
    <w:name w:val="P4"/>
    <w:basedOn w:val="Normal"/>
    <w:rsid w:val="00A8747B"/>
    <w:pPr>
      <w:widowControl/>
      <w:ind w:left="0" w:firstLine="864"/>
    </w:pPr>
    <w:rPr>
      <w:sz w:val="18"/>
      <w:szCs w:val="24"/>
    </w:rPr>
  </w:style>
  <w:style w:type="paragraph" w:customStyle="1" w:styleId="p10">
    <w:name w:val="p1"/>
    <w:basedOn w:val="Normal"/>
    <w:rsid w:val="00996CFA"/>
    <w:pPr>
      <w:widowControl/>
      <w:suppressAutoHyphens/>
      <w:autoSpaceDN w:val="0"/>
      <w:spacing w:before="100" w:after="100"/>
      <w:ind w:left="0"/>
      <w:textAlignment w:val="baseline"/>
    </w:pPr>
    <w:rPr>
      <w:sz w:val="20"/>
    </w:rPr>
  </w:style>
  <w:style w:type="paragraph" w:customStyle="1" w:styleId="p20">
    <w:name w:val="p2"/>
    <w:basedOn w:val="Normal"/>
    <w:rsid w:val="00996CFA"/>
    <w:pPr>
      <w:widowControl/>
      <w:suppressAutoHyphens/>
      <w:autoSpaceDN w:val="0"/>
      <w:spacing w:before="100" w:after="100"/>
      <w:ind w:left="0"/>
      <w:textAlignment w:val="baseline"/>
    </w:pPr>
    <w:rPr>
      <w:sz w:val="20"/>
    </w:rPr>
  </w:style>
  <w:style w:type="paragraph" w:customStyle="1" w:styleId="p30">
    <w:name w:val="p3"/>
    <w:basedOn w:val="Normal"/>
    <w:rsid w:val="00996CFA"/>
    <w:pPr>
      <w:widowControl/>
      <w:suppressAutoHyphens/>
      <w:autoSpaceDN w:val="0"/>
      <w:spacing w:before="100" w:after="100"/>
      <w:ind w:left="0"/>
      <w:textAlignment w:val="baseline"/>
    </w:pPr>
    <w:rPr>
      <w:sz w:val="20"/>
    </w:rPr>
  </w:style>
  <w:style w:type="paragraph" w:customStyle="1" w:styleId="ATTACHMENT">
    <w:name w:val="ATTACHMENT"/>
    <w:basedOn w:val="Heading2"/>
    <w:link w:val="ATTACHMENTChar"/>
    <w:qFormat/>
    <w:rsid w:val="00A0592D"/>
    <w:pPr>
      <w:numPr>
        <w:numId w:val="0"/>
      </w:numPr>
      <w:pBdr>
        <w:bottom w:val="single" w:sz="4" w:space="0" w:color="auto"/>
      </w:pBdr>
      <w:spacing w:before="0"/>
    </w:pPr>
  </w:style>
  <w:style w:type="paragraph" w:customStyle="1" w:styleId="3871">
    <w:name w:val="3.8.7.1"/>
    <w:basedOn w:val="3851Header"/>
    <w:link w:val="3871Char"/>
    <w:qFormat/>
    <w:rsid w:val="0030187B"/>
    <w:pPr>
      <w:numPr>
        <w:numId w:val="110"/>
      </w:numPr>
      <w:ind w:left="1440" w:hanging="1080"/>
    </w:pPr>
  </w:style>
  <w:style w:type="character" w:customStyle="1" w:styleId="ATTACHMENTChar">
    <w:name w:val="ATTACHMENT Char"/>
    <w:basedOn w:val="Heading2Char"/>
    <w:link w:val="ATTACHMENT"/>
    <w:rsid w:val="00A0592D"/>
    <w:rPr>
      <w:rFonts w:ascii="Times New Roman Bold" w:hAnsi="Times New Roman Bold"/>
      <w:b/>
      <w:caps/>
      <w:smallCaps/>
      <w:sz w:val="24"/>
      <w:shd w:val="clear" w:color="auto" w:fill="D9D9D9"/>
    </w:rPr>
  </w:style>
  <w:style w:type="paragraph" w:customStyle="1" w:styleId="38131">
    <w:name w:val="3.8.13.1"/>
    <w:basedOn w:val="38111header"/>
    <w:link w:val="38131Char"/>
    <w:qFormat/>
    <w:rsid w:val="00A57878"/>
    <w:pPr>
      <w:numPr>
        <w:numId w:val="112"/>
      </w:numPr>
      <w:ind w:left="1440" w:hanging="1080"/>
    </w:pPr>
  </w:style>
  <w:style w:type="character" w:customStyle="1" w:styleId="3871Char">
    <w:name w:val="3.8.7.1 Char"/>
    <w:basedOn w:val="3851HeaderChar"/>
    <w:link w:val="3871"/>
    <w:rsid w:val="0030187B"/>
  </w:style>
  <w:style w:type="paragraph" w:customStyle="1" w:styleId="38171">
    <w:name w:val="3.8.17.1"/>
    <w:basedOn w:val="37171Header"/>
    <w:link w:val="38171Char"/>
    <w:qFormat/>
    <w:rsid w:val="00A57878"/>
    <w:pPr>
      <w:numPr>
        <w:numId w:val="113"/>
      </w:numPr>
      <w:ind w:left="1440" w:hanging="1080"/>
    </w:pPr>
  </w:style>
  <w:style w:type="character" w:customStyle="1" w:styleId="38131Char">
    <w:name w:val="3.8.13.1 Char"/>
    <w:basedOn w:val="38111headerChar"/>
    <w:link w:val="38131"/>
    <w:rsid w:val="00A57878"/>
  </w:style>
  <w:style w:type="paragraph" w:customStyle="1" w:styleId="38181">
    <w:name w:val="3.8.18.1"/>
    <w:basedOn w:val="38161header"/>
    <w:link w:val="38181Char"/>
    <w:qFormat/>
    <w:rsid w:val="00A57878"/>
    <w:pPr>
      <w:numPr>
        <w:numId w:val="114"/>
      </w:numPr>
      <w:ind w:left="1440" w:hanging="1080"/>
    </w:pPr>
  </w:style>
  <w:style w:type="character" w:customStyle="1" w:styleId="38171Char">
    <w:name w:val="3.8.17.1 Char"/>
    <w:basedOn w:val="37171HeaderChar"/>
    <w:link w:val="38171"/>
    <w:rsid w:val="00A57878"/>
  </w:style>
  <w:style w:type="paragraph" w:customStyle="1" w:styleId="3111Header0">
    <w:name w:val="3.11.1 Header"/>
    <w:basedOn w:val="351Header"/>
    <w:link w:val="3111HeaderChar0"/>
    <w:rsid w:val="00DA0DED"/>
    <w:pPr>
      <w:numPr>
        <w:numId w:val="115"/>
      </w:numPr>
    </w:pPr>
  </w:style>
  <w:style w:type="character" w:customStyle="1" w:styleId="38181Char">
    <w:name w:val="3.8.18.1 Char"/>
    <w:basedOn w:val="38161headerChar"/>
    <w:link w:val="38181"/>
    <w:rsid w:val="00A57878"/>
  </w:style>
  <w:style w:type="paragraph" w:customStyle="1" w:styleId="3221">
    <w:name w:val="3.22.1"/>
    <w:basedOn w:val="3211Header"/>
    <w:link w:val="3221Char"/>
    <w:qFormat/>
    <w:rsid w:val="007E1D43"/>
    <w:pPr>
      <w:numPr>
        <w:numId w:val="116"/>
      </w:numPr>
      <w:ind w:left="900" w:hanging="900"/>
    </w:pPr>
  </w:style>
  <w:style w:type="character" w:customStyle="1" w:styleId="3111HeaderChar0">
    <w:name w:val="3.11.1 Header Char"/>
    <w:basedOn w:val="3861headerChar"/>
    <w:link w:val="3111Header0"/>
    <w:rsid w:val="00DA0DED"/>
    <w:rPr>
      <w:rFonts w:eastAsia="MS Mincho"/>
      <w:caps/>
    </w:rPr>
  </w:style>
  <w:style w:type="paragraph" w:customStyle="1" w:styleId="3891">
    <w:name w:val="3.8.9.1"/>
    <w:basedOn w:val="3111Header0"/>
    <w:link w:val="3891Char"/>
    <w:qFormat/>
    <w:rsid w:val="001C2F73"/>
    <w:pPr>
      <w:numPr>
        <w:numId w:val="118"/>
      </w:numPr>
      <w:ind w:hanging="720"/>
    </w:pPr>
  </w:style>
  <w:style w:type="character" w:customStyle="1" w:styleId="3221Char">
    <w:name w:val="3.22.1 Char"/>
    <w:basedOn w:val="3211HeaderChar"/>
    <w:link w:val="3221"/>
    <w:rsid w:val="007E1D43"/>
  </w:style>
  <w:style w:type="paragraph" w:customStyle="1" w:styleId="3515Header">
    <w:name w:val="3.5.15 Header"/>
    <w:basedOn w:val="3131header"/>
    <w:link w:val="3515HeaderChar"/>
    <w:qFormat/>
    <w:rsid w:val="00E62457"/>
    <w:pPr>
      <w:numPr>
        <w:numId w:val="119"/>
      </w:numPr>
      <w:ind w:left="360"/>
    </w:pPr>
  </w:style>
  <w:style w:type="character" w:customStyle="1" w:styleId="3891Char">
    <w:name w:val="3.8.9.1 Char"/>
    <w:basedOn w:val="3111HeaderChar0"/>
    <w:link w:val="3891"/>
    <w:rsid w:val="001C2F73"/>
  </w:style>
  <w:style w:type="paragraph" w:customStyle="1" w:styleId="3241Header">
    <w:name w:val="3.24.1 Header"/>
    <w:basedOn w:val="3221"/>
    <w:link w:val="3241HeaderChar"/>
    <w:qFormat/>
    <w:rsid w:val="00F560C8"/>
    <w:pPr>
      <w:numPr>
        <w:numId w:val="285"/>
      </w:numPr>
      <w:ind w:left="900" w:hanging="900"/>
    </w:pPr>
  </w:style>
  <w:style w:type="character" w:customStyle="1" w:styleId="3515HeaderChar">
    <w:name w:val="3.5.15 Header Char"/>
    <w:basedOn w:val="3131headerChar"/>
    <w:link w:val="3515Header"/>
    <w:rsid w:val="00E62457"/>
  </w:style>
  <w:style w:type="paragraph" w:customStyle="1" w:styleId="38191Header">
    <w:name w:val="3.8.19.1 Header"/>
    <w:basedOn w:val="38181"/>
    <w:link w:val="38191HeaderChar"/>
    <w:qFormat/>
    <w:rsid w:val="007E1D43"/>
    <w:pPr>
      <w:numPr>
        <w:ilvl w:val="2"/>
        <w:numId w:val="152"/>
      </w:numPr>
      <w:spacing w:before="240" w:after="120" w:afterAutospacing="0"/>
    </w:pPr>
    <w:rPr>
      <w:rFonts w:eastAsia="Arial Unicode MS"/>
      <w:caps/>
      <w:smallCaps w:val="0"/>
      <w:szCs w:val="22"/>
    </w:rPr>
  </w:style>
  <w:style w:type="character" w:customStyle="1" w:styleId="3241HeaderChar">
    <w:name w:val="3.24.1 Header Char"/>
    <w:basedOn w:val="3221Char"/>
    <w:link w:val="3241Header"/>
    <w:rsid w:val="00F560C8"/>
  </w:style>
  <w:style w:type="paragraph" w:customStyle="1" w:styleId="38141Header">
    <w:name w:val="3.8.14.1 Header"/>
    <w:basedOn w:val="3841Header"/>
    <w:link w:val="38141HeaderChar"/>
    <w:qFormat/>
    <w:rsid w:val="00A610F6"/>
    <w:pPr>
      <w:numPr>
        <w:numId w:val="120"/>
      </w:numPr>
      <w:ind w:left="1440" w:hanging="1080"/>
    </w:pPr>
  </w:style>
  <w:style w:type="character" w:customStyle="1" w:styleId="38191HeaderChar">
    <w:name w:val="3.8.19.1 Header Char"/>
    <w:basedOn w:val="38181Char"/>
    <w:link w:val="38191Header"/>
    <w:rsid w:val="007E1D43"/>
    <w:rPr>
      <w:rFonts w:eastAsia="Arial Unicode MS"/>
      <w:b/>
      <w:caps/>
      <w:szCs w:val="22"/>
    </w:rPr>
  </w:style>
  <w:style w:type="paragraph" w:customStyle="1" w:styleId="31231header">
    <w:name w:val="3.12.3.1 header"/>
    <w:basedOn w:val="3131header"/>
    <w:link w:val="31231headerChar"/>
    <w:qFormat/>
    <w:rsid w:val="001D448A"/>
    <w:pPr>
      <w:numPr>
        <w:numId w:val="123"/>
      </w:numPr>
    </w:pPr>
  </w:style>
  <w:style w:type="character" w:customStyle="1" w:styleId="38141HeaderChar">
    <w:name w:val="3.8.14.1 Header Char"/>
    <w:basedOn w:val="3841HeaderChar"/>
    <w:link w:val="38141Header"/>
    <w:rsid w:val="00A610F6"/>
  </w:style>
  <w:style w:type="paragraph" w:customStyle="1" w:styleId="3231Header">
    <w:name w:val="3.23.1 Header"/>
    <w:basedOn w:val="3241Header"/>
    <w:link w:val="3231HeaderChar"/>
    <w:qFormat/>
    <w:rsid w:val="0038046F"/>
    <w:pPr>
      <w:numPr>
        <w:numId w:val="124"/>
      </w:numPr>
      <w:ind w:hanging="720"/>
    </w:pPr>
    <w:rPr>
      <w:szCs w:val="22"/>
    </w:rPr>
  </w:style>
  <w:style w:type="character" w:customStyle="1" w:styleId="31231headerChar">
    <w:name w:val="3.12.3.1 header Char"/>
    <w:basedOn w:val="3131headerChar"/>
    <w:link w:val="31231header"/>
    <w:rsid w:val="001D448A"/>
  </w:style>
  <w:style w:type="paragraph" w:customStyle="1" w:styleId="2401HEADER">
    <w:name w:val="2.40.1 HEADER"/>
    <w:basedOn w:val="NormalTNR"/>
    <w:link w:val="2401HEADERChar"/>
    <w:qFormat/>
    <w:rsid w:val="00F65700"/>
    <w:pPr>
      <w:spacing w:before="240" w:after="120"/>
      <w:ind w:left="907" w:hanging="907"/>
    </w:pPr>
    <w:rPr>
      <w:rFonts w:ascii="Times New Roman Bold" w:hAnsi="Times New Roman Bold"/>
      <w:b/>
      <w:caps/>
    </w:rPr>
  </w:style>
  <w:style w:type="character" w:customStyle="1" w:styleId="3231HeaderChar">
    <w:name w:val="3.23.1 Header Char"/>
    <w:basedOn w:val="3241HeaderChar"/>
    <w:link w:val="3231Header"/>
    <w:rsid w:val="0038046F"/>
    <w:rPr>
      <w:szCs w:val="22"/>
    </w:rPr>
  </w:style>
  <w:style w:type="paragraph" w:customStyle="1" w:styleId="3621header">
    <w:name w:val="3.6.2.1 header"/>
    <w:basedOn w:val="361Header"/>
    <w:link w:val="3621headerChar"/>
    <w:qFormat/>
    <w:rsid w:val="009D4F3A"/>
    <w:pPr>
      <w:numPr>
        <w:numId w:val="125"/>
      </w:numPr>
      <w:tabs>
        <w:tab w:val="clear" w:pos="720"/>
      </w:tabs>
      <w:spacing w:before="0"/>
      <w:ind w:left="1440" w:hanging="1080"/>
    </w:pPr>
    <w:rPr>
      <w:caps w:val="0"/>
      <w:smallCaps/>
    </w:rPr>
  </w:style>
  <w:style w:type="character" w:customStyle="1" w:styleId="2401HEADERChar">
    <w:name w:val="2.40.1 HEADER Char"/>
    <w:basedOn w:val="2441HeaderChar"/>
    <w:link w:val="2401HEADER"/>
    <w:rsid w:val="00F65700"/>
    <w:rPr>
      <w:rFonts w:ascii="Times New Roman Bold" w:eastAsia="Arial Unicode MS" w:hAnsi="Times New Roman Bold"/>
      <w:b/>
      <w:caps/>
      <w:smallCaps/>
      <w:sz w:val="24"/>
      <w:szCs w:val="24"/>
    </w:rPr>
  </w:style>
  <w:style w:type="character" w:customStyle="1" w:styleId="3621headerChar">
    <w:name w:val="3.6.2.1 header Char"/>
    <w:basedOn w:val="361HeaderChar"/>
    <w:link w:val="3621header"/>
    <w:rsid w:val="009D4F3A"/>
    <w:rPr>
      <w:smallCaps/>
    </w:rPr>
  </w:style>
  <w:style w:type="paragraph" w:customStyle="1" w:styleId="TableTextACS">
    <w:name w:val="Table Text_ACS"/>
    <w:link w:val="TableTextACSChar"/>
    <w:rsid w:val="007366F7"/>
    <w:pPr>
      <w:spacing w:before="60" w:after="60"/>
    </w:pPr>
    <w:rPr>
      <w:rFonts w:ascii="Arial" w:hAnsi="Arial"/>
      <w:color w:val="000000"/>
      <w:szCs w:val="24"/>
    </w:rPr>
  </w:style>
  <w:style w:type="character" w:customStyle="1" w:styleId="TableTextACSChar">
    <w:name w:val="Table Text_ACS Char"/>
    <w:basedOn w:val="DefaultParagraphFont"/>
    <w:link w:val="TableTextACS"/>
    <w:locked/>
    <w:rsid w:val="007366F7"/>
    <w:rPr>
      <w:rFonts w:ascii="Arial" w:hAnsi="Arial"/>
      <w:color w:val="000000"/>
      <w:szCs w:val="24"/>
    </w:rPr>
  </w:style>
  <w:style w:type="paragraph" w:customStyle="1" w:styleId="StyleTableLinespacing15lines">
    <w:name w:val="Style Table + Line spacing:  1.5 lines"/>
    <w:basedOn w:val="Normal"/>
    <w:rsid w:val="00DB35B5"/>
    <w:pPr>
      <w:suppressAutoHyphens/>
      <w:spacing w:before="60" w:after="60"/>
      <w:ind w:left="0"/>
    </w:pPr>
    <w:rPr>
      <w:rFonts w:ascii="Arial" w:hAnsi="Arial"/>
      <w:sz w:val="20"/>
    </w:rPr>
  </w:style>
  <w:style w:type="paragraph" w:customStyle="1" w:styleId="CM38">
    <w:name w:val="CM38"/>
    <w:basedOn w:val="Default"/>
    <w:next w:val="Default"/>
    <w:uiPriority w:val="99"/>
    <w:rsid w:val="009615A5"/>
    <w:rPr>
      <w:color w:val="auto"/>
    </w:rPr>
  </w:style>
  <w:style w:type="character" w:customStyle="1" w:styleId="apple-converted-space">
    <w:name w:val="apple-converted-space"/>
    <w:basedOn w:val="DefaultParagraphFont"/>
    <w:rsid w:val="005C5E57"/>
  </w:style>
  <w:style w:type="paragraph" w:styleId="NormalWeb">
    <w:name w:val="Normal (Web)"/>
    <w:basedOn w:val="Normal"/>
    <w:uiPriority w:val="99"/>
    <w:semiHidden/>
    <w:unhideWhenUsed/>
    <w:rsid w:val="005C5E57"/>
    <w:pPr>
      <w:widowControl/>
      <w:spacing w:before="100" w:beforeAutospacing="1" w:after="100" w:afterAutospacing="1"/>
      <w:ind w:left="0"/>
    </w:pPr>
    <w:rPr>
      <w:szCs w:val="24"/>
    </w:rPr>
  </w:style>
  <w:style w:type="paragraph" w:customStyle="1" w:styleId="31481Header">
    <w:name w:val="3.14.8.1 Header"/>
    <w:basedOn w:val="38181"/>
    <w:link w:val="31481HeaderChar"/>
    <w:qFormat/>
    <w:rsid w:val="006A1D7F"/>
    <w:pPr>
      <w:numPr>
        <w:numId w:val="160"/>
      </w:numPr>
      <w:spacing w:before="0"/>
    </w:pPr>
    <w:rPr>
      <w:szCs w:val="22"/>
    </w:rPr>
  </w:style>
  <w:style w:type="paragraph" w:customStyle="1" w:styleId="3261header">
    <w:name w:val="3.26.1 header"/>
    <w:basedOn w:val="NormalTNR"/>
    <w:link w:val="3261headerChar"/>
    <w:qFormat/>
    <w:rsid w:val="00F560C8"/>
    <w:pPr>
      <w:spacing w:before="240" w:after="120"/>
      <w:ind w:left="900" w:hanging="900"/>
    </w:pPr>
    <w:rPr>
      <w:rFonts w:ascii="Times New Roman Bold" w:hAnsi="Times New Roman Bold"/>
      <w:b/>
      <w:caps/>
    </w:rPr>
  </w:style>
  <w:style w:type="character" w:customStyle="1" w:styleId="31481HeaderChar">
    <w:name w:val="3.14.8.1 Header Char"/>
    <w:basedOn w:val="38181Char"/>
    <w:link w:val="31481Header"/>
    <w:rsid w:val="006A1D7F"/>
    <w:rPr>
      <w:szCs w:val="22"/>
    </w:rPr>
  </w:style>
  <w:style w:type="character" w:customStyle="1" w:styleId="3261headerChar">
    <w:name w:val="3.26.1 header Char"/>
    <w:basedOn w:val="Heading3Char"/>
    <w:link w:val="3261header"/>
    <w:rsid w:val="00F560C8"/>
    <w:rPr>
      <w:rFonts w:eastAsia="Arial Unicode MS"/>
      <w:b/>
      <w:caps/>
      <w:szCs w:val="24"/>
    </w:rPr>
  </w:style>
  <w:style w:type="paragraph" w:customStyle="1" w:styleId="2551header">
    <w:name w:val="2.55.1 header"/>
    <w:basedOn w:val="Heading3"/>
    <w:link w:val="2551headerChar"/>
    <w:qFormat/>
    <w:rsid w:val="00FA41DE"/>
    <w:pPr>
      <w:numPr>
        <w:numId w:val="163"/>
      </w:numPr>
      <w:spacing w:after="100" w:afterAutospacing="1"/>
      <w:ind w:left="720" w:hanging="720"/>
    </w:pPr>
  </w:style>
  <w:style w:type="character" w:customStyle="1" w:styleId="2551headerChar">
    <w:name w:val="2.55.1 header Char"/>
    <w:basedOn w:val="Heading3Char"/>
    <w:link w:val="2551header"/>
    <w:rsid w:val="00FA41DE"/>
    <w:rPr>
      <w:b/>
      <w:smallCaps/>
    </w:rPr>
  </w:style>
  <w:style w:type="paragraph" w:styleId="ListBullet">
    <w:name w:val="List Bullet"/>
    <w:basedOn w:val="Normal"/>
    <w:rsid w:val="00273464"/>
    <w:pPr>
      <w:widowControl/>
      <w:tabs>
        <w:tab w:val="num" w:pos="360"/>
      </w:tabs>
      <w:ind w:left="360" w:hanging="360"/>
      <w:contextualSpacing/>
    </w:pPr>
    <w:rPr>
      <w:szCs w:val="24"/>
    </w:rPr>
  </w:style>
  <w:style w:type="numbering" w:customStyle="1" w:styleId="ListBullets">
    <w:name w:val="List_Bullets"/>
    <w:rsid w:val="00273464"/>
    <w:pPr>
      <w:numPr>
        <w:numId w:val="165"/>
      </w:numPr>
    </w:pPr>
  </w:style>
  <w:style w:type="paragraph" w:styleId="ListBullet3">
    <w:name w:val="List Bullet 3"/>
    <w:basedOn w:val="Normal"/>
    <w:rsid w:val="00273464"/>
    <w:pPr>
      <w:widowControl/>
      <w:ind w:left="2160" w:hanging="360"/>
      <w:contextualSpacing/>
    </w:pPr>
    <w:rPr>
      <w:szCs w:val="24"/>
    </w:rPr>
  </w:style>
  <w:style w:type="paragraph" w:styleId="ListBullet4">
    <w:name w:val="List Bullet 4"/>
    <w:basedOn w:val="Normal"/>
    <w:rsid w:val="00273464"/>
    <w:pPr>
      <w:widowControl/>
      <w:ind w:left="2880" w:hanging="360"/>
      <w:contextualSpacing/>
    </w:pPr>
    <w:rPr>
      <w:szCs w:val="24"/>
    </w:rPr>
  </w:style>
  <w:style w:type="paragraph" w:styleId="ListBullet5">
    <w:name w:val="List Bullet 5"/>
    <w:basedOn w:val="Normal"/>
    <w:rsid w:val="00273464"/>
    <w:pPr>
      <w:widowControl/>
      <w:ind w:left="3600" w:hanging="360"/>
      <w:contextualSpacing/>
    </w:pPr>
    <w:rPr>
      <w:szCs w:val="24"/>
    </w:rPr>
  </w:style>
  <w:style w:type="paragraph" w:customStyle="1" w:styleId="Heading1Attachment">
    <w:name w:val="Heading 1 Attachment"/>
    <w:basedOn w:val="Heading1"/>
    <w:link w:val="Heading1AttachmentChar"/>
    <w:qFormat/>
    <w:rsid w:val="00273464"/>
    <w:pPr>
      <w:keepNext/>
      <w:widowControl/>
      <w:numPr>
        <w:numId w:val="167"/>
      </w:numPr>
      <w:tabs>
        <w:tab w:val="left" w:pos="360"/>
      </w:tabs>
      <w:suppressAutoHyphens w:val="0"/>
      <w:spacing w:after="120"/>
      <w:ind w:left="360"/>
    </w:pPr>
    <w:rPr>
      <w:rFonts w:cs="Times New (W1)"/>
      <w:bCs/>
      <w:caps/>
      <w:szCs w:val="32"/>
    </w:rPr>
  </w:style>
  <w:style w:type="character" w:customStyle="1" w:styleId="Heading1AttachmentChar">
    <w:name w:val="Heading 1 Attachment Char"/>
    <w:link w:val="Heading1Attachment"/>
    <w:rsid w:val="00273464"/>
    <w:rPr>
      <w:rFonts w:cs="Times New (W1)"/>
      <w:b/>
      <w:bCs/>
      <w:caps/>
      <w:sz w:val="24"/>
      <w:szCs w:val="32"/>
    </w:rPr>
  </w:style>
  <w:style w:type="paragraph" w:customStyle="1" w:styleId="Heading2Attachment">
    <w:name w:val="Heading 2 Attachment"/>
    <w:basedOn w:val="Heading2"/>
    <w:autoRedefine/>
    <w:qFormat/>
    <w:rsid w:val="00273464"/>
    <w:pPr>
      <w:keepNext/>
      <w:widowControl/>
      <w:numPr>
        <w:ilvl w:val="1"/>
        <w:numId w:val="167"/>
      </w:numPr>
      <w:pBdr>
        <w:top w:val="none" w:sz="0" w:space="0" w:color="auto"/>
        <w:left w:val="none" w:sz="0" w:space="0" w:color="auto"/>
        <w:bottom w:val="none" w:sz="0" w:space="0" w:color="auto"/>
        <w:right w:val="none" w:sz="0" w:space="0" w:color="auto"/>
      </w:pBdr>
      <w:shd w:val="clear" w:color="auto" w:fill="auto"/>
      <w:suppressAutoHyphens w:val="0"/>
      <w:spacing w:before="240"/>
      <w:jc w:val="center"/>
    </w:pPr>
    <w:rPr>
      <w:rFonts w:ascii="Times New Roman" w:hAnsi="Times New Roman" w:cs="Times New (W1)"/>
      <w:szCs w:val="22"/>
    </w:rPr>
  </w:style>
  <w:style w:type="numbering" w:customStyle="1" w:styleId="ListAttachments2">
    <w:name w:val="List_Attachments_2"/>
    <w:rsid w:val="00273464"/>
    <w:pPr>
      <w:numPr>
        <w:numId w:val="166"/>
      </w:numPr>
    </w:pPr>
  </w:style>
  <w:style w:type="numbering" w:customStyle="1" w:styleId="ListStartsAlpha">
    <w:name w:val="List_Starts_Alpha"/>
    <w:rsid w:val="00A55CFB"/>
    <w:pPr>
      <w:numPr>
        <w:numId w:val="168"/>
      </w:numPr>
    </w:pPr>
  </w:style>
  <w:style w:type="paragraph" w:customStyle="1" w:styleId="HowToSteps">
    <w:name w:val="How To Steps"/>
    <w:basedOn w:val="Normal"/>
    <w:rsid w:val="00C94A39"/>
    <w:pPr>
      <w:widowControl/>
      <w:numPr>
        <w:numId w:val="169"/>
      </w:numPr>
      <w:spacing w:before="60" w:after="60"/>
    </w:pPr>
    <w:rPr>
      <w:rFonts w:ascii="Arial" w:hAnsi="Arial"/>
    </w:rPr>
  </w:style>
  <w:style w:type="paragraph" w:styleId="NormalIndent">
    <w:name w:val="Normal Indent"/>
    <w:basedOn w:val="Normal"/>
    <w:link w:val="NormalIndentChar"/>
    <w:rsid w:val="00C94A39"/>
    <w:pPr>
      <w:widowControl/>
      <w:tabs>
        <w:tab w:val="num" w:pos="864"/>
      </w:tabs>
      <w:ind w:left="864" w:hanging="864"/>
    </w:pPr>
    <w:rPr>
      <w:szCs w:val="24"/>
    </w:rPr>
  </w:style>
  <w:style w:type="paragraph" w:customStyle="1" w:styleId="NoSpacing1">
    <w:name w:val="No Spacing1"/>
    <w:uiPriority w:val="1"/>
    <w:qFormat/>
    <w:rsid w:val="00C94A39"/>
    <w:rPr>
      <w:rFonts w:ascii="Calibri" w:eastAsia="Calibri" w:hAnsi="Calibri"/>
      <w:sz w:val="22"/>
      <w:szCs w:val="22"/>
    </w:rPr>
  </w:style>
  <w:style w:type="paragraph" w:customStyle="1" w:styleId="Level5">
    <w:name w:val="Level 5"/>
    <w:rsid w:val="004311F5"/>
    <w:pPr>
      <w:numPr>
        <w:ilvl w:val="4"/>
        <w:numId w:val="171"/>
      </w:numPr>
      <w:spacing w:before="240"/>
    </w:pPr>
    <w:rPr>
      <w:sz w:val="24"/>
    </w:rPr>
  </w:style>
  <w:style w:type="paragraph" w:customStyle="1" w:styleId="Level6">
    <w:name w:val="Level 6"/>
    <w:rsid w:val="004311F5"/>
    <w:pPr>
      <w:numPr>
        <w:ilvl w:val="5"/>
        <w:numId w:val="171"/>
      </w:numPr>
      <w:tabs>
        <w:tab w:val="num" w:pos="6120"/>
        <w:tab w:val="left" w:pos="6480"/>
      </w:tabs>
      <w:spacing w:before="240"/>
      <w:ind w:left="6120"/>
    </w:pPr>
    <w:rPr>
      <w:sz w:val="22"/>
    </w:rPr>
  </w:style>
  <w:style w:type="paragraph" w:customStyle="1" w:styleId="Level1">
    <w:name w:val="Level 1"/>
    <w:rsid w:val="004311F5"/>
    <w:pPr>
      <w:numPr>
        <w:numId w:val="171"/>
      </w:numPr>
      <w:spacing w:before="240"/>
      <w:outlineLvl w:val="0"/>
    </w:pPr>
    <w:rPr>
      <w:sz w:val="24"/>
    </w:rPr>
  </w:style>
  <w:style w:type="paragraph" w:customStyle="1" w:styleId="Level2">
    <w:name w:val="Level 2"/>
    <w:autoRedefine/>
    <w:rsid w:val="004311F5"/>
    <w:pPr>
      <w:numPr>
        <w:ilvl w:val="1"/>
        <w:numId w:val="171"/>
      </w:numPr>
      <w:tabs>
        <w:tab w:val="clear" w:pos="720"/>
        <w:tab w:val="left" w:pos="-270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00" w:afterAutospacing="1"/>
      <w:ind w:left="1714" w:right="29" w:hanging="965"/>
      <w:jc w:val="both"/>
      <w:outlineLvl w:val="1"/>
    </w:pPr>
    <w:rPr>
      <w:bCs/>
      <w:sz w:val="24"/>
      <w:szCs w:val="24"/>
    </w:rPr>
  </w:style>
  <w:style w:type="paragraph" w:customStyle="1" w:styleId="Level3">
    <w:name w:val="Level 3"/>
    <w:rsid w:val="004311F5"/>
    <w:pPr>
      <w:numPr>
        <w:ilvl w:val="2"/>
        <w:numId w:val="171"/>
      </w:numPr>
      <w:spacing w:before="240"/>
      <w:outlineLvl w:val="2"/>
    </w:pPr>
    <w:rPr>
      <w:sz w:val="24"/>
    </w:rPr>
  </w:style>
  <w:style w:type="paragraph" w:customStyle="1" w:styleId="Level4">
    <w:name w:val="Level 4"/>
    <w:basedOn w:val="Level3"/>
    <w:rsid w:val="004311F5"/>
    <w:pPr>
      <w:numPr>
        <w:ilvl w:val="3"/>
      </w:numPr>
      <w:tabs>
        <w:tab w:val="left" w:pos="3600"/>
      </w:tabs>
    </w:pPr>
  </w:style>
  <w:style w:type="paragraph" w:customStyle="1" w:styleId="ListNumber1">
    <w:name w:val="List Number1"/>
    <w:basedOn w:val="Normal"/>
    <w:rsid w:val="004A4EB7"/>
    <w:pPr>
      <w:widowControl/>
      <w:ind w:left="1080"/>
    </w:pPr>
    <w:rPr>
      <w:sz w:val="22"/>
      <w:szCs w:val="22"/>
    </w:rPr>
  </w:style>
  <w:style w:type="paragraph" w:customStyle="1" w:styleId="2231header">
    <w:name w:val="2.23.1 header"/>
    <w:basedOn w:val="Heading3"/>
    <w:link w:val="2231headerChar"/>
    <w:qFormat/>
    <w:rsid w:val="0074177A"/>
    <w:pPr>
      <w:numPr>
        <w:ilvl w:val="0"/>
        <w:numId w:val="172"/>
      </w:numPr>
      <w:ind w:left="360"/>
    </w:pPr>
    <w:rPr>
      <w:caps/>
    </w:rPr>
  </w:style>
  <w:style w:type="character" w:customStyle="1" w:styleId="2231headerChar">
    <w:name w:val="2.23.1 header Char"/>
    <w:basedOn w:val="Heading3Char"/>
    <w:link w:val="2231header"/>
    <w:rsid w:val="0074177A"/>
    <w:rPr>
      <w:b/>
      <w:caps/>
      <w:smallCaps/>
    </w:rPr>
  </w:style>
  <w:style w:type="paragraph" w:customStyle="1" w:styleId="InstructionText">
    <w:name w:val="Instruction Text"/>
    <w:basedOn w:val="BodyText"/>
    <w:link w:val="InstructionTextChar"/>
    <w:qFormat/>
    <w:rsid w:val="000F5256"/>
    <w:pPr>
      <w:widowControl/>
      <w:suppressAutoHyphens w:val="0"/>
      <w:spacing w:after="120"/>
      <w:ind w:left="0" w:right="0"/>
    </w:pPr>
    <w:rPr>
      <w:i/>
      <w:sz w:val="24"/>
      <w:szCs w:val="24"/>
    </w:rPr>
  </w:style>
  <w:style w:type="character" w:customStyle="1" w:styleId="InstructionTextChar">
    <w:name w:val="Instruction Text Char"/>
    <w:link w:val="InstructionText"/>
    <w:rsid w:val="000F5256"/>
    <w:rPr>
      <w:i/>
      <w:sz w:val="24"/>
      <w:szCs w:val="24"/>
    </w:rPr>
  </w:style>
  <w:style w:type="paragraph" w:customStyle="1" w:styleId="2411header">
    <w:name w:val="2.41.1 header"/>
    <w:basedOn w:val="2441Header"/>
    <w:next w:val="Heading3"/>
    <w:link w:val="2411headerChar"/>
    <w:qFormat/>
    <w:rsid w:val="005A25E1"/>
    <w:pPr>
      <w:numPr>
        <w:numId w:val="177"/>
      </w:numPr>
      <w:spacing w:before="240" w:after="120" w:afterAutospacing="0"/>
    </w:pPr>
    <w:rPr>
      <w:caps/>
      <w:smallCaps w:val="0"/>
    </w:rPr>
  </w:style>
  <w:style w:type="paragraph" w:customStyle="1" w:styleId="3271HEADER">
    <w:name w:val="3.27.1 HEADER"/>
    <w:basedOn w:val="Normal"/>
    <w:next w:val="Heading3"/>
    <w:qFormat/>
    <w:rsid w:val="00F560C8"/>
    <w:pPr>
      <w:numPr>
        <w:numId w:val="181"/>
      </w:numPr>
      <w:spacing w:before="240" w:after="120"/>
      <w:ind w:left="900" w:hanging="900"/>
    </w:pPr>
    <w:rPr>
      <w:rFonts w:ascii="Times New Roman Bold" w:hAnsi="Times New Roman Bold"/>
      <w:b/>
      <w:caps/>
    </w:rPr>
  </w:style>
  <w:style w:type="character" w:customStyle="1" w:styleId="2411headerChar">
    <w:name w:val="2.41.1 header Char"/>
    <w:basedOn w:val="2441HeaderChar"/>
    <w:link w:val="2411header"/>
    <w:rsid w:val="005A25E1"/>
    <w:rPr>
      <w:caps/>
    </w:rPr>
  </w:style>
  <w:style w:type="paragraph" w:customStyle="1" w:styleId="31531header">
    <w:name w:val="3.15.3.1 header"/>
    <w:basedOn w:val="31481Header"/>
    <w:next w:val="Heading4"/>
    <w:link w:val="31531headerChar"/>
    <w:qFormat/>
    <w:rsid w:val="00E62457"/>
    <w:pPr>
      <w:numPr>
        <w:numId w:val="184"/>
      </w:numPr>
    </w:pPr>
  </w:style>
  <w:style w:type="character" w:customStyle="1" w:styleId="31531headerChar">
    <w:name w:val="3.15.3.1 header Char"/>
    <w:basedOn w:val="31481HeaderChar"/>
    <w:link w:val="31531header"/>
    <w:rsid w:val="00E62457"/>
  </w:style>
  <w:style w:type="paragraph" w:customStyle="1" w:styleId="31471Header">
    <w:name w:val="3.14.7.1 Header"/>
    <w:basedOn w:val="31481Header"/>
    <w:link w:val="31471HeaderChar"/>
    <w:qFormat/>
    <w:rsid w:val="00270813"/>
    <w:pPr>
      <w:numPr>
        <w:numId w:val="185"/>
      </w:numPr>
      <w:spacing w:after="120" w:afterAutospacing="0"/>
      <w:ind w:left="1440" w:hanging="1267"/>
    </w:pPr>
  </w:style>
  <w:style w:type="character" w:customStyle="1" w:styleId="31471HeaderChar">
    <w:name w:val="3.14.7.1 Header Char"/>
    <w:basedOn w:val="31481HeaderChar"/>
    <w:link w:val="31471Header"/>
    <w:rsid w:val="00270813"/>
  </w:style>
  <w:style w:type="character" w:customStyle="1" w:styleId="2111headerChar">
    <w:name w:val="2.11.1 header Char"/>
    <w:basedOn w:val="DefaultParagraphFont"/>
    <w:link w:val="2111header"/>
    <w:rsid w:val="00F65700"/>
    <w:rPr>
      <w:rFonts w:ascii="Times New Roman Bold" w:hAnsi="Times New Roman Bold"/>
      <w:b/>
      <w:caps/>
      <w:sz w:val="24"/>
    </w:rPr>
  </w:style>
  <w:style w:type="paragraph" w:customStyle="1" w:styleId="3321header">
    <w:name w:val="3.32.1 header"/>
    <w:basedOn w:val="Normal"/>
    <w:link w:val="3321headerChar"/>
    <w:qFormat/>
    <w:rsid w:val="00F560C8"/>
    <w:pPr>
      <w:widowControl/>
      <w:numPr>
        <w:numId w:val="188"/>
      </w:numPr>
      <w:spacing w:before="240" w:after="120"/>
      <w:jc w:val="both"/>
    </w:pPr>
    <w:rPr>
      <w:rFonts w:ascii="Times New Roman Bold" w:hAnsi="Times New Roman Bold"/>
      <w:b/>
      <w:caps/>
      <w:color w:val="000000"/>
      <w:szCs w:val="24"/>
    </w:rPr>
  </w:style>
  <w:style w:type="character" w:customStyle="1" w:styleId="NormalIndentChar">
    <w:name w:val="Normal Indent Char"/>
    <w:basedOn w:val="DefaultParagraphFont"/>
    <w:link w:val="NormalIndent"/>
    <w:rsid w:val="005A25E1"/>
    <w:rPr>
      <w:sz w:val="24"/>
      <w:szCs w:val="24"/>
    </w:rPr>
  </w:style>
  <w:style w:type="character" w:customStyle="1" w:styleId="2491headerChar">
    <w:name w:val="2.49.1 header Char"/>
    <w:basedOn w:val="NormalIndentChar"/>
    <w:link w:val="2491header"/>
    <w:rsid w:val="005A25E1"/>
    <w:rPr>
      <w:rFonts w:ascii="Times New Roman Bold" w:hAnsi="Times New Roman Bold"/>
      <w:b/>
      <w:caps/>
    </w:rPr>
  </w:style>
  <w:style w:type="paragraph" w:customStyle="1" w:styleId="3341header">
    <w:name w:val="3.34.1 header"/>
    <w:basedOn w:val="3211Header"/>
    <w:link w:val="3341headerChar"/>
    <w:qFormat/>
    <w:rsid w:val="00F560C8"/>
    <w:pPr>
      <w:numPr>
        <w:numId w:val="189"/>
      </w:numPr>
      <w:ind w:left="900" w:hanging="900"/>
    </w:pPr>
  </w:style>
  <w:style w:type="character" w:customStyle="1" w:styleId="3321headerChar">
    <w:name w:val="3.32.1 header Char"/>
    <w:basedOn w:val="DefaultParagraphFont"/>
    <w:link w:val="3321header"/>
    <w:rsid w:val="00F560C8"/>
    <w:rPr>
      <w:rFonts w:ascii="Times New Roman Bold" w:hAnsi="Times New Roman Bold"/>
      <w:b/>
      <w:caps/>
      <w:color w:val="000000"/>
      <w:sz w:val="24"/>
      <w:szCs w:val="24"/>
    </w:rPr>
  </w:style>
  <w:style w:type="paragraph" w:customStyle="1" w:styleId="3381Header">
    <w:name w:val="3.38.1 Header"/>
    <w:basedOn w:val="361Header"/>
    <w:link w:val="3381HeaderChar"/>
    <w:rsid w:val="004A3035"/>
    <w:pPr>
      <w:numPr>
        <w:numId w:val="190"/>
      </w:numPr>
      <w:tabs>
        <w:tab w:val="clear" w:pos="720"/>
      </w:tabs>
      <w:ind w:hanging="720"/>
    </w:pPr>
    <w:rPr>
      <w:szCs w:val="24"/>
    </w:rPr>
  </w:style>
  <w:style w:type="character" w:customStyle="1" w:styleId="3341headerChar">
    <w:name w:val="3.34.1 header Char"/>
    <w:basedOn w:val="3211HeaderChar"/>
    <w:link w:val="3341header"/>
    <w:rsid w:val="00F560C8"/>
  </w:style>
  <w:style w:type="character" w:customStyle="1" w:styleId="3381HeaderChar">
    <w:name w:val="3.38.1 Header Char"/>
    <w:basedOn w:val="361HeaderChar"/>
    <w:link w:val="3381Header"/>
    <w:rsid w:val="004A3035"/>
    <w:rPr>
      <w:szCs w:val="24"/>
    </w:rPr>
  </w:style>
  <w:style w:type="character" w:customStyle="1" w:styleId="Hyperlink1">
    <w:name w:val="Hyperlink1"/>
    <w:rsid w:val="00505CBB"/>
    <w:rPr>
      <w:color w:val="0000FF"/>
      <w:u w:val="single"/>
    </w:rPr>
  </w:style>
  <w:style w:type="paragraph" w:customStyle="1" w:styleId="541Header">
    <w:name w:val="5.4.1 Header"/>
    <w:basedOn w:val="Normal"/>
    <w:link w:val="541HeaderChar"/>
    <w:qFormat/>
    <w:rsid w:val="000C72BA"/>
    <w:pPr>
      <w:numPr>
        <w:numId w:val="217"/>
      </w:numPr>
      <w:tabs>
        <w:tab w:val="left" w:pos="0"/>
      </w:tabs>
      <w:suppressAutoHyphens/>
      <w:ind w:right="432"/>
    </w:pPr>
    <w:rPr>
      <w:rFonts w:ascii="Times New Roman Bold" w:hAnsi="Times New Roman Bold"/>
      <w:b/>
      <w:caps/>
      <w:szCs w:val="24"/>
    </w:rPr>
  </w:style>
  <w:style w:type="character" w:customStyle="1" w:styleId="541HeaderChar">
    <w:name w:val="5.4.1 Header Char"/>
    <w:basedOn w:val="DefaultParagraphFont"/>
    <w:link w:val="541Header"/>
    <w:rsid w:val="000C72BA"/>
    <w:rPr>
      <w:rFonts w:ascii="Times New Roman Bold" w:hAnsi="Times New Roman Bold"/>
      <w:b/>
      <w:caps/>
      <w:sz w:val="24"/>
      <w:szCs w:val="24"/>
    </w:rPr>
  </w:style>
  <w:style w:type="paragraph" w:customStyle="1" w:styleId="2111Header0">
    <w:name w:val="2.11.1 Header"/>
    <w:basedOn w:val="Normal"/>
    <w:link w:val="2111HeaderChar0"/>
    <w:qFormat/>
    <w:rsid w:val="00622857"/>
    <w:pPr>
      <w:ind w:left="360" w:hanging="360"/>
    </w:pPr>
    <w:rPr>
      <w:rFonts w:ascii="Times New Roman Bold" w:hAnsi="Times New Roman Bold"/>
      <w:b/>
      <w:smallCaps/>
    </w:rPr>
  </w:style>
  <w:style w:type="character" w:customStyle="1" w:styleId="2111HeaderChar0">
    <w:name w:val="2.11.1 Header Char"/>
    <w:basedOn w:val="DefaultParagraphFont"/>
    <w:link w:val="2111Header0"/>
    <w:rsid w:val="00622857"/>
    <w:rPr>
      <w:rFonts w:ascii="Times New Roman Bold" w:hAnsi="Times New Roman Bold"/>
      <w:b/>
      <w:smallCaps/>
      <w:sz w:val="24"/>
    </w:rPr>
  </w:style>
  <w:style w:type="paragraph" w:customStyle="1" w:styleId="3881">
    <w:name w:val="3.8.8.1"/>
    <w:basedOn w:val="3861header"/>
    <w:link w:val="3881Char"/>
    <w:qFormat/>
    <w:rsid w:val="00622857"/>
    <w:pPr>
      <w:numPr>
        <w:numId w:val="0"/>
      </w:numPr>
      <w:ind w:left="1440" w:hanging="1080"/>
    </w:pPr>
    <w:rPr>
      <w:u w:val="single"/>
    </w:rPr>
  </w:style>
  <w:style w:type="character" w:customStyle="1" w:styleId="3881Char">
    <w:name w:val="3.8.8.1 Char"/>
    <w:basedOn w:val="3861headerChar"/>
    <w:link w:val="3881"/>
    <w:rsid w:val="00622857"/>
    <w:rPr>
      <w:rFonts w:ascii="Times New Roman Bold" w:hAnsi="Times New Roman Bold"/>
      <w:b/>
      <w:smallCaps/>
      <w:sz w:val="24"/>
      <w:szCs w:val="24"/>
      <w:u w:val="single"/>
    </w:rPr>
  </w:style>
  <w:style w:type="paragraph" w:customStyle="1" w:styleId="2421HEADER">
    <w:name w:val="2.42.1 HEADER"/>
    <w:basedOn w:val="2441Header"/>
    <w:link w:val="2421HEADERChar"/>
    <w:qFormat/>
    <w:rsid w:val="00622857"/>
    <w:pPr>
      <w:numPr>
        <w:numId w:val="226"/>
      </w:numPr>
      <w:ind w:hanging="720"/>
    </w:pPr>
    <w:rPr>
      <w:caps/>
      <w:smallCaps w:val="0"/>
    </w:rPr>
  </w:style>
  <w:style w:type="character" w:customStyle="1" w:styleId="2421HEADERChar">
    <w:name w:val="2.42.1 HEADER Char"/>
    <w:basedOn w:val="2441HeaderChar"/>
    <w:link w:val="2421HEADER"/>
    <w:rsid w:val="00622857"/>
    <w:rPr>
      <w:caps/>
    </w:rPr>
  </w:style>
  <w:style w:type="paragraph" w:customStyle="1" w:styleId="3251header">
    <w:name w:val="3.25.1 header"/>
    <w:basedOn w:val="NormalTNR"/>
    <w:link w:val="3251headerChar"/>
    <w:qFormat/>
    <w:rsid w:val="00622857"/>
    <w:pPr>
      <w:spacing w:before="240" w:after="100" w:afterAutospacing="1"/>
      <w:ind w:left="720" w:hanging="720"/>
    </w:pPr>
    <w:rPr>
      <w:rFonts w:ascii="Times New Roman Bold" w:hAnsi="Times New Roman Bold"/>
      <w:b/>
      <w:caps/>
    </w:rPr>
  </w:style>
  <w:style w:type="character" w:customStyle="1" w:styleId="3251headerChar">
    <w:name w:val="3.25.1 header Char"/>
    <w:basedOn w:val="Heading3Char"/>
    <w:link w:val="3251header"/>
    <w:rsid w:val="00622857"/>
    <w:rPr>
      <w:rFonts w:ascii="Times New Roman Bold" w:eastAsia="Arial Unicode MS" w:hAnsi="Times New Roman Bold"/>
      <w:b/>
      <w:caps/>
      <w:smallCap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semiHidden="0" w:uiPriority="0" w:unhideWhenUsed="0" w:qFormat="1"/>
    <w:lsdException w:name="page number" w:uiPriority="0"/>
    <w:lsdException w:name="toa heading" w:uiPriority="0"/>
    <w:lsdException w:name="List Bullet" w:uiPriority="0"/>
    <w:lsdException w:name="List 2"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0B"/>
    <w:pPr>
      <w:widowControl w:val="0"/>
      <w:ind w:left="720"/>
    </w:pPr>
    <w:rPr>
      <w:sz w:val="24"/>
    </w:rPr>
  </w:style>
  <w:style w:type="paragraph" w:styleId="Heading1">
    <w:name w:val="heading 1"/>
    <w:aliases w:val="1 ghost,g,1 ghost1"/>
    <w:basedOn w:val="HEADER1"/>
    <w:next w:val="Normal"/>
    <w:qFormat/>
    <w:rsid w:val="00D86ECD"/>
    <w:pPr>
      <w:outlineLvl w:val="0"/>
    </w:pPr>
  </w:style>
  <w:style w:type="paragraph" w:styleId="Heading2">
    <w:name w:val="heading 2"/>
    <w:aliases w:val="Heading 2 Test,2 headline,h"/>
    <w:basedOn w:val="Heading1"/>
    <w:next w:val="Normal"/>
    <w:link w:val="Heading2Char"/>
    <w:qFormat/>
    <w:rsid w:val="00076E11"/>
    <w:pPr>
      <w:numPr>
        <w:numId w:val="3"/>
      </w:numPr>
      <w:pBdr>
        <w:top w:val="single" w:sz="4" w:space="1" w:color="auto"/>
        <w:left w:val="single" w:sz="4" w:space="4" w:color="auto"/>
        <w:bottom w:val="single" w:sz="4" w:space="1" w:color="auto"/>
        <w:right w:val="single" w:sz="4" w:space="4" w:color="auto"/>
      </w:pBdr>
      <w:shd w:val="clear" w:color="auto" w:fill="D9D9D9"/>
      <w:spacing w:before="360" w:after="120"/>
      <w:ind w:left="720"/>
      <w:jc w:val="left"/>
      <w:outlineLvl w:val="1"/>
    </w:pPr>
    <w:rPr>
      <w:rFonts w:ascii="Times New Roman Bold" w:hAnsi="Times New Roman Bold"/>
      <w:caps/>
    </w:rPr>
  </w:style>
  <w:style w:type="paragraph" w:styleId="Heading3">
    <w:name w:val="heading 3"/>
    <w:basedOn w:val="Normal"/>
    <w:next w:val="Normal"/>
    <w:link w:val="Heading3Char"/>
    <w:autoRedefine/>
    <w:qFormat/>
    <w:rsid w:val="002B4646"/>
    <w:pPr>
      <w:keepNext/>
      <w:widowControl/>
      <w:numPr>
        <w:ilvl w:val="2"/>
      </w:numPr>
      <w:spacing w:before="240" w:after="120"/>
      <w:ind w:left="360" w:hanging="360"/>
      <w:outlineLvl w:val="2"/>
    </w:pPr>
    <w:rPr>
      <w:rFonts w:ascii="Times New Roman Bold" w:hAnsi="Times New Roman Bold"/>
      <w:b/>
      <w:smallCaps/>
    </w:rPr>
  </w:style>
  <w:style w:type="paragraph" w:styleId="Heading4">
    <w:name w:val="heading 4"/>
    <w:basedOn w:val="Normal"/>
    <w:next w:val="Normal"/>
    <w:link w:val="Heading4Char1"/>
    <w:qFormat/>
    <w:rsid w:val="00826D6C"/>
    <w:pPr>
      <w:keepNext/>
      <w:tabs>
        <w:tab w:val="left" w:pos="0"/>
      </w:tabs>
      <w:suppressAutoHyphens/>
      <w:ind w:right="432"/>
      <w:outlineLvl w:val="3"/>
    </w:pPr>
    <w:rPr>
      <w:b/>
      <w:sz w:val="22"/>
      <w:u w:val="single"/>
    </w:rPr>
  </w:style>
  <w:style w:type="paragraph" w:styleId="Heading5">
    <w:name w:val="heading 5"/>
    <w:basedOn w:val="Normal"/>
    <w:next w:val="Normal"/>
    <w:qFormat/>
    <w:rsid w:val="00826D6C"/>
    <w:pPr>
      <w:keepNext/>
      <w:suppressAutoHyphens/>
      <w:ind w:right="432"/>
      <w:outlineLvl w:val="4"/>
    </w:pPr>
    <w:rPr>
      <w:sz w:val="22"/>
      <w:u w:val="single"/>
    </w:rPr>
  </w:style>
  <w:style w:type="paragraph" w:styleId="Heading6">
    <w:name w:val="heading 6"/>
    <w:basedOn w:val="Normal"/>
    <w:next w:val="Normal"/>
    <w:link w:val="Heading6Char"/>
    <w:qFormat/>
    <w:rsid w:val="00826D6C"/>
    <w:pPr>
      <w:keepNext/>
      <w:outlineLvl w:val="5"/>
    </w:pPr>
    <w:rPr>
      <w:sz w:val="22"/>
      <w:u w:val="single"/>
    </w:rPr>
  </w:style>
  <w:style w:type="paragraph" w:styleId="Heading7">
    <w:name w:val="heading 7"/>
    <w:basedOn w:val="Normal"/>
    <w:next w:val="Normal"/>
    <w:qFormat/>
    <w:rsid w:val="00826D6C"/>
    <w:pPr>
      <w:keepNext/>
      <w:suppressAutoHyphens/>
      <w:ind w:right="432" w:firstLine="450"/>
      <w:outlineLvl w:val="6"/>
    </w:pPr>
    <w:rPr>
      <w:b/>
      <w:sz w:val="22"/>
    </w:rPr>
  </w:style>
  <w:style w:type="paragraph" w:styleId="Heading8">
    <w:name w:val="heading 8"/>
    <w:basedOn w:val="Normal"/>
    <w:next w:val="Normal"/>
    <w:qFormat/>
    <w:rsid w:val="00826D6C"/>
    <w:pPr>
      <w:keepNext/>
      <w:suppressAutoHyphens/>
      <w:ind w:right="432" w:firstLine="1080"/>
      <w:outlineLvl w:val="7"/>
    </w:pPr>
    <w:rPr>
      <w:b/>
      <w:bCs/>
    </w:rPr>
  </w:style>
  <w:style w:type="paragraph" w:styleId="Heading9">
    <w:name w:val="heading 9"/>
    <w:basedOn w:val="Normal"/>
    <w:next w:val="Normal"/>
    <w:qFormat/>
    <w:rsid w:val="00826D6C"/>
    <w:pPr>
      <w:keepNext/>
      <w:suppressAutoHyphens/>
      <w:ind w:right="432"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AE51F1"/>
    <w:pPr>
      <w:spacing w:before="240" w:after="120"/>
      <w:ind w:left="0"/>
    </w:pPr>
    <w:rPr>
      <w:rFonts w:ascii="Times New Roman Bold" w:hAnsi="Times New Roman Bold"/>
      <w:b/>
      <w:bCs/>
      <w:szCs w:val="24"/>
    </w:rPr>
  </w:style>
  <w:style w:type="paragraph" w:styleId="TOC2">
    <w:name w:val="toc 2"/>
    <w:basedOn w:val="Normal"/>
    <w:next w:val="Normal"/>
    <w:uiPriority w:val="39"/>
    <w:qFormat/>
    <w:rsid w:val="00D81B92"/>
    <w:pPr>
      <w:ind w:left="288"/>
    </w:pPr>
    <w:rPr>
      <w:rFonts w:ascii="Times New Roman Bold" w:hAnsi="Times New Roman Bold" w:cs="Calibri"/>
      <w:b/>
      <w:bCs/>
    </w:rPr>
  </w:style>
  <w:style w:type="paragraph" w:styleId="TOC3">
    <w:name w:val="toc 3"/>
    <w:basedOn w:val="Normal"/>
    <w:next w:val="Normal"/>
    <w:uiPriority w:val="39"/>
    <w:qFormat/>
    <w:rsid w:val="0065616D"/>
    <w:pPr>
      <w:ind w:left="432"/>
    </w:pPr>
    <w:rPr>
      <w:rFonts w:cs="Calibri"/>
      <w:sz w:val="20"/>
    </w:rPr>
  </w:style>
  <w:style w:type="paragraph" w:styleId="TOC4">
    <w:name w:val="toc 4"/>
    <w:basedOn w:val="Normal"/>
    <w:next w:val="Normal"/>
    <w:uiPriority w:val="39"/>
    <w:rsid w:val="00826D6C"/>
    <w:pPr>
      <w:ind w:left="400"/>
    </w:pPr>
    <w:rPr>
      <w:rFonts w:ascii="Calibri" w:hAnsi="Calibri" w:cs="Calibri"/>
    </w:rPr>
  </w:style>
  <w:style w:type="paragraph" w:styleId="TOC5">
    <w:name w:val="toc 5"/>
    <w:basedOn w:val="Normal"/>
    <w:next w:val="Normal"/>
    <w:uiPriority w:val="39"/>
    <w:rsid w:val="00826D6C"/>
    <w:pPr>
      <w:ind w:left="600"/>
    </w:pPr>
    <w:rPr>
      <w:rFonts w:ascii="Calibri" w:hAnsi="Calibri" w:cs="Calibri"/>
    </w:rPr>
  </w:style>
  <w:style w:type="paragraph" w:styleId="TOC6">
    <w:name w:val="toc 6"/>
    <w:basedOn w:val="Normal"/>
    <w:next w:val="Normal"/>
    <w:uiPriority w:val="39"/>
    <w:rsid w:val="00826D6C"/>
    <w:pPr>
      <w:ind w:left="800"/>
    </w:pPr>
    <w:rPr>
      <w:rFonts w:ascii="Calibri" w:hAnsi="Calibri" w:cs="Calibri"/>
    </w:rPr>
  </w:style>
  <w:style w:type="paragraph" w:styleId="TOC7">
    <w:name w:val="toc 7"/>
    <w:basedOn w:val="Normal"/>
    <w:next w:val="Normal"/>
    <w:uiPriority w:val="39"/>
    <w:rsid w:val="00826D6C"/>
    <w:pPr>
      <w:ind w:left="1000"/>
    </w:pPr>
    <w:rPr>
      <w:rFonts w:ascii="Calibri" w:hAnsi="Calibri" w:cs="Calibri"/>
    </w:rPr>
  </w:style>
  <w:style w:type="paragraph" w:styleId="TOC8">
    <w:name w:val="toc 8"/>
    <w:basedOn w:val="Normal"/>
    <w:next w:val="Normal"/>
    <w:uiPriority w:val="39"/>
    <w:rsid w:val="00826D6C"/>
    <w:pPr>
      <w:ind w:left="1200"/>
    </w:pPr>
    <w:rPr>
      <w:rFonts w:ascii="Calibri" w:hAnsi="Calibri" w:cs="Calibri"/>
    </w:rPr>
  </w:style>
  <w:style w:type="paragraph" w:styleId="TOC9">
    <w:name w:val="toc 9"/>
    <w:basedOn w:val="Normal"/>
    <w:next w:val="Normal"/>
    <w:uiPriority w:val="39"/>
    <w:rsid w:val="00826D6C"/>
    <w:pPr>
      <w:ind w:left="1400"/>
    </w:pPr>
    <w:rPr>
      <w:rFonts w:ascii="Calibri" w:hAnsi="Calibri" w:cs="Calibri"/>
    </w:rPr>
  </w:style>
  <w:style w:type="paragraph" w:styleId="Index1">
    <w:name w:val="index 1"/>
    <w:basedOn w:val="Normal"/>
    <w:next w:val="Normal"/>
    <w:link w:val="Index1Char"/>
    <w:semiHidden/>
    <w:rsid w:val="00826D6C"/>
    <w:pPr>
      <w:tabs>
        <w:tab w:val="left" w:leader="dot" w:pos="9000"/>
        <w:tab w:val="right" w:pos="9360"/>
      </w:tabs>
      <w:suppressAutoHyphens/>
      <w:ind w:left="1440" w:right="720" w:hanging="1440"/>
    </w:pPr>
  </w:style>
  <w:style w:type="paragraph" w:styleId="Index2">
    <w:name w:val="index 2"/>
    <w:basedOn w:val="Normal"/>
    <w:next w:val="Normal"/>
    <w:semiHidden/>
    <w:rsid w:val="00826D6C"/>
    <w:pPr>
      <w:tabs>
        <w:tab w:val="left" w:leader="dot" w:pos="9000"/>
        <w:tab w:val="right" w:pos="9360"/>
      </w:tabs>
      <w:suppressAutoHyphens/>
      <w:ind w:left="1440" w:right="720" w:hanging="720"/>
    </w:pPr>
  </w:style>
  <w:style w:type="paragraph" w:styleId="TOAHeading">
    <w:name w:val="toa heading"/>
    <w:basedOn w:val="Normal"/>
    <w:next w:val="Normal"/>
    <w:semiHidden/>
    <w:rsid w:val="00C65FBC"/>
    <w:pPr>
      <w:tabs>
        <w:tab w:val="left" w:pos="9000"/>
        <w:tab w:val="right" w:pos="9360"/>
      </w:tabs>
      <w:suppressAutoHyphens/>
    </w:pPr>
  </w:style>
  <w:style w:type="paragraph" w:styleId="Caption">
    <w:name w:val="caption"/>
    <w:basedOn w:val="Normal"/>
    <w:next w:val="Normal"/>
    <w:qFormat/>
    <w:rsid w:val="00826D6C"/>
  </w:style>
  <w:style w:type="character" w:customStyle="1" w:styleId="EquationCaption">
    <w:name w:val="_Equation Caption"/>
    <w:rsid w:val="00826D6C"/>
  </w:style>
  <w:style w:type="paragraph" w:styleId="Footer">
    <w:name w:val="footer"/>
    <w:basedOn w:val="Normal"/>
    <w:link w:val="FooterChar"/>
    <w:uiPriority w:val="99"/>
    <w:rsid w:val="00826D6C"/>
    <w:pPr>
      <w:tabs>
        <w:tab w:val="center" w:pos="4320"/>
        <w:tab w:val="right" w:pos="8640"/>
      </w:tabs>
    </w:pPr>
    <w:rPr>
      <w:rFonts w:ascii="Courier New" w:hAnsi="Courier New"/>
      <w:sz w:val="20"/>
    </w:rPr>
  </w:style>
  <w:style w:type="paragraph" w:styleId="Header">
    <w:name w:val="header"/>
    <w:basedOn w:val="Normal"/>
    <w:link w:val="HeaderChar"/>
    <w:uiPriority w:val="99"/>
    <w:semiHidden/>
    <w:rsid w:val="00826D6C"/>
    <w:pPr>
      <w:tabs>
        <w:tab w:val="center" w:pos="4320"/>
        <w:tab w:val="right" w:pos="8640"/>
      </w:tabs>
    </w:pPr>
  </w:style>
  <w:style w:type="character" w:styleId="PageNumber">
    <w:name w:val="page number"/>
    <w:basedOn w:val="DefaultParagraphFont"/>
    <w:semiHidden/>
    <w:rsid w:val="00826D6C"/>
  </w:style>
  <w:style w:type="paragraph" w:styleId="BlockText">
    <w:name w:val="Block Text"/>
    <w:basedOn w:val="Normal"/>
    <w:uiPriority w:val="99"/>
    <w:rsid w:val="00826D6C"/>
    <w:pPr>
      <w:suppressAutoHyphens/>
      <w:ind w:right="432"/>
    </w:pPr>
  </w:style>
  <w:style w:type="paragraph" w:styleId="DocumentMap">
    <w:name w:val="Document Map"/>
    <w:basedOn w:val="Normal"/>
    <w:semiHidden/>
    <w:rsid w:val="00826D6C"/>
    <w:pPr>
      <w:shd w:val="clear" w:color="auto" w:fill="000080"/>
    </w:pPr>
    <w:rPr>
      <w:rFonts w:ascii="Tahoma" w:hAnsi="Tahoma"/>
    </w:rPr>
  </w:style>
  <w:style w:type="paragraph" w:styleId="BodyText">
    <w:name w:val="Body Text"/>
    <w:basedOn w:val="Normal"/>
    <w:link w:val="BodyTextChar"/>
    <w:semiHidden/>
    <w:rsid w:val="00826D6C"/>
    <w:pPr>
      <w:suppressAutoHyphens/>
      <w:ind w:right="432"/>
    </w:pPr>
    <w:rPr>
      <w:sz w:val="22"/>
    </w:rPr>
  </w:style>
  <w:style w:type="character" w:styleId="Hyperlink">
    <w:name w:val="Hyperlink"/>
    <w:uiPriority w:val="99"/>
    <w:rsid w:val="00826D6C"/>
    <w:rPr>
      <w:color w:val="0000FF"/>
      <w:u w:val="single"/>
    </w:rPr>
  </w:style>
  <w:style w:type="paragraph" w:styleId="BodyTextIndent">
    <w:name w:val="Body Text Indent"/>
    <w:basedOn w:val="Normal"/>
    <w:link w:val="BodyTextIndentChar"/>
    <w:uiPriority w:val="99"/>
    <w:rsid w:val="00826D6C"/>
    <w:pPr>
      <w:ind w:left="1080"/>
    </w:pPr>
    <w:rPr>
      <w:sz w:val="22"/>
    </w:rPr>
  </w:style>
  <w:style w:type="paragraph" w:styleId="BodyTextIndent2">
    <w:name w:val="Body Text Indent 2"/>
    <w:basedOn w:val="Normal"/>
    <w:semiHidden/>
    <w:rsid w:val="00826D6C"/>
    <w:pPr>
      <w:ind w:left="1800"/>
    </w:pPr>
    <w:rPr>
      <w:b/>
      <w:bCs/>
      <w:sz w:val="22"/>
    </w:rPr>
  </w:style>
  <w:style w:type="paragraph" w:styleId="BodyTextIndent3">
    <w:name w:val="Body Text Indent 3"/>
    <w:basedOn w:val="Normal"/>
    <w:link w:val="BodyTextIndent3Char"/>
    <w:rsid w:val="00826D6C"/>
    <w:pPr>
      <w:ind w:left="1440"/>
    </w:pPr>
    <w:rPr>
      <w:b/>
      <w:bCs/>
      <w:sz w:val="22"/>
    </w:rPr>
  </w:style>
  <w:style w:type="paragraph" w:styleId="BodyText3">
    <w:name w:val="Body Text 3"/>
    <w:basedOn w:val="Normal"/>
    <w:semiHidden/>
    <w:rsid w:val="00826D6C"/>
    <w:rPr>
      <w:sz w:val="22"/>
    </w:rPr>
  </w:style>
  <w:style w:type="paragraph" w:styleId="BodyText2">
    <w:name w:val="Body Text 2"/>
    <w:basedOn w:val="Normal"/>
    <w:semiHidden/>
    <w:rsid w:val="00826D6C"/>
    <w:pPr>
      <w:widowControl/>
    </w:pPr>
    <w:rPr>
      <w:b/>
      <w:bCs/>
      <w:u w:val="single"/>
    </w:rPr>
  </w:style>
  <w:style w:type="character" w:styleId="FollowedHyperlink">
    <w:name w:val="FollowedHyperlink"/>
    <w:semiHidden/>
    <w:rsid w:val="00826D6C"/>
    <w:rPr>
      <w:color w:val="800080"/>
      <w:u w:val="single"/>
    </w:rPr>
  </w:style>
  <w:style w:type="character" w:styleId="Emphasis">
    <w:name w:val="Emphasis"/>
    <w:qFormat/>
    <w:rsid w:val="00826D6C"/>
    <w:rPr>
      <w:i/>
      <w:iCs/>
    </w:rPr>
  </w:style>
  <w:style w:type="paragraph" w:customStyle="1" w:styleId="DefaultText">
    <w:name w:val="Default Text"/>
    <w:basedOn w:val="Normal"/>
    <w:rsid w:val="00F84903"/>
    <w:pPr>
      <w:widowControl/>
    </w:pPr>
    <w:rPr>
      <w:szCs w:val="24"/>
    </w:rPr>
  </w:style>
  <w:style w:type="character" w:customStyle="1" w:styleId="FooterChar">
    <w:name w:val="Footer Char"/>
    <w:link w:val="Footer"/>
    <w:uiPriority w:val="99"/>
    <w:rsid w:val="00A42FAD"/>
    <w:rPr>
      <w:rFonts w:ascii="Courier New" w:hAnsi="Courier New"/>
    </w:rPr>
  </w:style>
  <w:style w:type="paragraph" w:styleId="BalloonText">
    <w:name w:val="Balloon Text"/>
    <w:basedOn w:val="Normal"/>
    <w:link w:val="BalloonTextChar"/>
    <w:uiPriority w:val="99"/>
    <w:semiHidden/>
    <w:unhideWhenUsed/>
    <w:rsid w:val="00A42FAD"/>
    <w:rPr>
      <w:rFonts w:ascii="Tahoma" w:hAnsi="Tahoma"/>
      <w:sz w:val="16"/>
      <w:szCs w:val="16"/>
    </w:rPr>
  </w:style>
  <w:style w:type="character" w:customStyle="1" w:styleId="BalloonTextChar">
    <w:name w:val="Balloon Text Char"/>
    <w:link w:val="BalloonText"/>
    <w:uiPriority w:val="99"/>
    <w:semiHidden/>
    <w:rsid w:val="00A42FAD"/>
    <w:rPr>
      <w:rFonts w:ascii="Tahoma" w:hAnsi="Tahoma" w:cs="Tahoma"/>
      <w:sz w:val="16"/>
      <w:szCs w:val="16"/>
    </w:rPr>
  </w:style>
  <w:style w:type="paragraph" w:customStyle="1" w:styleId="Default">
    <w:name w:val="Default"/>
    <w:rsid w:val="00D24579"/>
    <w:pPr>
      <w:autoSpaceDE w:val="0"/>
      <w:autoSpaceDN w:val="0"/>
      <w:adjustRightInd w:val="0"/>
    </w:pPr>
    <w:rPr>
      <w:color w:val="000000"/>
      <w:sz w:val="24"/>
      <w:szCs w:val="24"/>
    </w:rPr>
  </w:style>
  <w:style w:type="paragraph" w:customStyle="1" w:styleId="Normal2">
    <w:name w:val="Normal+2"/>
    <w:basedOn w:val="Default"/>
    <w:next w:val="Default"/>
    <w:uiPriority w:val="99"/>
    <w:rsid w:val="00D24579"/>
    <w:rPr>
      <w:color w:val="auto"/>
    </w:rPr>
  </w:style>
  <w:style w:type="paragraph" w:styleId="ListParagraph">
    <w:name w:val="List Paragraph"/>
    <w:basedOn w:val="Normal"/>
    <w:uiPriority w:val="34"/>
    <w:qFormat/>
    <w:rsid w:val="00D24579"/>
    <w:pPr>
      <w:overflowPunct w:val="0"/>
      <w:autoSpaceDE w:val="0"/>
      <w:autoSpaceDN w:val="0"/>
      <w:adjustRightInd w:val="0"/>
      <w:textAlignment w:val="baseline"/>
    </w:pPr>
  </w:style>
  <w:style w:type="character" w:customStyle="1" w:styleId="Heading6Char">
    <w:name w:val="Heading 6 Char"/>
    <w:link w:val="Heading6"/>
    <w:rsid w:val="00340836"/>
    <w:rPr>
      <w:sz w:val="22"/>
      <w:u w:val="single"/>
    </w:rPr>
  </w:style>
  <w:style w:type="character" w:customStyle="1" w:styleId="BodyTextIndent3Char">
    <w:name w:val="Body Text Indent 3 Char"/>
    <w:link w:val="BodyTextIndent3"/>
    <w:rsid w:val="00340836"/>
    <w:rPr>
      <w:b/>
      <w:bCs/>
      <w:sz w:val="22"/>
    </w:rPr>
  </w:style>
  <w:style w:type="table" w:styleId="TableGrid">
    <w:name w:val="Table Grid"/>
    <w:basedOn w:val="TableNormal"/>
    <w:uiPriority w:val="59"/>
    <w:rsid w:val="00AD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C785A"/>
    <w:rPr>
      <w:b/>
      <w:bCs/>
    </w:rPr>
  </w:style>
  <w:style w:type="paragraph" w:customStyle="1" w:styleId="Outline0011">
    <w:name w:val="Outline001_1"/>
    <w:uiPriority w:val="99"/>
    <w:rsid w:val="00B01BA3"/>
    <w:pPr>
      <w:widowControl w:val="0"/>
      <w:autoSpaceDE w:val="0"/>
      <w:autoSpaceDN w:val="0"/>
      <w:adjustRightInd w:val="0"/>
      <w:jc w:val="both"/>
    </w:pPr>
    <w:rPr>
      <w:sz w:val="24"/>
      <w:szCs w:val="24"/>
    </w:rPr>
  </w:style>
  <w:style w:type="paragraph" w:customStyle="1" w:styleId="Outline0012">
    <w:name w:val="Outline001_2"/>
    <w:uiPriority w:val="99"/>
    <w:rsid w:val="00B01BA3"/>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01BA3"/>
    <w:rPr>
      <w:b/>
      <w:color w:val="00AA00"/>
      <w:u w:val="single"/>
    </w:rPr>
  </w:style>
  <w:style w:type="paragraph" w:customStyle="1" w:styleId="outline00110">
    <w:name w:val="outline0011"/>
    <w:basedOn w:val="Normal"/>
    <w:rsid w:val="00595D66"/>
    <w:pPr>
      <w:widowControl/>
      <w:spacing w:before="100" w:beforeAutospacing="1" w:after="100" w:afterAutospacing="1"/>
    </w:pPr>
    <w:rPr>
      <w:szCs w:val="24"/>
    </w:rPr>
  </w:style>
  <w:style w:type="paragraph" w:customStyle="1" w:styleId="HEADER1">
    <w:name w:val="HEADER 1"/>
    <w:basedOn w:val="Normal"/>
    <w:link w:val="HEADER1Char"/>
    <w:qFormat/>
    <w:rsid w:val="004B7E74"/>
    <w:pPr>
      <w:suppressAutoHyphens/>
      <w:ind w:left="0"/>
      <w:jc w:val="center"/>
    </w:pPr>
    <w:rPr>
      <w:b/>
    </w:rPr>
  </w:style>
  <w:style w:type="paragraph" w:customStyle="1" w:styleId="Style2">
    <w:name w:val="Style2"/>
    <w:basedOn w:val="Normal"/>
    <w:link w:val="Style2Char"/>
    <w:autoRedefine/>
    <w:qFormat/>
    <w:rsid w:val="00052900"/>
    <w:pPr>
      <w:suppressAutoHyphens/>
      <w:ind w:left="0"/>
    </w:pPr>
    <w:rPr>
      <w:rFonts w:eastAsia="Arial Unicode MS"/>
      <w:b/>
      <w:szCs w:val="24"/>
    </w:rPr>
  </w:style>
  <w:style w:type="character" w:customStyle="1" w:styleId="HEADER1Char">
    <w:name w:val="HEADER 1 Char"/>
    <w:link w:val="HEADER1"/>
    <w:rsid w:val="004B7E74"/>
    <w:rPr>
      <w:b/>
      <w:sz w:val="24"/>
    </w:rPr>
  </w:style>
  <w:style w:type="paragraph" w:styleId="TOCHeading">
    <w:name w:val="TOC Heading"/>
    <w:basedOn w:val="Heading1"/>
    <w:next w:val="Normal"/>
    <w:uiPriority w:val="39"/>
    <w:semiHidden/>
    <w:unhideWhenUsed/>
    <w:qFormat/>
    <w:rsid w:val="00EA110D"/>
    <w:pPr>
      <w:keepLines/>
      <w:widowControl/>
      <w:suppressAutoHyphens w:val="0"/>
      <w:spacing w:before="480" w:line="276" w:lineRule="auto"/>
      <w:outlineLvl w:val="9"/>
    </w:pPr>
    <w:rPr>
      <w:rFonts w:ascii="Cambria" w:eastAsia="MS Gothic" w:hAnsi="Cambria"/>
      <w:bCs/>
      <w:color w:val="365F91"/>
      <w:sz w:val="28"/>
      <w:szCs w:val="28"/>
      <w:lang w:eastAsia="ja-JP"/>
    </w:rPr>
  </w:style>
  <w:style w:type="character" w:customStyle="1" w:styleId="Style2Char">
    <w:name w:val="Style2 Char"/>
    <w:link w:val="Style2"/>
    <w:rsid w:val="00052900"/>
    <w:rPr>
      <w:rFonts w:eastAsia="Arial Unicode MS"/>
      <w:b/>
      <w:sz w:val="24"/>
      <w:szCs w:val="24"/>
    </w:rPr>
  </w:style>
  <w:style w:type="character" w:styleId="CommentReference">
    <w:name w:val="annotation reference"/>
    <w:basedOn w:val="DefaultParagraphFont"/>
    <w:uiPriority w:val="99"/>
    <w:semiHidden/>
    <w:unhideWhenUsed/>
    <w:rsid w:val="001B4FFF"/>
    <w:rPr>
      <w:sz w:val="16"/>
      <w:szCs w:val="16"/>
    </w:rPr>
  </w:style>
  <w:style w:type="paragraph" w:styleId="CommentText">
    <w:name w:val="annotation text"/>
    <w:basedOn w:val="Normal"/>
    <w:link w:val="CommentTextChar"/>
    <w:unhideWhenUsed/>
    <w:rsid w:val="001B4FFF"/>
  </w:style>
  <w:style w:type="character" w:customStyle="1" w:styleId="CommentTextChar">
    <w:name w:val="Comment Text Char"/>
    <w:basedOn w:val="DefaultParagraphFont"/>
    <w:link w:val="CommentText"/>
    <w:rsid w:val="001B4FFF"/>
    <w:rPr>
      <w:rFonts w:ascii="Courier New" w:hAnsi="Courier New"/>
    </w:rPr>
  </w:style>
  <w:style w:type="paragraph" w:styleId="CommentSubject">
    <w:name w:val="annotation subject"/>
    <w:basedOn w:val="CommentText"/>
    <w:next w:val="CommentText"/>
    <w:link w:val="CommentSubjectChar"/>
    <w:uiPriority w:val="99"/>
    <w:semiHidden/>
    <w:unhideWhenUsed/>
    <w:rsid w:val="001B4FFF"/>
    <w:rPr>
      <w:b/>
      <w:bCs/>
    </w:rPr>
  </w:style>
  <w:style w:type="character" w:customStyle="1" w:styleId="CommentSubjectChar">
    <w:name w:val="Comment Subject Char"/>
    <w:basedOn w:val="CommentTextChar"/>
    <w:link w:val="CommentSubject"/>
    <w:uiPriority w:val="99"/>
    <w:semiHidden/>
    <w:rsid w:val="001B4FFF"/>
    <w:rPr>
      <w:rFonts w:ascii="Courier New" w:hAnsi="Courier New"/>
      <w:b/>
      <w:bCs/>
    </w:rPr>
  </w:style>
  <w:style w:type="character" w:customStyle="1" w:styleId="BodyTextChar">
    <w:name w:val="Body Text Char"/>
    <w:basedOn w:val="DefaultParagraphFont"/>
    <w:link w:val="BodyText"/>
    <w:semiHidden/>
    <w:locked/>
    <w:rsid w:val="00EF1693"/>
    <w:rPr>
      <w:sz w:val="22"/>
    </w:rPr>
  </w:style>
  <w:style w:type="paragraph" w:customStyle="1" w:styleId="Bullet2">
    <w:name w:val="Bullet 2"/>
    <w:rsid w:val="00EF1693"/>
    <w:pPr>
      <w:widowControl w:val="0"/>
      <w:numPr>
        <w:numId w:val="2"/>
      </w:numPr>
      <w:spacing w:after="120"/>
    </w:pPr>
    <w:rPr>
      <w:sz w:val="24"/>
      <w:szCs w:val="24"/>
    </w:rPr>
  </w:style>
  <w:style w:type="paragraph" w:styleId="List2">
    <w:name w:val="List 2"/>
    <w:basedOn w:val="Normal"/>
    <w:semiHidden/>
    <w:rsid w:val="00EF1693"/>
    <w:pPr>
      <w:widowControl/>
      <w:ind w:hanging="360"/>
    </w:pPr>
    <w:rPr>
      <w:szCs w:val="24"/>
    </w:rPr>
  </w:style>
  <w:style w:type="character" w:customStyle="1" w:styleId="BodyTextIndentChar">
    <w:name w:val="Body Text Indent Char"/>
    <w:basedOn w:val="DefaultParagraphFont"/>
    <w:link w:val="BodyTextIndent"/>
    <w:uiPriority w:val="99"/>
    <w:locked/>
    <w:rsid w:val="00EF5883"/>
    <w:rPr>
      <w:sz w:val="22"/>
    </w:rPr>
  </w:style>
  <w:style w:type="paragraph" w:customStyle="1" w:styleId="Body1">
    <w:name w:val="Body 1"/>
    <w:autoRedefine/>
    <w:rsid w:val="004B32C6"/>
    <w:pPr>
      <w:keepNext/>
      <w:widowControl w:val="0"/>
      <w:suppressAutoHyphens/>
      <w:ind w:left="720" w:right="432"/>
      <w:outlineLvl w:val="2"/>
    </w:pPr>
    <w:rPr>
      <w:color w:val="000000"/>
      <w:sz w:val="24"/>
      <w:szCs w:val="24"/>
    </w:rPr>
  </w:style>
  <w:style w:type="paragraph" w:customStyle="1" w:styleId="Style0">
    <w:name w:val="Style0"/>
    <w:rsid w:val="00BA57CD"/>
    <w:pPr>
      <w:autoSpaceDE w:val="0"/>
      <w:autoSpaceDN w:val="0"/>
      <w:adjustRightInd w:val="0"/>
    </w:pPr>
    <w:rPr>
      <w:rFonts w:ascii="Arial" w:hAnsi="Arial"/>
      <w:sz w:val="24"/>
      <w:szCs w:val="24"/>
    </w:rPr>
  </w:style>
  <w:style w:type="paragraph" w:customStyle="1" w:styleId="Style3">
    <w:name w:val="Style3"/>
    <w:basedOn w:val="Style2"/>
    <w:link w:val="Style3Char"/>
    <w:qFormat/>
    <w:rsid w:val="002945AC"/>
  </w:style>
  <w:style w:type="paragraph" w:customStyle="1" w:styleId="Style4">
    <w:name w:val="Style4"/>
    <w:basedOn w:val="Style3"/>
    <w:link w:val="Style4Char"/>
    <w:qFormat/>
    <w:rsid w:val="002945AC"/>
  </w:style>
  <w:style w:type="character" w:customStyle="1" w:styleId="Style3Char">
    <w:name w:val="Style3 Char"/>
    <w:basedOn w:val="Style2Char"/>
    <w:link w:val="Style3"/>
    <w:rsid w:val="002945AC"/>
    <w:rPr>
      <w:rFonts w:eastAsia="Arial Unicode MS"/>
      <w:b/>
      <w:sz w:val="24"/>
      <w:szCs w:val="24"/>
    </w:rPr>
  </w:style>
  <w:style w:type="paragraph" w:customStyle="1" w:styleId="NormalTNR">
    <w:name w:val="Normal TNR"/>
    <w:basedOn w:val="Style3"/>
    <w:link w:val="NormalTNRChar"/>
    <w:qFormat/>
    <w:rsid w:val="00813359"/>
    <w:rPr>
      <w:b w:val="0"/>
    </w:rPr>
  </w:style>
  <w:style w:type="character" w:customStyle="1" w:styleId="Style4Char">
    <w:name w:val="Style4 Char"/>
    <w:basedOn w:val="Style3Char"/>
    <w:link w:val="Style4"/>
    <w:rsid w:val="002945AC"/>
    <w:rPr>
      <w:rFonts w:eastAsia="Arial Unicode MS"/>
      <w:b/>
      <w:sz w:val="24"/>
      <w:szCs w:val="24"/>
    </w:rPr>
  </w:style>
  <w:style w:type="character" w:customStyle="1" w:styleId="Heading3NumberedChar">
    <w:name w:val="Heading 3 Numbered Char"/>
    <w:basedOn w:val="DefaultParagraphFont"/>
    <w:rsid w:val="00706B77"/>
    <w:rPr>
      <w:rFonts w:ascii="Arial" w:hAnsi="Arial"/>
      <w:b/>
      <w:sz w:val="28"/>
      <w:szCs w:val="24"/>
      <w:lang w:val="en-US" w:eastAsia="en-US" w:bidi="ar-SA"/>
    </w:rPr>
  </w:style>
  <w:style w:type="character" w:customStyle="1" w:styleId="NormalTNRChar">
    <w:name w:val="Normal TNR Char"/>
    <w:basedOn w:val="Style3Char"/>
    <w:link w:val="NormalTNR"/>
    <w:rsid w:val="00813359"/>
    <w:rPr>
      <w:rFonts w:eastAsia="Arial Unicode MS"/>
      <w:b/>
      <w:sz w:val="24"/>
      <w:szCs w:val="24"/>
    </w:rPr>
  </w:style>
  <w:style w:type="paragraph" w:styleId="List5">
    <w:name w:val="List 5"/>
    <w:basedOn w:val="Normal"/>
    <w:uiPriority w:val="99"/>
    <w:unhideWhenUsed/>
    <w:rsid w:val="00797E85"/>
    <w:pPr>
      <w:ind w:left="1800" w:hanging="360"/>
      <w:contextualSpacing/>
    </w:pPr>
  </w:style>
  <w:style w:type="paragraph" w:styleId="PlainText">
    <w:name w:val="Plain Text"/>
    <w:basedOn w:val="Normal"/>
    <w:link w:val="PlainTextChar"/>
    <w:semiHidden/>
    <w:rsid w:val="00797E85"/>
    <w:pPr>
      <w:widowControl/>
    </w:pPr>
    <w:rPr>
      <w:rFonts w:cs="Courier New"/>
      <w:szCs w:val="24"/>
    </w:rPr>
  </w:style>
  <w:style w:type="character" w:customStyle="1" w:styleId="PlainTextChar">
    <w:name w:val="Plain Text Char"/>
    <w:basedOn w:val="DefaultParagraphFont"/>
    <w:link w:val="PlainText"/>
    <w:semiHidden/>
    <w:rsid w:val="00797E85"/>
    <w:rPr>
      <w:rFonts w:ascii="Courier New" w:hAnsi="Courier New" w:cs="Courier New"/>
      <w:sz w:val="24"/>
      <w:szCs w:val="24"/>
    </w:rPr>
  </w:style>
  <w:style w:type="character" w:customStyle="1" w:styleId="Heading4Char">
    <w:name w:val="Heading 4 Char"/>
    <w:aliases w:val="4 dash Char,d Char,3 Char,4 dash1 Char,d1 Char,31 Char,4 dash2 Char,d2 Char,32 Char,4 dash3 Char,d3 Char,33 Char"/>
    <w:basedOn w:val="DefaultParagraphFont"/>
    <w:rsid w:val="005A25E1"/>
    <w:rPr>
      <w:bCs/>
    </w:rPr>
  </w:style>
  <w:style w:type="paragraph" w:customStyle="1" w:styleId="Heading4Numbered">
    <w:name w:val="Heading 4 Numbered"/>
    <w:basedOn w:val="Normal"/>
    <w:next w:val="Normal"/>
    <w:link w:val="Heading4NumberedChar"/>
    <w:rsid w:val="00BE32BF"/>
    <w:pPr>
      <w:keepNext/>
      <w:keepLines/>
      <w:widowControl/>
      <w:numPr>
        <w:ilvl w:val="3"/>
        <w:numId w:val="1"/>
      </w:numPr>
      <w:spacing w:before="240" w:after="240"/>
    </w:pPr>
    <w:rPr>
      <w:rFonts w:ascii="Arial" w:hAnsi="Arial"/>
      <w:b/>
      <w:szCs w:val="24"/>
    </w:rPr>
  </w:style>
  <w:style w:type="paragraph" w:customStyle="1" w:styleId="BodyText1">
    <w:name w:val="Body Text1"/>
    <w:basedOn w:val="Normal"/>
    <w:rsid w:val="00340756"/>
    <w:pPr>
      <w:widowControl/>
      <w:spacing w:before="120" w:after="120"/>
      <w:jc w:val="both"/>
    </w:pPr>
    <w:rPr>
      <w:szCs w:val="24"/>
    </w:rPr>
  </w:style>
  <w:style w:type="paragraph" w:customStyle="1" w:styleId="Heading3Numbered">
    <w:name w:val="Heading 3 Numbered"/>
    <w:basedOn w:val="Normal"/>
    <w:next w:val="Normal"/>
    <w:autoRedefine/>
    <w:rsid w:val="00C1688F"/>
    <w:pPr>
      <w:keepNext/>
      <w:keepLines/>
      <w:widowControl/>
      <w:tabs>
        <w:tab w:val="left" w:pos="720"/>
      </w:tabs>
      <w:spacing w:before="240" w:after="240"/>
      <w:ind w:left="1440"/>
      <w:jc w:val="both"/>
    </w:pPr>
    <w:rPr>
      <w:b/>
      <w:bCs/>
      <w:iCs/>
      <w:szCs w:val="22"/>
    </w:rPr>
  </w:style>
  <w:style w:type="paragraph" w:customStyle="1" w:styleId="Normal1">
    <w:name w:val="Normal+1"/>
    <w:basedOn w:val="Default"/>
    <w:next w:val="Default"/>
    <w:uiPriority w:val="99"/>
    <w:rsid w:val="000A0CE7"/>
    <w:rPr>
      <w:color w:val="auto"/>
    </w:rPr>
  </w:style>
  <w:style w:type="paragraph" w:customStyle="1" w:styleId="FigureNumberedList">
    <w:name w:val="Figure Numbered List"/>
    <w:basedOn w:val="Normal"/>
    <w:rsid w:val="00161452"/>
    <w:pPr>
      <w:keepNext/>
      <w:widowControl/>
      <w:tabs>
        <w:tab w:val="left" w:pos="0"/>
        <w:tab w:val="left" w:pos="6750"/>
      </w:tabs>
      <w:spacing w:before="60" w:after="60"/>
    </w:pPr>
    <w:rPr>
      <w:rFonts w:ascii="Arial" w:hAnsi="Arial"/>
    </w:rPr>
  </w:style>
  <w:style w:type="paragraph" w:customStyle="1" w:styleId="Style5">
    <w:name w:val="Style5"/>
    <w:basedOn w:val="Style2"/>
    <w:link w:val="Style5Char"/>
    <w:qFormat/>
    <w:rsid w:val="00161452"/>
  </w:style>
  <w:style w:type="paragraph" w:styleId="List3">
    <w:name w:val="List 3"/>
    <w:basedOn w:val="Normal"/>
    <w:uiPriority w:val="99"/>
    <w:semiHidden/>
    <w:unhideWhenUsed/>
    <w:rsid w:val="00336BA8"/>
    <w:pPr>
      <w:ind w:left="1080" w:hanging="360"/>
      <w:contextualSpacing/>
    </w:pPr>
  </w:style>
  <w:style w:type="character" w:customStyle="1" w:styleId="Style5Char">
    <w:name w:val="Style5 Char"/>
    <w:basedOn w:val="Style2Char"/>
    <w:link w:val="Style5"/>
    <w:rsid w:val="00161452"/>
    <w:rPr>
      <w:rFonts w:eastAsia="Arial Unicode MS"/>
      <w:b/>
      <w:sz w:val="24"/>
      <w:szCs w:val="24"/>
    </w:rPr>
  </w:style>
  <w:style w:type="paragraph" w:styleId="ListBullet2">
    <w:name w:val="List Bullet 2"/>
    <w:basedOn w:val="Normal"/>
    <w:autoRedefine/>
    <w:rsid w:val="00BE1F27"/>
    <w:pPr>
      <w:widowControl/>
      <w:numPr>
        <w:numId w:val="238"/>
      </w:numPr>
    </w:pPr>
    <w:rPr>
      <w:color w:val="333333"/>
      <w:szCs w:val="24"/>
    </w:rPr>
  </w:style>
  <w:style w:type="character" w:customStyle="1" w:styleId="HeaderChar">
    <w:name w:val="Header Char"/>
    <w:basedOn w:val="DefaultParagraphFont"/>
    <w:link w:val="Header"/>
    <w:uiPriority w:val="99"/>
    <w:semiHidden/>
    <w:rsid w:val="00336BA8"/>
    <w:rPr>
      <w:rFonts w:ascii="Courier New" w:hAnsi="Courier New"/>
    </w:rPr>
  </w:style>
  <w:style w:type="paragraph" w:customStyle="1" w:styleId="BodyTextTwo">
    <w:name w:val="Body Text Two"/>
    <w:basedOn w:val="BodyText"/>
    <w:rsid w:val="00336BA8"/>
    <w:pPr>
      <w:widowControl/>
      <w:suppressAutoHyphens w:val="0"/>
      <w:spacing w:after="120"/>
      <w:ind w:left="1440" w:right="0"/>
    </w:pPr>
    <w:rPr>
      <w:rFonts w:ascii="Arial" w:hAnsi="Arial"/>
      <w:sz w:val="24"/>
    </w:rPr>
  </w:style>
  <w:style w:type="paragraph" w:customStyle="1" w:styleId="a">
    <w:name w:val="_"/>
    <w:basedOn w:val="Normal"/>
    <w:rsid w:val="00336BA8"/>
    <w:pPr>
      <w:snapToGrid w:val="0"/>
      <w:ind w:left="1440" w:hanging="720"/>
    </w:pPr>
  </w:style>
  <w:style w:type="paragraph" w:customStyle="1" w:styleId="Header3Test">
    <w:name w:val="Header 3 Test"/>
    <w:basedOn w:val="Normal"/>
    <w:next w:val="Normal"/>
    <w:link w:val="Header3TestChar"/>
    <w:qFormat/>
    <w:rsid w:val="00F303AD"/>
    <w:pPr>
      <w:numPr>
        <w:numId w:val="4"/>
      </w:numPr>
      <w:spacing w:before="240" w:after="100" w:afterAutospacing="1"/>
    </w:pPr>
    <w:rPr>
      <w:b/>
      <w:szCs w:val="24"/>
    </w:rPr>
  </w:style>
  <w:style w:type="paragraph" w:customStyle="1" w:styleId="Header4Test">
    <w:name w:val="Header 4 Test"/>
    <w:basedOn w:val="Heading3Numbered"/>
    <w:next w:val="Normal"/>
    <w:link w:val="Header4TestChar"/>
    <w:qFormat/>
    <w:rsid w:val="00293C43"/>
    <w:pPr>
      <w:numPr>
        <w:numId w:val="5"/>
      </w:numPr>
      <w:spacing w:after="0"/>
    </w:pPr>
    <w:rPr>
      <w:b w:val="0"/>
    </w:rPr>
  </w:style>
  <w:style w:type="character" w:customStyle="1" w:styleId="Header3TestChar">
    <w:name w:val="Header 3 Test Char"/>
    <w:basedOn w:val="DefaultParagraphFont"/>
    <w:link w:val="Header3Test"/>
    <w:rsid w:val="00F303AD"/>
    <w:rPr>
      <w:b/>
      <w:sz w:val="24"/>
      <w:szCs w:val="24"/>
    </w:rPr>
  </w:style>
  <w:style w:type="paragraph" w:customStyle="1" w:styleId="21Header">
    <w:name w:val="2.1 Header"/>
    <w:basedOn w:val="Heading2"/>
    <w:next w:val="Normal"/>
    <w:link w:val="21HeaderChar"/>
    <w:qFormat/>
    <w:rsid w:val="009A0DB5"/>
    <w:pPr>
      <w:numPr>
        <w:numId w:val="6"/>
      </w:numPr>
      <w:ind w:left="360"/>
    </w:pPr>
  </w:style>
  <w:style w:type="character" w:customStyle="1" w:styleId="Header4TestChar">
    <w:name w:val="Header 4 Test Char"/>
    <w:basedOn w:val="DefaultParagraphFont"/>
    <w:link w:val="Header4Test"/>
    <w:rsid w:val="00293C43"/>
    <w:rPr>
      <w:bCs/>
      <w:iCs/>
      <w:sz w:val="24"/>
      <w:szCs w:val="22"/>
    </w:rPr>
  </w:style>
  <w:style w:type="paragraph" w:customStyle="1" w:styleId="1211HeaderTest">
    <w:name w:val="1.2.1.1 Header Test"/>
    <w:basedOn w:val="Header3Test"/>
    <w:next w:val="Normal"/>
    <w:link w:val="1211HeaderTestChar"/>
    <w:qFormat/>
    <w:rsid w:val="00F9235C"/>
    <w:pPr>
      <w:numPr>
        <w:numId w:val="7"/>
      </w:numPr>
      <w:spacing w:before="120"/>
      <w:ind w:left="360"/>
    </w:pPr>
  </w:style>
  <w:style w:type="character" w:customStyle="1" w:styleId="Heading2Char">
    <w:name w:val="Heading 2 Char"/>
    <w:aliases w:val="Heading 2 Test Char,2 headline Char,h Char"/>
    <w:basedOn w:val="HEADER1Char"/>
    <w:link w:val="Heading2"/>
    <w:rsid w:val="00076E11"/>
    <w:rPr>
      <w:rFonts w:ascii="Times New Roman Bold" w:hAnsi="Times New Roman Bold"/>
      <w:b/>
      <w:caps/>
      <w:sz w:val="24"/>
      <w:shd w:val="clear" w:color="auto" w:fill="D9D9D9"/>
    </w:rPr>
  </w:style>
  <w:style w:type="character" w:customStyle="1" w:styleId="21HeaderChar">
    <w:name w:val="2.1 Header Char"/>
    <w:basedOn w:val="Heading2Char"/>
    <w:link w:val="21Header"/>
    <w:rsid w:val="009A0DB5"/>
    <w:rPr>
      <w:rFonts w:ascii="Times New Roman Bold" w:hAnsi="Times New Roman Bold"/>
      <w:b/>
      <w:caps/>
      <w:sz w:val="24"/>
      <w:shd w:val="clear" w:color="auto" w:fill="D9D9D9"/>
    </w:rPr>
  </w:style>
  <w:style w:type="paragraph" w:customStyle="1" w:styleId="31Header2">
    <w:name w:val="3.1 Header 2"/>
    <w:basedOn w:val="Style2"/>
    <w:link w:val="31Header2Char"/>
    <w:qFormat/>
    <w:rsid w:val="00E33D35"/>
    <w:pPr>
      <w:numPr>
        <w:numId w:val="8"/>
      </w:numPr>
      <w:pBdr>
        <w:top w:val="single" w:sz="4" w:space="3" w:color="auto"/>
        <w:left w:val="single" w:sz="4" w:space="4" w:color="auto"/>
        <w:bottom w:val="single" w:sz="4" w:space="1" w:color="auto"/>
        <w:right w:val="single" w:sz="4" w:space="4" w:color="auto"/>
      </w:pBdr>
      <w:shd w:val="clear" w:color="auto" w:fill="D9D9D9"/>
      <w:spacing w:before="360" w:after="120"/>
      <w:ind w:hanging="630"/>
    </w:pPr>
    <w:rPr>
      <w:rFonts w:ascii="Times New Roman Bold" w:hAnsi="Times New Roman Bold"/>
      <w:caps/>
    </w:rPr>
  </w:style>
  <w:style w:type="character" w:customStyle="1" w:styleId="Index1Char">
    <w:name w:val="Index 1 Char"/>
    <w:basedOn w:val="DefaultParagraphFont"/>
    <w:link w:val="Index1"/>
    <w:semiHidden/>
    <w:rsid w:val="000A6A46"/>
    <w:rPr>
      <w:sz w:val="24"/>
    </w:rPr>
  </w:style>
  <w:style w:type="character" w:customStyle="1" w:styleId="1211HeaderTestChar">
    <w:name w:val="1.2.1.1 Header Test Char"/>
    <w:basedOn w:val="Index1Char"/>
    <w:link w:val="1211HeaderTest"/>
    <w:rsid w:val="00F9235C"/>
    <w:rPr>
      <w:b/>
      <w:sz w:val="24"/>
      <w:szCs w:val="24"/>
    </w:rPr>
  </w:style>
  <w:style w:type="paragraph" w:customStyle="1" w:styleId="41Header2">
    <w:name w:val="4.1 Header 2"/>
    <w:basedOn w:val="Style2"/>
    <w:link w:val="41Header2Char"/>
    <w:qFormat/>
    <w:rsid w:val="00B66B0D"/>
    <w:pPr>
      <w:numPr>
        <w:numId w:val="9"/>
      </w:numPr>
      <w:pBdr>
        <w:top w:val="single" w:sz="4" w:space="1" w:color="auto"/>
        <w:left w:val="single" w:sz="4" w:space="4" w:color="auto"/>
        <w:bottom w:val="single" w:sz="4" w:space="1" w:color="auto"/>
        <w:right w:val="single" w:sz="4" w:space="4" w:color="auto"/>
      </w:pBdr>
      <w:shd w:val="clear" w:color="auto" w:fill="D9D9D9"/>
      <w:spacing w:before="360" w:after="120"/>
      <w:ind w:hanging="648"/>
    </w:pPr>
    <w:rPr>
      <w:rFonts w:ascii="Times New Roman Bold" w:hAnsi="Times New Roman Bold"/>
      <w:caps/>
    </w:rPr>
  </w:style>
  <w:style w:type="character" w:customStyle="1" w:styleId="31Header2Char">
    <w:name w:val="3.1 Header 2 Char"/>
    <w:basedOn w:val="Style2Char"/>
    <w:link w:val="31Header2"/>
    <w:rsid w:val="00E33D35"/>
    <w:rPr>
      <w:rFonts w:ascii="Times New Roman Bold" w:eastAsia="Arial Unicode MS" w:hAnsi="Times New Roman Bold"/>
      <w:b/>
      <w:caps/>
      <w:sz w:val="24"/>
      <w:szCs w:val="24"/>
      <w:shd w:val="clear" w:color="auto" w:fill="D9D9D9"/>
    </w:rPr>
  </w:style>
  <w:style w:type="paragraph" w:customStyle="1" w:styleId="51Header2">
    <w:name w:val="5.1 Header 2"/>
    <w:basedOn w:val="Style2"/>
    <w:link w:val="51Header2Char"/>
    <w:qFormat/>
    <w:rsid w:val="00B66B0D"/>
    <w:pPr>
      <w:numPr>
        <w:numId w:val="10"/>
      </w:numPr>
      <w:pBdr>
        <w:top w:val="single" w:sz="4" w:space="1" w:color="auto"/>
        <w:left w:val="single" w:sz="4" w:space="4" w:color="auto"/>
        <w:bottom w:val="single" w:sz="4" w:space="1" w:color="auto"/>
        <w:right w:val="single" w:sz="4" w:space="4" w:color="auto"/>
      </w:pBdr>
      <w:shd w:val="clear" w:color="auto" w:fill="D9D9D9"/>
      <w:spacing w:before="360" w:after="120"/>
      <w:ind w:hanging="648"/>
    </w:pPr>
    <w:rPr>
      <w:rFonts w:ascii="Times New Roman Bold" w:hAnsi="Times New Roman Bold"/>
      <w:caps/>
    </w:rPr>
  </w:style>
  <w:style w:type="character" w:customStyle="1" w:styleId="41Header2Char">
    <w:name w:val="4.1 Header 2 Char"/>
    <w:basedOn w:val="Style2Char"/>
    <w:link w:val="41Header2"/>
    <w:rsid w:val="00B66B0D"/>
    <w:rPr>
      <w:rFonts w:ascii="Times New Roman Bold" w:eastAsia="Arial Unicode MS" w:hAnsi="Times New Roman Bold"/>
      <w:b/>
      <w:caps/>
      <w:sz w:val="24"/>
      <w:szCs w:val="24"/>
      <w:shd w:val="clear" w:color="auto" w:fill="D9D9D9"/>
    </w:rPr>
  </w:style>
  <w:style w:type="paragraph" w:customStyle="1" w:styleId="341Header">
    <w:name w:val="3.4.1 Header"/>
    <w:basedOn w:val="Normal"/>
    <w:link w:val="341HeaderChar"/>
    <w:qFormat/>
    <w:rsid w:val="0092475A"/>
    <w:pPr>
      <w:numPr>
        <w:numId w:val="11"/>
      </w:numPr>
      <w:suppressAutoHyphens/>
      <w:ind w:left="360"/>
    </w:pPr>
    <w:rPr>
      <w:rFonts w:ascii="Times New Roman Bold" w:hAnsi="Times New Roman Bold"/>
      <w:b/>
      <w:smallCaps/>
    </w:rPr>
  </w:style>
  <w:style w:type="character" w:customStyle="1" w:styleId="51Header2Char">
    <w:name w:val="5.1 Header 2 Char"/>
    <w:basedOn w:val="Style2Char"/>
    <w:link w:val="51Header2"/>
    <w:rsid w:val="00B66B0D"/>
    <w:rPr>
      <w:rFonts w:ascii="Times New Roman Bold" w:eastAsia="Arial Unicode MS" w:hAnsi="Times New Roman Bold"/>
      <w:b/>
      <w:caps/>
      <w:sz w:val="24"/>
      <w:szCs w:val="24"/>
      <w:shd w:val="clear" w:color="auto" w:fill="D9D9D9"/>
    </w:rPr>
  </w:style>
  <w:style w:type="paragraph" w:customStyle="1" w:styleId="351Header">
    <w:name w:val="3.5.1 Header"/>
    <w:basedOn w:val="341Header"/>
    <w:link w:val="351HeaderChar"/>
    <w:qFormat/>
    <w:rsid w:val="005A25E1"/>
    <w:pPr>
      <w:numPr>
        <w:numId w:val="12"/>
      </w:numPr>
      <w:spacing w:before="240" w:after="120"/>
      <w:ind w:left="360"/>
    </w:pPr>
    <w:rPr>
      <w:rFonts w:eastAsia="MS Mincho"/>
      <w:caps/>
      <w:smallCaps w:val="0"/>
    </w:rPr>
  </w:style>
  <w:style w:type="character" w:customStyle="1" w:styleId="341HeaderChar">
    <w:name w:val="3.4.1 Header Char"/>
    <w:basedOn w:val="DefaultParagraphFont"/>
    <w:link w:val="341Header"/>
    <w:rsid w:val="0092475A"/>
    <w:rPr>
      <w:rFonts w:ascii="Times New Roman Bold" w:hAnsi="Times New Roman Bold"/>
      <w:b/>
      <w:smallCaps/>
      <w:sz w:val="24"/>
    </w:rPr>
  </w:style>
  <w:style w:type="paragraph" w:customStyle="1" w:styleId="3511Header">
    <w:name w:val="3.5.1.1 Header"/>
    <w:basedOn w:val="Heading4"/>
    <w:link w:val="3511HeaderChar"/>
    <w:qFormat/>
    <w:rsid w:val="009D4F3A"/>
    <w:pPr>
      <w:widowControl/>
      <w:numPr>
        <w:numId w:val="13"/>
      </w:numPr>
      <w:tabs>
        <w:tab w:val="clear" w:pos="0"/>
        <w:tab w:val="left" w:pos="-1080"/>
      </w:tabs>
      <w:suppressAutoHyphens w:val="0"/>
      <w:spacing w:after="120"/>
      <w:ind w:right="0" w:hanging="1080"/>
    </w:pPr>
    <w:rPr>
      <w:rFonts w:ascii="Times New Roman Bold" w:hAnsi="Times New Roman Bold"/>
      <w:smallCaps/>
      <w:sz w:val="24"/>
      <w:szCs w:val="24"/>
      <w:u w:val="none"/>
    </w:rPr>
  </w:style>
  <w:style w:type="character" w:customStyle="1" w:styleId="351HeaderChar">
    <w:name w:val="3.5.1 Header Char"/>
    <w:basedOn w:val="341HeaderChar"/>
    <w:link w:val="351Header"/>
    <w:rsid w:val="005A25E1"/>
    <w:rPr>
      <w:rFonts w:ascii="Times New Roman Bold" w:eastAsia="MS Mincho" w:hAnsi="Times New Roman Bold"/>
      <w:b/>
      <w:caps/>
      <w:smallCaps w:val="0"/>
      <w:sz w:val="24"/>
    </w:rPr>
  </w:style>
  <w:style w:type="paragraph" w:customStyle="1" w:styleId="352Header">
    <w:name w:val="3.5.2 Header"/>
    <w:basedOn w:val="Heading4"/>
    <w:link w:val="352HeaderChar"/>
    <w:qFormat/>
    <w:rsid w:val="009D4F3A"/>
    <w:pPr>
      <w:widowControl/>
      <w:numPr>
        <w:numId w:val="14"/>
      </w:numPr>
      <w:tabs>
        <w:tab w:val="clear" w:pos="0"/>
        <w:tab w:val="left" w:pos="-1080"/>
      </w:tabs>
      <w:suppressAutoHyphens w:val="0"/>
      <w:spacing w:after="120"/>
      <w:ind w:left="1440" w:right="0" w:hanging="1080"/>
    </w:pPr>
    <w:rPr>
      <w:rFonts w:ascii="Times New Roman Bold" w:hAnsi="Times New Roman Bold"/>
      <w:smallCaps/>
      <w:sz w:val="24"/>
      <w:szCs w:val="24"/>
      <w:u w:val="none"/>
    </w:rPr>
  </w:style>
  <w:style w:type="character" w:customStyle="1" w:styleId="Heading4Char1">
    <w:name w:val="Heading 4 Char1"/>
    <w:basedOn w:val="DefaultParagraphFont"/>
    <w:link w:val="Heading4"/>
    <w:uiPriority w:val="9"/>
    <w:rsid w:val="00CC5705"/>
    <w:rPr>
      <w:b/>
      <w:sz w:val="22"/>
      <w:u w:val="single"/>
    </w:rPr>
  </w:style>
  <w:style w:type="character" w:customStyle="1" w:styleId="3511HeaderChar">
    <w:name w:val="3.5.1.1 Header Char"/>
    <w:basedOn w:val="Heading4Char1"/>
    <w:link w:val="3511Header"/>
    <w:rsid w:val="009D4F3A"/>
    <w:rPr>
      <w:rFonts w:ascii="Times New Roman Bold" w:hAnsi="Times New Roman Bold"/>
      <w:b/>
      <w:smallCaps/>
      <w:sz w:val="24"/>
      <w:szCs w:val="24"/>
      <w:u w:val="single"/>
    </w:rPr>
  </w:style>
  <w:style w:type="paragraph" w:customStyle="1" w:styleId="371Header">
    <w:name w:val="3.7.1 Header"/>
    <w:basedOn w:val="Heading3"/>
    <w:link w:val="371HeaderChar"/>
    <w:qFormat/>
    <w:rsid w:val="009D4F3A"/>
    <w:pPr>
      <w:numPr>
        <w:ilvl w:val="0"/>
        <w:numId w:val="192"/>
      </w:numPr>
      <w:ind w:hanging="720"/>
    </w:pPr>
    <w:rPr>
      <w:rFonts w:eastAsia="Arial Unicode MS"/>
      <w:caps/>
      <w:smallCaps w:val="0"/>
    </w:rPr>
  </w:style>
  <w:style w:type="character" w:customStyle="1" w:styleId="352HeaderChar">
    <w:name w:val="3.5.2 Header Char"/>
    <w:basedOn w:val="Heading4Char1"/>
    <w:link w:val="352Header"/>
    <w:rsid w:val="009D4F3A"/>
    <w:rPr>
      <w:rFonts w:ascii="Times New Roman Bold" w:hAnsi="Times New Roman Bold"/>
      <w:b/>
      <w:smallCaps/>
      <w:sz w:val="24"/>
      <w:szCs w:val="24"/>
      <w:u w:val="single"/>
    </w:rPr>
  </w:style>
  <w:style w:type="paragraph" w:customStyle="1" w:styleId="3711Header">
    <w:name w:val="3.7.1.1 Header"/>
    <w:basedOn w:val="Heading4"/>
    <w:link w:val="3711HeaderChar"/>
    <w:qFormat/>
    <w:rsid w:val="00151865"/>
    <w:pPr>
      <w:numPr>
        <w:numId w:val="15"/>
      </w:numPr>
      <w:tabs>
        <w:tab w:val="clear" w:pos="0"/>
      </w:tabs>
      <w:ind w:left="720" w:right="0"/>
    </w:pPr>
    <w:rPr>
      <w:rFonts w:ascii="Times New Roman Bold" w:hAnsi="Times New Roman Bold"/>
      <w:smallCaps/>
      <w:sz w:val="24"/>
      <w:szCs w:val="24"/>
      <w:u w:val="none"/>
    </w:rPr>
  </w:style>
  <w:style w:type="character" w:customStyle="1" w:styleId="Heading3Char">
    <w:name w:val="Heading 3 Char"/>
    <w:basedOn w:val="DefaultParagraphFont"/>
    <w:link w:val="Heading3"/>
    <w:rsid w:val="002B4646"/>
    <w:rPr>
      <w:rFonts w:ascii="Times New Roman Bold" w:hAnsi="Times New Roman Bold"/>
      <w:b/>
      <w:smallCaps/>
      <w:sz w:val="24"/>
    </w:rPr>
  </w:style>
  <w:style w:type="character" w:customStyle="1" w:styleId="371HeaderChar">
    <w:name w:val="3.7.1 Header Char"/>
    <w:basedOn w:val="Heading3Char"/>
    <w:link w:val="371Header"/>
    <w:rsid w:val="009D4F3A"/>
    <w:rPr>
      <w:rFonts w:ascii="Times New Roman Bold" w:eastAsia="Arial Unicode MS" w:hAnsi="Times New Roman Bold"/>
      <w:b/>
      <w:caps/>
      <w:smallCaps w:val="0"/>
      <w:sz w:val="24"/>
    </w:rPr>
  </w:style>
  <w:style w:type="paragraph" w:customStyle="1" w:styleId="3721Header">
    <w:name w:val="3.7.2.1 Header"/>
    <w:basedOn w:val="3711Header"/>
    <w:link w:val="3721HeaderChar"/>
    <w:qFormat/>
    <w:rsid w:val="00224898"/>
    <w:pPr>
      <w:numPr>
        <w:numId w:val="16"/>
      </w:numPr>
      <w:ind w:left="720"/>
    </w:pPr>
  </w:style>
  <w:style w:type="character" w:customStyle="1" w:styleId="3711HeaderChar">
    <w:name w:val="3.7.1.1 Header Char"/>
    <w:basedOn w:val="Heading4Char1"/>
    <w:link w:val="3711Header"/>
    <w:rsid w:val="00151865"/>
    <w:rPr>
      <w:rFonts w:ascii="Times New Roman Bold" w:hAnsi="Times New Roman Bold"/>
      <w:b/>
      <w:smallCaps/>
      <w:sz w:val="24"/>
      <w:szCs w:val="24"/>
      <w:u w:val="single"/>
    </w:rPr>
  </w:style>
  <w:style w:type="paragraph" w:customStyle="1" w:styleId="3751Header">
    <w:name w:val="3.7.5.1 Header"/>
    <w:basedOn w:val="3721Header"/>
    <w:link w:val="3751HeaderChar"/>
    <w:qFormat/>
    <w:rsid w:val="002D0C28"/>
    <w:pPr>
      <w:numPr>
        <w:numId w:val="17"/>
      </w:numPr>
      <w:ind w:left="720"/>
    </w:pPr>
  </w:style>
  <w:style w:type="character" w:customStyle="1" w:styleId="3721HeaderChar">
    <w:name w:val="3.7.2.1 Header Char"/>
    <w:basedOn w:val="3711HeaderChar"/>
    <w:link w:val="3721Header"/>
    <w:rsid w:val="00224898"/>
    <w:rPr>
      <w:rFonts w:ascii="Times New Roman Bold" w:hAnsi="Times New Roman Bold"/>
      <w:b/>
      <w:smallCaps/>
      <w:sz w:val="24"/>
      <w:szCs w:val="24"/>
      <w:u w:val="single"/>
    </w:rPr>
  </w:style>
  <w:style w:type="paragraph" w:customStyle="1" w:styleId="3761Header">
    <w:name w:val="3.7.6.1 Header"/>
    <w:basedOn w:val="Heading4"/>
    <w:link w:val="3761HeaderChar"/>
    <w:qFormat/>
    <w:rsid w:val="0019687F"/>
    <w:pPr>
      <w:widowControl/>
      <w:numPr>
        <w:numId w:val="18"/>
      </w:numPr>
      <w:tabs>
        <w:tab w:val="clear" w:pos="0"/>
        <w:tab w:val="left" w:pos="-1080"/>
      </w:tabs>
      <w:suppressAutoHyphens w:val="0"/>
      <w:ind w:left="720" w:right="0"/>
    </w:pPr>
    <w:rPr>
      <w:rFonts w:ascii="Times New Roman Bold" w:eastAsia="Arial Unicode MS" w:hAnsi="Times New Roman Bold"/>
      <w:smallCaps/>
      <w:sz w:val="24"/>
      <w:szCs w:val="24"/>
      <w:u w:val="none"/>
    </w:rPr>
  </w:style>
  <w:style w:type="character" w:customStyle="1" w:styleId="3751HeaderChar">
    <w:name w:val="3.7.5.1 Header Char"/>
    <w:basedOn w:val="3721HeaderChar"/>
    <w:link w:val="3751Header"/>
    <w:rsid w:val="002D0C28"/>
    <w:rPr>
      <w:rFonts w:ascii="Times New Roman Bold" w:hAnsi="Times New Roman Bold"/>
      <w:b/>
      <w:smallCaps/>
      <w:sz w:val="24"/>
      <w:szCs w:val="24"/>
      <w:u w:val="single"/>
    </w:rPr>
  </w:style>
  <w:style w:type="paragraph" w:customStyle="1" w:styleId="3771Header">
    <w:name w:val="3.7.7.1 Header"/>
    <w:basedOn w:val="Heading4"/>
    <w:link w:val="3771HeaderChar"/>
    <w:qFormat/>
    <w:rsid w:val="005705FA"/>
    <w:pPr>
      <w:widowControl/>
      <w:numPr>
        <w:numId w:val="19"/>
      </w:numPr>
      <w:tabs>
        <w:tab w:val="clear" w:pos="0"/>
      </w:tabs>
      <w:suppressAutoHyphens w:val="0"/>
      <w:ind w:left="720" w:right="0"/>
    </w:pPr>
    <w:rPr>
      <w:rFonts w:ascii="Times New Roman Bold" w:hAnsi="Times New Roman Bold"/>
      <w:smallCaps/>
      <w:sz w:val="24"/>
      <w:szCs w:val="24"/>
      <w:u w:val="none"/>
    </w:rPr>
  </w:style>
  <w:style w:type="character" w:customStyle="1" w:styleId="3761HeaderChar">
    <w:name w:val="3.7.6.1 Header Char"/>
    <w:basedOn w:val="Heading4Char1"/>
    <w:link w:val="3761Header"/>
    <w:rsid w:val="0019687F"/>
    <w:rPr>
      <w:rFonts w:ascii="Times New Roman Bold" w:eastAsia="Arial Unicode MS" w:hAnsi="Times New Roman Bold"/>
      <w:b/>
      <w:smallCaps/>
      <w:sz w:val="24"/>
      <w:szCs w:val="24"/>
      <w:u w:val="single"/>
    </w:rPr>
  </w:style>
  <w:style w:type="paragraph" w:customStyle="1" w:styleId="37121Header">
    <w:name w:val="3.7.12.1 Header"/>
    <w:basedOn w:val="Heading4"/>
    <w:link w:val="37121HeaderChar"/>
    <w:qFormat/>
    <w:rsid w:val="003E396C"/>
    <w:pPr>
      <w:widowControl/>
      <w:numPr>
        <w:numId w:val="20"/>
      </w:numPr>
      <w:tabs>
        <w:tab w:val="clear" w:pos="0"/>
      </w:tabs>
      <w:suppressAutoHyphens w:val="0"/>
      <w:ind w:left="720" w:right="0"/>
    </w:pPr>
    <w:rPr>
      <w:rFonts w:ascii="Times New Roman Bold" w:hAnsi="Times New Roman Bold"/>
      <w:smallCaps/>
      <w:sz w:val="24"/>
      <w:szCs w:val="24"/>
      <w:u w:val="none"/>
    </w:rPr>
  </w:style>
  <w:style w:type="character" w:customStyle="1" w:styleId="3771HeaderChar">
    <w:name w:val="3.7.7.1 Header Char"/>
    <w:basedOn w:val="Heading4Char1"/>
    <w:link w:val="3771Header"/>
    <w:rsid w:val="005705FA"/>
    <w:rPr>
      <w:rFonts w:ascii="Times New Roman Bold" w:hAnsi="Times New Roman Bold"/>
      <w:b/>
      <w:smallCaps/>
      <w:sz w:val="24"/>
      <w:szCs w:val="24"/>
      <w:u w:val="single"/>
    </w:rPr>
  </w:style>
  <w:style w:type="paragraph" w:customStyle="1" w:styleId="3161Header">
    <w:name w:val="3.16.1 Header"/>
    <w:basedOn w:val="Heading3"/>
    <w:link w:val="3161HeaderChar"/>
    <w:qFormat/>
    <w:rsid w:val="00270813"/>
    <w:pPr>
      <w:numPr>
        <w:ilvl w:val="0"/>
        <w:numId w:val="21"/>
      </w:numPr>
      <w:ind w:left="720" w:hanging="720"/>
    </w:pPr>
    <w:rPr>
      <w:rFonts w:eastAsia="Arial Unicode MS"/>
      <w:caps/>
      <w:szCs w:val="24"/>
    </w:rPr>
  </w:style>
  <w:style w:type="character" w:customStyle="1" w:styleId="37121HeaderChar">
    <w:name w:val="3.7.12.1 Header Char"/>
    <w:basedOn w:val="Heading4Char1"/>
    <w:link w:val="37121Header"/>
    <w:rsid w:val="003E396C"/>
    <w:rPr>
      <w:rFonts w:ascii="Times New Roman Bold" w:hAnsi="Times New Roman Bold"/>
      <w:b/>
      <w:smallCaps/>
      <w:sz w:val="24"/>
      <w:szCs w:val="24"/>
      <w:u w:val="single"/>
    </w:rPr>
  </w:style>
  <w:style w:type="paragraph" w:customStyle="1" w:styleId="37171Header">
    <w:name w:val="3.7.17.1 Header"/>
    <w:basedOn w:val="Heading4"/>
    <w:link w:val="37171HeaderChar"/>
    <w:qFormat/>
    <w:rsid w:val="003E396C"/>
    <w:pPr>
      <w:widowControl/>
      <w:numPr>
        <w:numId w:val="22"/>
      </w:numPr>
      <w:tabs>
        <w:tab w:val="clear" w:pos="0"/>
      </w:tabs>
      <w:suppressAutoHyphens w:val="0"/>
      <w:ind w:left="720" w:right="0"/>
    </w:pPr>
    <w:rPr>
      <w:rFonts w:ascii="Times New Roman Bold" w:hAnsi="Times New Roman Bold"/>
      <w:smallCaps/>
      <w:sz w:val="24"/>
      <w:szCs w:val="24"/>
      <w:u w:val="none"/>
    </w:rPr>
  </w:style>
  <w:style w:type="character" w:customStyle="1" w:styleId="3161HeaderChar">
    <w:name w:val="3.16.1 Header Char"/>
    <w:basedOn w:val="Heading4Char1"/>
    <w:link w:val="3161Header"/>
    <w:rsid w:val="00270813"/>
    <w:rPr>
      <w:rFonts w:ascii="Times New Roman Bold" w:eastAsia="Arial Unicode MS" w:hAnsi="Times New Roman Bold"/>
      <w:b/>
      <w:caps/>
      <w:smallCaps/>
      <w:sz w:val="24"/>
      <w:szCs w:val="24"/>
      <w:u w:val="single"/>
    </w:rPr>
  </w:style>
  <w:style w:type="paragraph" w:customStyle="1" w:styleId="37211Header">
    <w:name w:val="3.7.21.1 Header"/>
    <w:basedOn w:val="Heading4"/>
    <w:link w:val="37211HeaderChar"/>
    <w:qFormat/>
    <w:rsid w:val="006F64CA"/>
    <w:pPr>
      <w:numPr>
        <w:numId w:val="25"/>
      </w:numPr>
      <w:ind w:left="720" w:right="0"/>
    </w:pPr>
    <w:rPr>
      <w:rFonts w:ascii="Times New Roman Bold" w:hAnsi="Times New Roman Bold"/>
      <w:smallCaps/>
      <w:sz w:val="24"/>
      <w:u w:val="none"/>
    </w:rPr>
  </w:style>
  <w:style w:type="character" w:customStyle="1" w:styleId="37171HeaderChar">
    <w:name w:val="3.7.17.1 Header Char"/>
    <w:basedOn w:val="Heading4Char1"/>
    <w:link w:val="37171Header"/>
    <w:rsid w:val="003E396C"/>
    <w:rPr>
      <w:rFonts w:ascii="Times New Roman Bold" w:hAnsi="Times New Roman Bold"/>
      <w:b/>
      <w:smallCaps/>
      <w:sz w:val="24"/>
      <w:szCs w:val="24"/>
      <w:u w:val="single"/>
    </w:rPr>
  </w:style>
  <w:style w:type="paragraph" w:customStyle="1" w:styleId="2611Header">
    <w:name w:val="2.61.1 Header"/>
    <w:basedOn w:val="Heading3"/>
    <w:link w:val="2611HeaderChar"/>
    <w:qFormat/>
    <w:rsid w:val="00114FB1"/>
    <w:pPr>
      <w:numPr>
        <w:numId w:val="26"/>
      </w:numPr>
      <w:ind w:left="0" w:firstLine="0"/>
    </w:pPr>
    <w:rPr>
      <w:rFonts w:eastAsia="MS Mincho"/>
      <w:iCs/>
      <w:smallCaps w:val="0"/>
    </w:rPr>
  </w:style>
  <w:style w:type="character" w:customStyle="1" w:styleId="37211HeaderChar">
    <w:name w:val="3.7.21.1 Header Char"/>
    <w:basedOn w:val="Heading4Char1"/>
    <w:link w:val="37211Header"/>
    <w:rsid w:val="006F64CA"/>
    <w:rPr>
      <w:rFonts w:ascii="Times New Roman Bold" w:hAnsi="Times New Roman Bold"/>
      <w:b/>
      <w:smallCaps/>
      <w:sz w:val="24"/>
      <w:u w:val="single"/>
    </w:rPr>
  </w:style>
  <w:style w:type="paragraph" w:customStyle="1" w:styleId="Normal4thheader">
    <w:name w:val="Normal 4th header"/>
    <w:basedOn w:val="Normal"/>
    <w:link w:val="Normal4thheaderChar"/>
    <w:qFormat/>
    <w:rsid w:val="00F3568D"/>
    <w:pPr>
      <w:ind w:left="360"/>
    </w:pPr>
  </w:style>
  <w:style w:type="character" w:customStyle="1" w:styleId="2611HeaderChar">
    <w:name w:val="2.61.1 Header Char"/>
    <w:basedOn w:val="Heading3Char"/>
    <w:link w:val="2611Header"/>
    <w:rsid w:val="00114FB1"/>
    <w:rPr>
      <w:rFonts w:ascii="Times New Roman Bold" w:eastAsia="MS Mincho" w:hAnsi="Times New Roman Bold"/>
      <w:b/>
      <w:iCs/>
      <w:smallCaps w:val="0"/>
      <w:sz w:val="24"/>
    </w:rPr>
  </w:style>
  <w:style w:type="paragraph" w:customStyle="1" w:styleId="381Header">
    <w:name w:val="3.8.1 Header"/>
    <w:basedOn w:val="361Header"/>
    <w:link w:val="381HeaderChar"/>
    <w:qFormat/>
    <w:rsid w:val="009D4F3A"/>
    <w:pPr>
      <w:numPr>
        <w:numId w:val="188"/>
      </w:numPr>
      <w:tabs>
        <w:tab w:val="clear" w:pos="720"/>
      </w:tabs>
      <w:ind w:hanging="720"/>
    </w:pPr>
    <w:rPr>
      <w:rFonts w:eastAsia="Arial Unicode MS"/>
    </w:rPr>
  </w:style>
  <w:style w:type="character" w:customStyle="1" w:styleId="Normal4thheaderChar">
    <w:name w:val="Normal 4th header Char"/>
    <w:basedOn w:val="DefaultParagraphFont"/>
    <w:link w:val="Normal4thheader"/>
    <w:rsid w:val="00F3568D"/>
    <w:rPr>
      <w:sz w:val="24"/>
    </w:rPr>
  </w:style>
  <w:style w:type="paragraph" w:customStyle="1" w:styleId="3141Header">
    <w:name w:val="3.14.1 Header"/>
    <w:basedOn w:val="Heading3"/>
    <w:link w:val="3141HeaderChar"/>
    <w:qFormat/>
    <w:rsid w:val="00DA0DED"/>
    <w:pPr>
      <w:numPr>
        <w:ilvl w:val="0"/>
        <w:numId w:val="31"/>
      </w:numPr>
      <w:ind w:left="720" w:hanging="720"/>
    </w:pPr>
    <w:rPr>
      <w:rFonts w:eastAsia="MS Mincho"/>
      <w:caps/>
      <w:smallCaps w:val="0"/>
    </w:rPr>
  </w:style>
  <w:style w:type="character" w:customStyle="1" w:styleId="381HeaderChar">
    <w:name w:val="3.8.1 Header Char"/>
    <w:basedOn w:val="Heading4Char1"/>
    <w:link w:val="381Header"/>
    <w:rsid w:val="009D4F3A"/>
    <w:rPr>
      <w:rFonts w:ascii="Times New Roman Bold" w:eastAsia="Arial Unicode MS" w:hAnsi="Times New Roman Bold"/>
      <w:b/>
      <w:caps/>
      <w:sz w:val="24"/>
      <w:u w:val="single"/>
    </w:rPr>
  </w:style>
  <w:style w:type="paragraph" w:customStyle="1" w:styleId="2111header">
    <w:name w:val="2.11.1 header"/>
    <w:basedOn w:val="Normal"/>
    <w:link w:val="2111headerChar"/>
    <w:qFormat/>
    <w:rsid w:val="00F65700"/>
    <w:pPr>
      <w:numPr>
        <w:numId w:val="196"/>
      </w:numPr>
      <w:spacing w:before="240" w:after="120"/>
      <w:ind w:left="360"/>
    </w:pPr>
    <w:rPr>
      <w:rFonts w:ascii="Times New Roman Bold" w:hAnsi="Times New Roman Bold"/>
      <w:b/>
      <w:caps/>
    </w:rPr>
  </w:style>
  <w:style w:type="character" w:customStyle="1" w:styleId="Heading4NumberedChar">
    <w:name w:val="Heading 4 Numbered Char"/>
    <w:basedOn w:val="DefaultParagraphFont"/>
    <w:link w:val="Heading4Numbered"/>
    <w:rsid w:val="00CB0BB8"/>
    <w:rPr>
      <w:rFonts w:ascii="Arial" w:hAnsi="Arial"/>
      <w:b/>
      <w:sz w:val="24"/>
      <w:szCs w:val="24"/>
    </w:rPr>
  </w:style>
  <w:style w:type="character" w:customStyle="1" w:styleId="3141HeaderChar">
    <w:name w:val="3.14.1 Header Char"/>
    <w:basedOn w:val="Heading4NumberedChar"/>
    <w:link w:val="3141Header"/>
    <w:rsid w:val="00DA0DED"/>
    <w:rPr>
      <w:rFonts w:ascii="Times New Roman Bold" w:eastAsia="MS Mincho" w:hAnsi="Times New Roman Bold"/>
      <w:b/>
      <w:caps/>
      <w:sz w:val="24"/>
      <w:szCs w:val="24"/>
    </w:rPr>
  </w:style>
  <w:style w:type="paragraph" w:customStyle="1" w:styleId="2441Header">
    <w:name w:val="2.44.1 Header"/>
    <w:basedOn w:val="Normal"/>
    <w:link w:val="2441HeaderChar"/>
    <w:qFormat/>
    <w:rsid w:val="00484B4B"/>
    <w:pPr>
      <w:numPr>
        <w:numId w:val="33"/>
      </w:numPr>
      <w:spacing w:after="100" w:afterAutospacing="1"/>
      <w:ind w:left="0" w:firstLine="0"/>
    </w:pPr>
    <w:rPr>
      <w:rFonts w:ascii="Times New Roman Bold" w:hAnsi="Times New Roman Bold"/>
      <w:b/>
      <w:smallCaps/>
    </w:rPr>
  </w:style>
  <w:style w:type="paragraph" w:customStyle="1" w:styleId="2491header">
    <w:name w:val="2.49.1 header"/>
    <w:basedOn w:val="NormalIndent"/>
    <w:link w:val="2491headerChar"/>
    <w:qFormat/>
    <w:rsid w:val="005A25E1"/>
    <w:pPr>
      <w:keepNext/>
      <w:numPr>
        <w:numId w:val="197"/>
      </w:numPr>
      <w:spacing w:before="240" w:after="120"/>
      <w:ind w:left="360"/>
    </w:pPr>
    <w:rPr>
      <w:rFonts w:ascii="Times New Roman Bold" w:hAnsi="Times New Roman Bold"/>
      <w:b/>
      <w:caps/>
    </w:rPr>
  </w:style>
  <w:style w:type="paragraph" w:customStyle="1" w:styleId="3191Header">
    <w:name w:val="3.19.1 Header"/>
    <w:basedOn w:val="NormalTNR"/>
    <w:link w:val="3191HeaderChar"/>
    <w:qFormat/>
    <w:rsid w:val="00042677"/>
    <w:pPr>
      <w:numPr>
        <w:numId w:val="34"/>
      </w:numPr>
      <w:spacing w:after="100" w:afterAutospacing="1"/>
      <w:ind w:left="0" w:firstLine="0"/>
    </w:pPr>
    <w:rPr>
      <w:rFonts w:ascii="Times New Roman Bold" w:hAnsi="Times New Roman Bold"/>
      <w:b/>
      <w:smallCaps/>
    </w:rPr>
  </w:style>
  <w:style w:type="character" w:customStyle="1" w:styleId="2441HeaderChar">
    <w:name w:val="2.44.1 Header Char"/>
    <w:basedOn w:val="DefaultParagraphFont"/>
    <w:link w:val="2441Header"/>
    <w:rsid w:val="00484B4B"/>
    <w:rPr>
      <w:rFonts w:ascii="Times New Roman Bold" w:hAnsi="Times New Roman Bold"/>
      <w:b/>
      <w:smallCaps/>
      <w:sz w:val="24"/>
    </w:rPr>
  </w:style>
  <w:style w:type="paragraph" w:customStyle="1" w:styleId="3211Header">
    <w:name w:val="3.21.1 Header"/>
    <w:basedOn w:val="NormalTNR"/>
    <w:link w:val="3211HeaderChar"/>
    <w:qFormat/>
    <w:rsid w:val="00270813"/>
    <w:pPr>
      <w:numPr>
        <w:numId w:val="35"/>
      </w:numPr>
      <w:spacing w:before="240" w:after="120"/>
      <w:ind w:hanging="720"/>
    </w:pPr>
    <w:rPr>
      <w:rFonts w:ascii="Times New Roman Bold" w:hAnsi="Times New Roman Bold"/>
      <w:b/>
      <w:caps/>
    </w:rPr>
  </w:style>
  <w:style w:type="character" w:customStyle="1" w:styleId="3191HeaderChar">
    <w:name w:val="3.19.1 Header Char"/>
    <w:basedOn w:val="NormalTNRChar"/>
    <w:link w:val="3191Header"/>
    <w:rsid w:val="00042677"/>
    <w:rPr>
      <w:rFonts w:ascii="Times New Roman Bold" w:eastAsia="Arial Unicode MS" w:hAnsi="Times New Roman Bold"/>
      <w:b/>
      <w:smallCaps/>
      <w:sz w:val="24"/>
      <w:szCs w:val="24"/>
    </w:rPr>
  </w:style>
  <w:style w:type="paragraph" w:customStyle="1" w:styleId="2471Header">
    <w:name w:val="2.47.1 Header"/>
    <w:basedOn w:val="2441Header"/>
    <w:link w:val="2471HeaderChar"/>
    <w:qFormat/>
    <w:rsid w:val="004E3640"/>
    <w:pPr>
      <w:numPr>
        <w:numId w:val="0"/>
      </w:numPr>
    </w:pPr>
  </w:style>
  <w:style w:type="character" w:customStyle="1" w:styleId="3211HeaderChar">
    <w:name w:val="3.21.1 Header Char"/>
    <w:basedOn w:val="NormalTNRChar"/>
    <w:link w:val="3211Header"/>
    <w:rsid w:val="00270813"/>
    <w:rPr>
      <w:rFonts w:ascii="Times New Roman Bold" w:eastAsia="Arial Unicode MS" w:hAnsi="Times New Roman Bold"/>
      <w:b/>
      <w:caps/>
      <w:sz w:val="24"/>
      <w:szCs w:val="24"/>
    </w:rPr>
  </w:style>
  <w:style w:type="paragraph" w:customStyle="1" w:styleId="3561Header">
    <w:name w:val="3.5.6.1 Header"/>
    <w:basedOn w:val="352Header"/>
    <w:link w:val="3561HeaderChar"/>
    <w:qFormat/>
    <w:rsid w:val="00E00DBD"/>
    <w:pPr>
      <w:numPr>
        <w:numId w:val="86"/>
      </w:numPr>
      <w:ind w:hanging="720"/>
    </w:pPr>
  </w:style>
  <w:style w:type="character" w:customStyle="1" w:styleId="2471HeaderChar">
    <w:name w:val="2.47.1 Header Char"/>
    <w:basedOn w:val="2441HeaderChar"/>
    <w:link w:val="2471Header"/>
    <w:rsid w:val="004E3640"/>
    <w:rPr>
      <w:rFonts w:ascii="Times New Roman Bold" w:hAnsi="Times New Roman Bold"/>
      <w:b/>
      <w:smallCaps/>
      <w:sz w:val="24"/>
    </w:rPr>
  </w:style>
  <w:style w:type="paragraph" w:customStyle="1" w:styleId="3551Header">
    <w:name w:val="3.5.5.1 Header"/>
    <w:basedOn w:val="3511Header"/>
    <w:link w:val="3551HeaderChar"/>
    <w:qFormat/>
    <w:rsid w:val="00757C07"/>
    <w:pPr>
      <w:numPr>
        <w:numId w:val="87"/>
      </w:numPr>
      <w:ind w:hanging="720"/>
    </w:pPr>
  </w:style>
  <w:style w:type="character" w:customStyle="1" w:styleId="3561HeaderChar">
    <w:name w:val="3.5.6.1 Header Char"/>
    <w:basedOn w:val="352HeaderChar"/>
    <w:link w:val="3561Header"/>
    <w:rsid w:val="00E00DBD"/>
    <w:rPr>
      <w:rFonts w:ascii="Times New Roman Bold" w:hAnsi="Times New Roman Bold"/>
      <w:b/>
      <w:smallCaps/>
      <w:sz w:val="24"/>
      <w:szCs w:val="24"/>
      <w:u w:val="single"/>
    </w:rPr>
  </w:style>
  <w:style w:type="paragraph" w:customStyle="1" w:styleId="3181header">
    <w:name w:val="3.18.1 header"/>
    <w:basedOn w:val="3191Header"/>
    <w:link w:val="3181headerChar"/>
    <w:qFormat/>
    <w:rsid w:val="00E119C6"/>
    <w:pPr>
      <w:numPr>
        <w:numId w:val="88"/>
      </w:numPr>
    </w:pPr>
  </w:style>
  <w:style w:type="character" w:customStyle="1" w:styleId="3551HeaderChar">
    <w:name w:val="3.5.5.1 Header Char"/>
    <w:basedOn w:val="3511HeaderChar"/>
    <w:link w:val="3551Header"/>
    <w:rsid w:val="00757C07"/>
    <w:rPr>
      <w:rFonts w:ascii="Times New Roman Bold" w:hAnsi="Times New Roman Bold"/>
      <w:b/>
      <w:smallCaps/>
      <w:sz w:val="24"/>
      <w:szCs w:val="24"/>
      <w:u w:val="single"/>
    </w:rPr>
  </w:style>
  <w:style w:type="paragraph" w:customStyle="1" w:styleId="Style1">
    <w:name w:val="Style1"/>
    <w:basedOn w:val="371Header"/>
    <w:link w:val="Style1Char"/>
    <w:qFormat/>
    <w:rsid w:val="002F4F91"/>
    <w:pPr>
      <w:numPr>
        <w:numId w:val="89"/>
      </w:numPr>
    </w:pPr>
    <w:rPr>
      <w:b w:val="0"/>
      <w:i/>
      <w:szCs w:val="24"/>
    </w:rPr>
  </w:style>
  <w:style w:type="character" w:customStyle="1" w:styleId="3181headerChar">
    <w:name w:val="3.18.1 header Char"/>
    <w:basedOn w:val="3191HeaderChar"/>
    <w:link w:val="3181header"/>
    <w:rsid w:val="00E119C6"/>
    <w:rPr>
      <w:rFonts w:ascii="Times New Roman Bold" w:eastAsia="Arial Unicode MS" w:hAnsi="Times New Roman Bold"/>
      <w:b/>
      <w:smallCaps/>
      <w:sz w:val="24"/>
      <w:szCs w:val="24"/>
    </w:rPr>
  </w:style>
  <w:style w:type="paragraph" w:customStyle="1" w:styleId="3131header">
    <w:name w:val="3.13.1 header"/>
    <w:basedOn w:val="Heading3"/>
    <w:link w:val="3131headerChar"/>
    <w:qFormat/>
    <w:rsid w:val="00DA0DED"/>
    <w:pPr>
      <w:numPr>
        <w:ilvl w:val="0"/>
        <w:numId w:val="90"/>
      </w:numPr>
      <w:ind w:left="360"/>
    </w:pPr>
    <w:rPr>
      <w:caps/>
      <w:smallCaps w:val="0"/>
    </w:rPr>
  </w:style>
  <w:style w:type="character" w:customStyle="1" w:styleId="Style1Char">
    <w:name w:val="Style1 Char"/>
    <w:basedOn w:val="371HeaderChar"/>
    <w:link w:val="Style1"/>
    <w:rsid w:val="002F4F91"/>
    <w:rPr>
      <w:rFonts w:ascii="Times New Roman Bold" w:eastAsia="Arial Unicode MS" w:hAnsi="Times New Roman Bold"/>
      <w:b w:val="0"/>
      <w:i/>
      <w:caps/>
      <w:smallCaps w:val="0"/>
      <w:sz w:val="24"/>
      <w:szCs w:val="24"/>
    </w:rPr>
  </w:style>
  <w:style w:type="paragraph" w:customStyle="1" w:styleId="37251header">
    <w:name w:val="3.7.25.1 header"/>
    <w:basedOn w:val="37171Header"/>
    <w:link w:val="37251headerChar"/>
    <w:qFormat/>
    <w:rsid w:val="002F4F91"/>
    <w:pPr>
      <w:numPr>
        <w:numId w:val="91"/>
      </w:numPr>
      <w:ind w:hanging="720"/>
    </w:pPr>
  </w:style>
  <w:style w:type="character" w:customStyle="1" w:styleId="3131headerChar">
    <w:name w:val="3.13.1 header Char"/>
    <w:basedOn w:val="3141HeaderChar"/>
    <w:link w:val="3131header"/>
    <w:rsid w:val="00DA0DED"/>
    <w:rPr>
      <w:rFonts w:ascii="Times New Roman Bold" w:eastAsia="MS Mincho" w:hAnsi="Times New Roman Bold"/>
      <w:b/>
      <w:caps/>
      <w:sz w:val="24"/>
      <w:szCs w:val="24"/>
    </w:rPr>
  </w:style>
  <w:style w:type="paragraph" w:customStyle="1" w:styleId="Style6">
    <w:name w:val="Style6"/>
    <w:basedOn w:val="3551Header"/>
    <w:link w:val="Style6Char"/>
    <w:qFormat/>
    <w:rsid w:val="007B12AA"/>
    <w:pPr>
      <w:numPr>
        <w:numId w:val="93"/>
      </w:numPr>
      <w:ind w:left="990" w:hanging="630"/>
    </w:pPr>
  </w:style>
  <w:style w:type="character" w:customStyle="1" w:styleId="37251headerChar">
    <w:name w:val="3.7.25.1 header Char"/>
    <w:basedOn w:val="37171HeaderChar"/>
    <w:link w:val="37251header"/>
    <w:rsid w:val="002F4F91"/>
    <w:rPr>
      <w:rFonts w:ascii="Times New Roman Bold" w:hAnsi="Times New Roman Bold"/>
      <w:b/>
      <w:smallCaps/>
      <w:sz w:val="24"/>
      <w:szCs w:val="24"/>
      <w:u w:val="single"/>
    </w:rPr>
  </w:style>
  <w:style w:type="paragraph" w:customStyle="1" w:styleId="37291header">
    <w:name w:val="3.7.29.1 header"/>
    <w:basedOn w:val="37211Header"/>
    <w:link w:val="37291headerChar"/>
    <w:qFormat/>
    <w:rsid w:val="00FD4DDB"/>
    <w:pPr>
      <w:numPr>
        <w:numId w:val="94"/>
      </w:numPr>
      <w:tabs>
        <w:tab w:val="clear" w:pos="0"/>
      </w:tabs>
      <w:ind w:hanging="720"/>
    </w:pPr>
  </w:style>
  <w:style w:type="character" w:customStyle="1" w:styleId="Style6Char">
    <w:name w:val="Style6 Char"/>
    <w:basedOn w:val="3551HeaderChar"/>
    <w:link w:val="Style6"/>
    <w:rsid w:val="007B12AA"/>
    <w:rPr>
      <w:rFonts w:ascii="Times New Roman Bold" w:hAnsi="Times New Roman Bold"/>
      <w:b/>
      <w:smallCaps/>
      <w:sz w:val="24"/>
      <w:szCs w:val="24"/>
      <w:u w:val="single"/>
    </w:rPr>
  </w:style>
  <w:style w:type="paragraph" w:customStyle="1" w:styleId="3101Header">
    <w:name w:val="3.10.1Header"/>
    <w:basedOn w:val="391Header"/>
    <w:link w:val="3101HeaderChar"/>
    <w:qFormat/>
    <w:rsid w:val="00DA0DED"/>
    <w:pPr>
      <w:numPr>
        <w:numId w:val="187"/>
      </w:numPr>
      <w:ind w:left="720" w:hanging="720"/>
    </w:pPr>
  </w:style>
  <w:style w:type="character" w:customStyle="1" w:styleId="37291headerChar">
    <w:name w:val="3.7.29.1 header Char"/>
    <w:basedOn w:val="37211HeaderChar"/>
    <w:link w:val="37291header"/>
    <w:rsid w:val="00FD4DDB"/>
    <w:rPr>
      <w:rFonts w:ascii="Times New Roman Bold" w:hAnsi="Times New Roman Bold"/>
      <w:b/>
      <w:smallCaps/>
      <w:sz w:val="24"/>
      <w:u w:val="single"/>
    </w:rPr>
  </w:style>
  <w:style w:type="paragraph" w:customStyle="1" w:styleId="31011header">
    <w:name w:val="3.10.1.1 header"/>
    <w:basedOn w:val="Heading4"/>
    <w:link w:val="31011headerChar"/>
    <w:qFormat/>
    <w:rsid w:val="00FD4DDB"/>
    <w:pPr>
      <w:widowControl/>
      <w:numPr>
        <w:numId w:val="95"/>
      </w:numPr>
      <w:tabs>
        <w:tab w:val="clear" w:pos="0"/>
      </w:tabs>
      <w:suppressAutoHyphens w:val="0"/>
      <w:spacing w:before="240" w:after="60"/>
      <w:ind w:right="0"/>
    </w:pPr>
    <w:rPr>
      <w:rFonts w:eastAsia="MS Mincho"/>
      <w:sz w:val="24"/>
      <w:szCs w:val="24"/>
      <w:u w:val="none"/>
    </w:rPr>
  </w:style>
  <w:style w:type="character" w:customStyle="1" w:styleId="3101HeaderChar">
    <w:name w:val="3.10.1Header Char"/>
    <w:basedOn w:val="3131headerChar"/>
    <w:link w:val="3101Header"/>
    <w:rsid w:val="00DA0DED"/>
    <w:rPr>
      <w:rFonts w:ascii="Times New Roman Bold" w:eastAsia="MS Mincho" w:hAnsi="Times New Roman Bold"/>
      <w:b/>
      <w:caps/>
      <w:sz w:val="24"/>
      <w:szCs w:val="24"/>
    </w:rPr>
  </w:style>
  <w:style w:type="paragraph" w:customStyle="1" w:styleId="3171Header">
    <w:name w:val="3.17.1 Header"/>
    <w:basedOn w:val="371Header"/>
    <w:link w:val="3171HeaderChar"/>
    <w:qFormat/>
    <w:rsid w:val="00051551"/>
    <w:pPr>
      <w:numPr>
        <w:numId w:val="96"/>
      </w:numPr>
      <w:ind w:left="360"/>
    </w:pPr>
  </w:style>
  <w:style w:type="character" w:customStyle="1" w:styleId="31011headerChar">
    <w:name w:val="3.10.1.1 header Char"/>
    <w:basedOn w:val="Heading4Char1"/>
    <w:link w:val="31011header"/>
    <w:rsid w:val="00FD4DDB"/>
    <w:rPr>
      <w:rFonts w:eastAsia="MS Mincho"/>
      <w:b/>
      <w:sz w:val="24"/>
      <w:szCs w:val="24"/>
      <w:u w:val="single"/>
    </w:rPr>
  </w:style>
  <w:style w:type="paragraph" w:customStyle="1" w:styleId="2601header">
    <w:name w:val="2.60.1 header"/>
    <w:basedOn w:val="2611Header"/>
    <w:link w:val="2601headerChar"/>
    <w:qFormat/>
    <w:rsid w:val="008632B9"/>
    <w:pPr>
      <w:numPr>
        <w:numId w:val="97"/>
      </w:numPr>
      <w:ind w:left="360"/>
    </w:pPr>
  </w:style>
  <w:style w:type="character" w:customStyle="1" w:styleId="3171HeaderChar">
    <w:name w:val="3.17.1 Header Char"/>
    <w:basedOn w:val="371HeaderChar"/>
    <w:link w:val="3171Header"/>
    <w:rsid w:val="00051551"/>
    <w:rPr>
      <w:rFonts w:ascii="Times New Roman Bold" w:eastAsia="Arial Unicode MS" w:hAnsi="Times New Roman Bold"/>
      <w:b/>
      <w:caps/>
      <w:smallCaps w:val="0"/>
      <w:sz w:val="24"/>
    </w:rPr>
  </w:style>
  <w:style w:type="paragraph" w:customStyle="1" w:styleId="361Header">
    <w:name w:val="3.6.1 Header"/>
    <w:basedOn w:val="351Header"/>
    <w:link w:val="361HeaderChar"/>
    <w:qFormat/>
    <w:rsid w:val="009D4F3A"/>
    <w:pPr>
      <w:numPr>
        <w:numId w:val="98"/>
      </w:numPr>
      <w:tabs>
        <w:tab w:val="left" w:pos="720"/>
      </w:tabs>
      <w:ind w:hanging="720"/>
    </w:pPr>
  </w:style>
  <w:style w:type="character" w:customStyle="1" w:styleId="2601headerChar">
    <w:name w:val="2.60.1 header Char"/>
    <w:basedOn w:val="2611HeaderChar"/>
    <w:link w:val="2601header"/>
    <w:rsid w:val="008632B9"/>
    <w:rPr>
      <w:rFonts w:ascii="Times New Roman Bold" w:eastAsia="MS Mincho" w:hAnsi="Times New Roman Bold"/>
      <w:b/>
      <w:iCs/>
      <w:smallCaps w:val="0"/>
      <w:sz w:val="24"/>
    </w:rPr>
  </w:style>
  <w:style w:type="paragraph" w:customStyle="1" w:styleId="3611Header">
    <w:name w:val="3.6.1.1 Header"/>
    <w:basedOn w:val="361Header"/>
    <w:link w:val="3611HeaderChar"/>
    <w:qFormat/>
    <w:rsid w:val="009D4F3A"/>
    <w:pPr>
      <w:numPr>
        <w:numId w:val="99"/>
      </w:numPr>
      <w:tabs>
        <w:tab w:val="clear" w:pos="720"/>
      </w:tabs>
      <w:spacing w:before="0"/>
      <w:ind w:left="1440" w:hanging="1080"/>
    </w:pPr>
    <w:rPr>
      <w:caps w:val="0"/>
      <w:smallCaps/>
    </w:rPr>
  </w:style>
  <w:style w:type="character" w:customStyle="1" w:styleId="361HeaderChar">
    <w:name w:val="3.6.1 Header Char"/>
    <w:basedOn w:val="351HeaderChar"/>
    <w:link w:val="361Header"/>
    <w:rsid w:val="009D4F3A"/>
    <w:rPr>
      <w:rFonts w:ascii="Times New Roman Bold" w:eastAsia="MS Mincho" w:hAnsi="Times New Roman Bold"/>
      <w:b/>
      <w:caps/>
      <w:smallCaps w:val="0"/>
      <w:sz w:val="24"/>
    </w:rPr>
  </w:style>
  <w:style w:type="paragraph" w:customStyle="1" w:styleId="3631Header">
    <w:name w:val="3.6.3.1 Header"/>
    <w:basedOn w:val="3561Header"/>
    <w:link w:val="3631HeaderChar"/>
    <w:qFormat/>
    <w:rsid w:val="00EB0E27"/>
    <w:pPr>
      <w:numPr>
        <w:numId w:val="100"/>
      </w:numPr>
      <w:spacing w:after="100" w:afterAutospacing="1"/>
      <w:ind w:left="806" w:hanging="446"/>
    </w:pPr>
  </w:style>
  <w:style w:type="character" w:customStyle="1" w:styleId="3611HeaderChar">
    <w:name w:val="3.6.1.1 Header Char"/>
    <w:basedOn w:val="361HeaderChar"/>
    <w:link w:val="3611Header"/>
    <w:rsid w:val="009D4F3A"/>
    <w:rPr>
      <w:rFonts w:ascii="Times New Roman Bold" w:eastAsia="MS Mincho" w:hAnsi="Times New Roman Bold"/>
      <w:b/>
      <w:caps w:val="0"/>
      <w:smallCaps/>
      <w:sz w:val="24"/>
    </w:rPr>
  </w:style>
  <w:style w:type="paragraph" w:customStyle="1" w:styleId="Style7">
    <w:name w:val="Style7"/>
    <w:basedOn w:val="371Header"/>
    <w:link w:val="Style7Char"/>
    <w:qFormat/>
    <w:rsid w:val="009D4A25"/>
    <w:pPr>
      <w:numPr>
        <w:numId w:val="101"/>
      </w:numPr>
      <w:ind w:hanging="720"/>
    </w:pPr>
  </w:style>
  <w:style w:type="character" w:customStyle="1" w:styleId="3631HeaderChar">
    <w:name w:val="3.6.3.1 Header Char"/>
    <w:basedOn w:val="3561HeaderChar"/>
    <w:link w:val="3631Header"/>
    <w:rsid w:val="00EB0E27"/>
    <w:rPr>
      <w:rFonts w:ascii="Times New Roman Bold" w:hAnsi="Times New Roman Bold"/>
      <w:b/>
      <w:smallCaps/>
      <w:sz w:val="24"/>
      <w:szCs w:val="24"/>
      <w:u w:val="single"/>
    </w:rPr>
  </w:style>
  <w:style w:type="paragraph" w:customStyle="1" w:styleId="Style8">
    <w:name w:val="Style8"/>
    <w:basedOn w:val="3711Header"/>
    <w:link w:val="Style8Char"/>
    <w:qFormat/>
    <w:rsid w:val="007541AD"/>
    <w:pPr>
      <w:numPr>
        <w:numId w:val="102"/>
      </w:numPr>
      <w:spacing w:after="100" w:afterAutospacing="1"/>
      <w:ind w:hanging="720"/>
    </w:pPr>
  </w:style>
  <w:style w:type="character" w:customStyle="1" w:styleId="Style7Char">
    <w:name w:val="Style7 Char"/>
    <w:basedOn w:val="371HeaderChar"/>
    <w:link w:val="Style7"/>
    <w:rsid w:val="009D4A25"/>
    <w:rPr>
      <w:rFonts w:ascii="Times New Roman Bold" w:eastAsia="Arial Unicode MS" w:hAnsi="Times New Roman Bold"/>
      <w:b/>
      <w:caps/>
      <w:smallCaps w:val="0"/>
      <w:sz w:val="24"/>
    </w:rPr>
  </w:style>
  <w:style w:type="paragraph" w:customStyle="1" w:styleId="Style9">
    <w:name w:val="Style9"/>
    <w:basedOn w:val="3751Header"/>
    <w:link w:val="Style9Char"/>
    <w:qFormat/>
    <w:rsid w:val="00EB0E27"/>
    <w:pPr>
      <w:numPr>
        <w:numId w:val="103"/>
      </w:numPr>
      <w:spacing w:after="100" w:afterAutospacing="1"/>
      <w:ind w:left="1080" w:hanging="720"/>
    </w:pPr>
  </w:style>
  <w:style w:type="character" w:customStyle="1" w:styleId="Style8Char">
    <w:name w:val="Style8 Char"/>
    <w:basedOn w:val="3711HeaderChar"/>
    <w:link w:val="Style8"/>
    <w:rsid w:val="007541AD"/>
    <w:rPr>
      <w:rFonts w:ascii="Times New Roman Bold" w:hAnsi="Times New Roman Bold"/>
      <w:b/>
      <w:smallCaps/>
      <w:sz w:val="24"/>
      <w:szCs w:val="24"/>
      <w:u w:val="single"/>
    </w:rPr>
  </w:style>
  <w:style w:type="paragraph" w:customStyle="1" w:styleId="Drawing">
    <w:name w:val="Drawing"/>
    <w:rsid w:val="00CE34FE"/>
    <w:pPr>
      <w:widowControl w:val="0"/>
      <w:spacing w:after="120"/>
      <w:ind w:left="720"/>
    </w:pPr>
    <w:rPr>
      <w:rFonts w:ascii="Courier New" w:hAnsi="Courier New" w:cs="Courier New"/>
      <w:sz w:val="24"/>
      <w:szCs w:val="24"/>
    </w:rPr>
  </w:style>
  <w:style w:type="character" w:customStyle="1" w:styleId="Style9Char">
    <w:name w:val="Style9 Char"/>
    <w:basedOn w:val="3751HeaderChar"/>
    <w:link w:val="Style9"/>
    <w:rsid w:val="00EB0E27"/>
    <w:rPr>
      <w:rFonts w:ascii="Times New Roman Bold" w:hAnsi="Times New Roman Bold"/>
      <w:b/>
      <w:smallCaps/>
      <w:sz w:val="24"/>
      <w:szCs w:val="24"/>
      <w:u w:val="single"/>
    </w:rPr>
  </w:style>
  <w:style w:type="paragraph" w:customStyle="1" w:styleId="391Header">
    <w:name w:val="3.9.1 Header"/>
    <w:basedOn w:val="3721Header"/>
    <w:link w:val="391HeaderChar"/>
    <w:qFormat/>
    <w:rsid w:val="00DA0DED"/>
    <w:pPr>
      <w:numPr>
        <w:numId w:val="189"/>
      </w:numPr>
      <w:spacing w:before="240" w:after="120"/>
      <w:ind w:hanging="720"/>
    </w:pPr>
    <w:rPr>
      <w:caps/>
      <w:smallCaps w:val="0"/>
    </w:rPr>
  </w:style>
  <w:style w:type="paragraph" w:customStyle="1" w:styleId="3841Header">
    <w:name w:val="3.8.4.1 Header"/>
    <w:basedOn w:val="Style8"/>
    <w:link w:val="3841HeaderChar"/>
    <w:qFormat/>
    <w:rsid w:val="00173B5D"/>
    <w:pPr>
      <w:numPr>
        <w:numId w:val="104"/>
      </w:numPr>
    </w:pPr>
  </w:style>
  <w:style w:type="character" w:customStyle="1" w:styleId="391HeaderChar">
    <w:name w:val="3.9.1 Header Char"/>
    <w:basedOn w:val="3721HeaderChar"/>
    <w:link w:val="391Header"/>
    <w:rsid w:val="00DA0DED"/>
    <w:rPr>
      <w:rFonts w:ascii="Times New Roman Bold" w:hAnsi="Times New Roman Bold"/>
      <w:b/>
      <w:caps/>
      <w:smallCaps w:val="0"/>
      <w:sz w:val="24"/>
      <w:szCs w:val="24"/>
      <w:u w:val="single"/>
    </w:rPr>
  </w:style>
  <w:style w:type="paragraph" w:customStyle="1" w:styleId="3851Header">
    <w:name w:val="3.8.5.1 Header"/>
    <w:basedOn w:val="3761Header"/>
    <w:link w:val="3851HeaderChar"/>
    <w:qFormat/>
    <w:rsid w:val="00554884"/>
    <w:pPr>
      <w:numPr>
        <w:numId w:val="105"/>
      </w:numPr>
      <w:spacing w:after="100" w:afterAutospacing="1"/>
      <w:ind w:hanging="720"/>
    </w:pPr>
  </w:style>
  <w:style w:type="character" w:customStyle="1" w:styleId="3841HeaderChar">
    <w:name w:val="3.8.4.1 Header Char"/>
    <w:basedOn w:val="Style8Char"/>
    <w:link w:val="3841Header"/>
    <w:rsid w:val="00173B5D"/>
    <w:rPr>
      <w:rFonts w:ascii="Times New Roman Bold" w:hAnsi="Times New Roman Bold"/>
      <w:b/>
      <w:smallCaps/>
      <w:sz w:val="24"/>
      <w:szCs w:val="24"/>
      <w:u w:val="single"/>
    </w:rPr>
  </w:style>
  <w:style w:type="paragraph" w:customStyle="1" w:styleId="3861header">
    <w:name w:val="3.8.6.1 header"/>
    <w:basedOn w:val="3771Header"/>
    <w:link w:val="3861headerChar"/>
    <w:qFormat/>
    <w:rsid w:val="00EC632D"/>
    <w:pPr>
      <w:numPr>
        <w:numId w:val="106"/>
      </w:numPr>
      <w:spacing w:after="100" w:afterAutospacing="1"/>
      <w:ind w:hanging="720"/>
    </w:pPr>
  </w:style>
  <w:style w:type="character" w:customStyle="1" w:styleId="3851HeaderChar">
    <w:name w:val="3.8.5.1 Header Char"/>
    <w:basedOn w:val="3761HeaderChar"/>
    <w:link w:val="3851Header"/>
    <w:rsid w:val="00554884"/>
    <w:rPr>
      <w:rFonts w:ascii="Times New Roman Bold" w:eastAsia="Arial Unicode MS" w:hAnsi="Times New Roman Bold"/>
      <w:b/>
      <w:smallCaps/>
      <w:sz w:val="24"/>
      <w:szCs w:val="24"/>
      <w:u w:val="single"/>
    </w:rPr>
  </w:style>
  <w:style w:type="paragraph" w:customStyle="1" w:styleId="38111header">
    <w:name w:val="3.8.11.1 header"/>
    <w:basedOn w:val="37121Header"/>
    <w:link w:val="38111headerChar"/>
    <w:qFormat/>
    <w:rsid w:val="00763DE5"/>
    <w:pPr>
      <w:numPr>
        <w:numId w:val="107"/>
      </w:numPr>
      <w:spacing w:after="100" w:afterAutospacing="1"/>
      <w:ind w:hanging="720"/>
    </w:pPr>
  </w:style>
  <w:style w:type="character" w:customStyle="1" w:styleId="3861headerChar">
    <w:name w:val="3.8.6.1 header Char"/>
    <w:basedOn w:val="3771HeaderChar"/>
    <w:link w:val="3861header"/>
    <w:rsid w:val="00EC632D"/>
    <w:rPr>
      <w:rFonts w:ascii="Times New Roman Bold" w:hAnsi="Times New Roman Bold"/>
      <w:b/>
      <w:smallCaps/>
      <w:sz w:val="24"/>
      <w:szCs w:val="24"/>
      <w:u w:val="single"/>
    </w:rPr>
  </w:style>
  <w:style w:type="paragraph" w:customStyle="1" w:styleId="38151Header">
    <w:name w:val="3.8.15.1 Header"/>
    <w:basedOn w:val="371Header"/>
    <w:link w:val="38151HeaderChar"/>
    <w:qFormat/>
    <w:rsid w:val="00763DE5"/>
    <w:pPr>
      <w:numPr>
        <w:numId w:val="108"/>
      </w:numPr>
      <w:spacing w:before="0"/>
    </w:pPr>
  </w:style>
  <w:style w:type="character" w:customStyle="1" w:styleId="38111headerChar">
    <w:name w:val="3.8.11.1 header Char"/>
    <w:basedOn w:val="37121HeaderChar"/>
    <w:link w:val="38111header"/>
    <w:rsid w:val="00763DE5"/>
    <w:rPr>
      <w:rFonts w:ascii="Times New Roman Bold" w:hAnsi="Times New Roman Bold"/>
      <w:b/>
      <w:smallCaps/>
      <w:sz w:val="24"/>
      <w:szCs w:val="24"/>
      <w:u w:val="single"/>
    </w:rPr>
  </w:style>
  <w:style w:type="paragraph" w:customStyle="1" w:styleId="38161header">
    <w:name w:val="3.8.16.1 header"/>
    <w:basedOn w:val="37251header"/>
    <w:link w:val="38161headerChar"/>
    <w:qFormat/>
    <w:rsid w:val="00173B5D"/>
    <w:pPr>
      <w:numPr>
        <w:numId w:val="109"/>
      </w:numPr>
      <w:spacing w:before="120" w:after="100" w:afterAutospacing="1"/>
      <w:ind w:hanging="720"/>
    </w:pPr>
  </w:style>
  <w:style w:type="character" w:customStyle="1" w:styleId="38151HeaderChar">
    <w:name w:val="3.8.15.1 Header Char"/>
    <w:basedOn w:val="371HeaderChar"/>
    <w:link w:val="38151Header"/>
    <w:rsid w:val="00763DE5"/>
    <w:rPr>
      <w:rFonts w:ascii="Times New Roman Bold" w:eastAsia="Arial Unicode MS" w:hAnsi="Times New Roman Bold"/>
      <w:b/>
      <w:caps/>
      <w:smallCaps w:val="0"/>
      <w:sz w:val="24"/>
    </w:rPr>
  </w:style>
  <w:style w:type="paragraph" w:customStyle="1" w:styleId="xl24">
    <w:name w:val="xl24"/>
    <w:basedOn w:val="Normal"/>
    <w:rsid w:val="0055057B"/>
    <w:pPr>
      <w:widowControl/>
      <w:spacing w:before="100" w:beforeAutospacing="1" w:after="100" w:afterAutospacing="1"/>
      <w:ind w:left="0"/>
      <w:jc w:val="center"/>
    </w:pPr>
    <w:rPr>
      <w:rFonts w:ascii="Arial" w:hAnsi="Arial" w:cs="Arial"/>
      <w:b/>
      <w:bCs/>
      <w:szCs w:val="24"/>
    </w:rPr>
  </w:style>
  <w:style w:type="character" w:customStyle="1" w:styleId="38161headerChar">
    <w:name w:val="3.8.16.1 header Char"/>
    <w:basedOn w:val="37251headerChar"/>
    <w:link w:val="38161header"/>
    <w:rsid w:val="00173B5D"/>
    <w:rPr>
      <w:rFonts w:ascii="Times New Roman Bold" w:hAnsi="Times New Roman Bold"/>
      <w:b/>
      <w:smallCaps/>
      <w:sz w:val="24"/>
      <w:szCs w:val="24"/>
      <w:u w:val="single"/>
    </w:rPr>
  </w:style>
  <w:style w:type="paragraph" w:customStyle="1" w:styleId="BulletFour">
    <w:name w:val="Bullet Four"/>
    <w:basedOn w:val="Normal"/>
    <w:rsid w:val="0055057B"/>
    <w:pPr>
      <w:widowControl/>
      <w:ind w:left="0"/>
    </w:pPr>
    <w:rPr>
      <w:rFonts w:ascii="Arial" w:hAnsi="Arial" w:cs="Arial"/>
      <w:szCs w:val="24"/>
    </w:rPr>
  </w:style>
  <w:style w:type="paragraph" w:customStyle="1" w:styleId="3111header">
    <w:name w:val="3.11.1 header"/>
    <w:basedOn w:val="371Header"/>
    <w:link w:val="3111headerChar"/>
    <w:qFormat/>
    <w:rsid w:val="00CE1AF3"/>
    <w:pPr>
      <w:numPr>
        <w:numId w:val="110"/>
      </w:numPr>
      <w:ind w:hanging="720"/>
    </w:pPr>
  </w:style>
  <w:style w:type="paragraph" w:customStyle="1" w:styleId="3121">
    <w:name w:val="3.12.1"/>
    <w:basedOn w:val="371Header"/>
    <w:link w:val="3121Char"/>
    <w:qFormat/>
    <w:rsid w:val="00E13577"/>
    <w:pPr>
      <w:numPr>
        <w:numId w:val="111"/>
      </w:numPr>
      <w:ind w:hanging="720"/>
    </w:pPr>
  </w:style>
  <w:style w:type="character" w:customStyle="1" w:styleId="3111headerChar">
    <w:name w:val="3.11.1 header Char"/>
    <w:basedOn w:val="371HeaderChar"/>
    <w:link w:val="3111header"/>
    <w:rsid w:val="00CE1AF3"/>
    <w:rPr>
      <w:rFonts w:ascii="Times New Roman Bold" w:eastAsia="Arial Unicode MS" w:hAnsi="Times New Roman Bold"/>
      <w:b/>
      <w:caps/>
      <w:smallCaps w:val="0"/>
      <w:sz w:val="24"/>
    </w:rPr>
  </w:style>
  <w:style w:type="paragraph" w:customStyle="1" w:styleId="3113header">
    <w:name w:val="3.11.3 header"/>
    <w:basedOn w:val="37291header"/>
    <w:link w:val="3113headerChar"/>
    <w:qFormat/>
    <w:rsid w:val="0000705F"/>
    <w:pPr>
      <w:numPr>
        <w:numId w:val="112"/>
      </w:numPr>
      <w:spacing w:after="100" w:afterAutospacing="1"/>
      <w:ind w:left="1440" w:hanging="1080"/>
    </w:pPr>
  </w:style>
  <w:style w:type="character" w:customStyle="1" w:styleId="3121Char">
    <w:name w:val="3.12.1 Char"/>
    <w:basedOn w:val="371HeaderChar"/>
    <w:link w:val="3121"/>
    <w:rsid w:val="00E13577"/>
    <w:rPr>
      <w:rFonts w:ascii="Times New Roman Bold" w:eastAsia="Arial Unicode MS" w:hAnsi="Times New Roman Bold"/>
      <w:b/>
      <w:caps/>
      <w:smallCaps w:val="0"/>
      <w:sz w:val="24"/>
    </w:rPr>
  </w:style>
  <w:style w:type="paragraph" w:customStyle="1" w:styleId="3201header">
    <w:name w:val="3.20.1 header"/>
    <w:basedOn w:val="3211Header"/>
    <w:link w:val="3201headerChar"/>
    <w:qFormat/>
    <w:rsid w:val="00696F97"/>
    <w:pPr>
      <w:numPr>
        <w:numId w:val="113"/>
      </w:numPr>
      <w:ind w:left="720" w:hanging="720"/>
    </w:pPr>
  </w:style>
  <w:style w:type="character" w:customStyle="1" w:styleId="3113headerChar">
    <w:name w:val="3.11.3 header Char"/>
    <w:basedOn w:val="37291headerChar"/>
    <w:link w:val="3113header"/>
    <w:rsid w:val="0000705F"/>
    <w:rPr>
      <w:rFonts w:ascii="Times New Roman Bold" w:hAnsi="Times New Roman Bold"/>
      <w:b/>
      <w:smallCaps/>
      <w:sz w:val="24"/>
      <w:u w:val="single"/>
    </w:rPr>
  </w:style>
  <w:style w:type="paragraph" w:customStyle="1" w:styleId="Appendix">
    <w:name w:val="Appendix"/>
    <w:basedOn w:val="Normal"/>
    <w:rsid w:val="00C2746D"/>
    <w:pPr>
      <w:widowControl/>
      <w:ind w:left="0"/>
    </w:pPr>
    <w:rPr>
      <w:sz w:val="22"/>
      <w:szCs w:val="24"/>
    </w:rPr>
  </w:style>
  <w:style w:type="character" w:customStyle="1" w:styleId="3201headerChar">
    <w:name w:val="3.20.1 header Char"/>
    <w:basedOn w:val="3211HeaderChar"/>
    <w:link w:val="3201header"/>
    <w:rsid w:val="00696F97"/>
    <w:rPr>
      <w:rFonts w:ascii="Times New Roman Bold" w:eastAsia="Arial Unicode MS" w:hAnsi="Times New Roman Bold"/>
      <w:b/>
      <w:caps/>
      <w:sz w:val="24"/>
      <w:szCs w:val="24"/>
    </w:rPr>
  </w:style>
  <w:style w:type="paragraph" w:styleId="EnvelopeReturn">
    <w:name w:val="envelope return"/>
    <w:basedOn w:val="Normal"/>
    <w:uiPriority w:val="99"/>
    <w:semiHidden/>
    <w:rsid w:val="00C2746D"/>
    <w:pPr>
      <w:widowControl/>
      <w:ind w:left="0"/>
    </w:pPr>
    <w:rPr>
      <w:sz w:val="20"/>
      <w:szCs w:val="24"/>
    </w:rPr>
  </w:style>
  <w:style w:type="paragraph" w:customStyle="1" w:styleId="RT">
    <w:name w:val="RT"/>
    <w:basedOn w:val="Normal"/>
    <w:next w:val="P1"/>
    <w:rsid w:val="00A8747B"/>
    <w:pPr>
      <w:widowControl/>
      <w:spacing w:before="140"/>
      <w:ind w:left="533" w:hanging="533"/>
    </w:pPr>
    <w:rPr>
      <w:b/>
      <w:szCs w:val="24"/>
    </w:rPr>
  </w:style>
  <w:style w:type="paragraph" w:customStyle="1" w:styleId="P1">
    <w:name w:val="P1"/>
    <w:basedOn w:val="Normal"/>
    <w:rsid w:val="00A8747B"/>
    <w:pPr>
      <w:widowControl/>
      <w:ind w:left="0" w:firstLine="216"/>
    </w:pPr>
    <w:rPr>
      <w:sz w:val="18"/>
      <w:szCs w:val="24"/>
    </w:rPr>
  </w:style>
  <w:style w:type="paragraph" w:customStyle="1" w:styleId="P2">
    <w:name w:val="P2"/>
    <w:basedOn w:val="Normal"/>
    <w:rsid w:val="00A8747B"/>
    <w:pPr>
      <w:widowControl/>
      <w:ind w:left="0" w:firstLine="432"/>
    </w:pPr>
    <w:rPr>
      <w:sz w:val="18"/>
      <w:szCs w:val="24"/>
    </w:rPr>
  </w:style>
  <w:style w:type="paragraph" w:customStyle="1" w:styleId="P3">
    <w:name w:val="P3"/>
    <w:basedOn w:val="Normal"/>
    <w:rsid w:val="00A8747B"/>
    <w:pPr>
      <w:widowControl/>
      <w:ind w:left="0" w:firstLine="648"/>
    </w:pPr>
    <w:rPr>
      <w:sz w:val="18"/>
      <w:szCs w:val="24"/>
    </w:rPr>
  </w:style>
  <w:style w:type="paragraph" w:customStyle="1" w:styleId="P4">
    <w:name w:val="P4"/>
    <w:basedOn w:val="Normal"/>
    <w:rsid w:val="00A8747B"/>
    <w:pPr>
      <w:widowControl/>
      <w:ind w:left="0" w:firstLine="864"/>
    </w:pPr>
    <w:rPr>
      <w:sz w:val="18"/>
      <w:szCs w:val="24"/>
    </w:rPr>
  </w:style>
  <w:style w:type="paragraph" w:customStyle="1" w:styleId="p10">
    <w:name w:val="p1"/>
    <w:basedOn w:val="Normal"/>
    <w:rsid w:val="00996CFA"/>
    <w:pPr>
      <w:widowControl/>
      <w:suppressAutoHyphens/>
      <w:autoSpaceDN w:val="0"/>
      <w:spacing w:before="100" w:after="100"/>
      <w:ind w:left="0"/>
      <w:textAlignment w:val="baseline"/>
    </w:pPr>
    <w:rPr>
      <w:sz w:val="20"/>
    </w:rPr>
  </w:style>
  <w:style w:type="paragraph" w:customStyle="1" w:styleId="p20">
    <w:name w:val="p2"/>
    <w:basedOn w:val="Normal"/>
    <w:rsid w:val="00996CFA"/>
    <w:pPr>
      <w:widowControl/>
      <w:suppressAutoHyphens/>
      <w:autoSpaceDN w:val="0"/>
      <w:spacing w:before="100" w:after="100"/>
      <w:ind w:left="0"/>
      <w:textAlignment w:val="baseline"/>
    </w:pPr>
    <w:rPr>
      <w:sz w:val="20"/>
    </w:rPr>
  </w:style>
  <w:style w:type="paragraph" w:customStyle="1" w:styleId="p30">
    <w:name w:val="p3"/>
    <w:basedOn w:val="Normal"/>
    <w:rsid w:val="00996CFA"/>
    <w:pPr>
      <w:widowControl/>
      <w:suppressAutoHyphens/>
      <w:autoSpaceDN w:val="0"/>
      <w:spacing w:before="100" w:after="100"/>
      <w:ind w:left="0"/>
      <w:textAlignment w:val="baseline"/>
    </w:pPr>
    <w:rPr>
      <w:sz w:val="20"/>
    </w:rPr>
  </w:style>
  <w:style w:type="paragraph" w:customStyle="1" w:styleId="ATTACHMENT">
    <w:name w:val="ATTACHMENT"/>
    <w:basedOn w:val="Heading2"/>
    <w:link w:val="ATTACHMENTChar"/>
    <w:qFormat/>
    <w:rsid w:val="00A0592D"/>
    <w:pPr>
      <w:numPr>
        <w:numId w:val="0"/>
      </w:numPr>
      <w:pBdr>
        <w:bottom w:val="single" w:sz="4" w:space="0" w:color="auto"/>
      </w:pBdr>
      <w:spacing w:before="0"/>
    </w:pPr>
  </w:style>
  <w:style w:type="paragraph" w:customStyle="1" w:styleId="3871">
    <w:name w:val="3.8.7.1"/>
    <w:basedOn w:val="3851Header"/>
    <w:link w:val="3871Char"/>
    <w:qFormat/>
    <w:rsid w:val="0030187B"/>
    <w:pPr>
      <w:numPr>
        <w:numId w:val="114"/>
      </w:numPr>
      <w:ind w:left="1440" w:hanging="1080"/>
    </w:pPr>
  </w:style>
  <w:style w:type="character" w:customStyle="1" w:styleId="ATTACHMENTChar">
    <w:name w:val="ATTACHMENT Char"/>
    <w:basedOn w:val="Heading2Char"/>
    <w:link w:val="ATTACHMENT"/>
    <w:rsid w:val="00A0592D"/>
    <w:rPr>
      <w:rFonts w:ascii="Times New Roman Bold" w:hAnsi="Times New Roman Bold"/>
      <w:b/>
      <w:caps/>
      <w:smallCaps/>
      <w:sz w:val="24"/>
      <w:shd w:val="clear" w:color="auto" w:fill="D9D9D9"/>
    </w:rPr>
  </w:style>
  <w:style w:type="paragraph" w:customStyle="1" w:styleId="38131">
    <w:name w:val="3.8.13.1"/>
    <w:basedOn w:val="38111header"/>
    <w:link w:val="38131Char"/>
    <w:qFormat/>
    <w:rsid w:val="00A57878"/>
    <w:pPr>
      <w:numPr>
        <w:numId w:val="116"/>
      </w:numPr>
      <w:ind w:left="1440" w:hanging="1080"/>
    </w:pPr>
  </w:style>
  <w:style w:type="character" w:customStyle="1" w:styleId="3871Char">
    <w:name w:val="3.8.7.1 Char"/>
    <w:basedOn w:val="3851HeaderChar"/>
    <w:link w:val="3871"/>
    <w:rsid w:val="0030187B"/>
    <w:rPr>
      <w:rFonts w:ascii="Times New Roman Bold" w:eastAsia="Arial Unicode MS" w:hAnsi="Times New Roman Bold"/>
      <w:b/>
      <w:smallCaps/>
      <w:sz w:val="24"/>
      <w:szCs w:val="24"/>
      <w:u w:val="single"/>
    </w:rPr>
  </w:style>
  <w:style w:type="paragraph" w:customStyle="1" w:styleId="38171">
    <w:name w:val="3.8.17.1"/>
    <w:basedOn w:val="37171Header"/>
    <w:link w:val="38171Char"/>
    <w:qFormat/>
    <w:rsid w:val="00A57878"/>
    <w:pPr>
      <w:numPr>
        <w:numId w:val="117"/>
      </w:numPr>
      <w:ind w:left="1440" w:hanging="1080"/>
    </w:pPr>
  </w:style>
  <w:style w:type="character" w:customStyle="1" w:styleId="38131Char">
    <w:name w:val="3.8.13.1 Char"/>
    <w:basedOn w:val="38111headerChar"/>
    <w:link w:val="38131"/>
    <w:rsid w:val="00A57878"/>
    <w:rPr>
      <w:rFonts w:ascii="Times New Roman Bold" w:hAnsi="Times New Roman Bold"/>
      <w:b/>
      <w:smallCaps/>
      <w:sz w:val="24"/>
      <w:szCs w:val="24"/>
      <w:u w:val="single"/>
    </w:rPr>
  </w:style>
  <w:style w:type="paragraph" w:customStyle="1" w:styleId="38181">
    <w:name w:val="3.8.18.1"/>
    <w:basedOn w:val="38161header"/>
    <w:link w:val="38181Char"/>
    <w:qFormat/>
    <w:rsid w:val="00A57878"/>
    <w:pPr>
      <w:numPr>
        <w:numId w:val="118"/>
      </w:numPr>
      <w:ind w:left="1440" w:hanging="1080"/>
    </w:pPr>
  </w:style>
  <w:style w:type="character" w:customStyle="1" w:styleId="38171Char">
    <w:name w:val="3.8.17.1 Char"/>
    <w:basedOn w:val="37171HeaderChar"/>
    <w:link w:val="38171"/>
    <w:rsid w:val="00A57878"/>
    <w:rPr>
      <w:rFonts w:ascii="Times New Roman Bold" w:hAnsi="Times New Roman Bold"/>
      <w:b/>
      <w:smallCaps/>
      <w:sz w:val="24"/>
      <w:szCs w:val="24"/>
      <w:u w:val="single"/>
    </w:rPr>
  </w:style>
  <w:style w:type="paragraph" w:customStyle="1" w:styleId="3111Header0">
    <w:name w:val="3.11.1 Header"/>
    <w:basedOn w:val="351Header"/>
    <w:link w:val="3111HeaderChar0"/>
    <w:rsid w:val="00DA0DED"/>
    <w:pPr>
      <w:numPr>
        <w:numId w:val="119"/>
      </w:numPr>
    </w:pPr>
  </w:style>
  <w:style w:type="character" w:customStyle="1" w:styleId="38181Char">
    <w:name w:val="3.8.18.1 Char"/>
    <w:basedOn w:val="38161headerChar"/>
    <w:link w:val="38181"/>
    <w:rsid w:val="00A57878"/>
    <w:rPr>
      <w:rFonts w:ascii="Times New Roman Bold" w:hAnsi="Times New Roman Bold"/>
      <w:b/>
      <w:smallCaps/>
      <w:sz w:val="24"/>
      <w:szCs w:val="24"/>
      <w:u w:val="single"/>
    </w:rPr>
  </w:style>
  <w:style w:type="paragraph" w:customStyle="1" w:styleId="3221">
    <w:name w:val="3.22.1"/>
    <w:basedOn w:val="3211Header"/>
    <w:link w:val="3221Char"/>
    <w:qFormat/>
    <w:rsid w:val="00270813"/>
    <w:pPr>
      <w:numPr>
        <w:numId w:val="120"/>
      </w:numPr>
    </w:pPr>
  </w:style>
  <w:style w:type="character" w:customStyle="1" w:styleId="3111HeaderChar0">
    <w:name w:val="3.11.1 Header Char"/>
    <w:basedOn w:val="3861headerChar"/>
    <w:link w:val="3111Header0"/>
    <w:rsid w:val="00DA0DED"/>
    <w:rPr>
      <w:rFonts w:ascii="Times New Roman Bold" w:eastAsia="MS Mincho" w:hAnsi="Times New Roman Bold"/>
      <w:b/>
      <w:caps/>
      <w:smallCaps w:val="0"/>
      <w:sz w:val="24"/>
      <w:szCs w:val="24"/>
      <w:u w:val="single"/>
    </w:rPr>
  </w:style>
  <w:style w:type="paragraph" w:customStyle="1" w:styleId="3891">
    <w:name w:val="3.8.9.1"/>
    <w:basedOn w:val="3111Header0"/>
    <w:link w:val="3891Char"/>
    <w:qFormat/>
    <w:rsid w:val="001C2F73"/>
    <w:pPr>
      <w:numPr>
        <w:numId w:val="122"/>
      </w:numPr>
      <w:ind w:hanging="720"/>
    </w:pPr>
  </w:style>
  <w:style w:type="character" w:customStyle="1" w:styleId="3221Char">
    <w:name w:val="3.22.1 Char"/>
    <w:basedOn w:val="3211HeaderChar"/>
    <w:link w:val="3221"/>
    <w:rsid w:val="00270813"/>
    <w:rPr>
      <w:rFonts w:ascii="Times New Roman Bold" w:eastAsia="Arial Unicode MS" w:hAnsi="Times New Roman Bold"/>
      <w:b/>
      <w:caps/>
      <w:sz w:val="24"/>
      <w:szCs w:val="24"/>
    </w:rPr>
  </w:style>
  <w:style w:type="paragraph" w:customStyle="1" w:styleId="3515Header">
    <w:name w:val="3.5.15 Header"/>
    <w:basedOn w:val="3131header"/>
    <w:link w:val="3515HeaderChar"/>
    <w:qFormat/>
    <w:rsid w:val="00E62457"/>
    <w:pPr>
      <w:numPr>
        <w:numId w:val="123"/>
      </w:numPr>
      <w:ind w:left="360"/>
    </w:pPr>
  </w:style>
  <w:style w:type="character" w:customStyle="1" w:styleId="3891Char">
    <w:name w:val="3.8.9.1 Char"/>
    <w:basedOn w:val="3111HeaderChar0"/>
    <w:link w:val="3891"/>
    <w:rsid w:val="001C2F73"/>
    <w:rPr>
      <w:rFonts w:ascii="Times New Roman Bold" w:eastAsia="MS Mincho" w:hAnsi="Times New Roman Bold"/>
      <w:b/>
      <w:caps/>
      <w:smallCaps w:val="0"/>
      <w:sz w:val="24"/>
      <w:szCs w:val="24"/>
      <w:u w:val="single"/>
    </w:rPr>
  </w:style>
  <w:style w:type="paragraph" w:customStyle="1" w:styleId="3241Header">
    <w:name w:val="3.24.1 Header"/>
    <w:basedOn w:val="3221"/>
    <w:link w:val="3241HeaderChar"/>
    <w:qFormat/>
    <w:rsid w:val="00EA758C"/>
    <w:pPr>
      <w:numPr>
        <w:numId w:val="0"/>
      </w:numPr>
    </w:pPr>
  </w:style>
  <w:style w:type="character" w:customStyle="1" w:styleId="3515HeaderChar">
    <w:name w:val="3.5.15 Header Char"/>
    <w:basedOn w:val="3131headerChar"/>
    <w:link w:val="3515Header"/>
    <w:rsid w:val="00E62457"/>
    <w:rPr>
      <w:rFonts w:ascii="Times New Roman Bold" w:eastAsia="MS Mincho" w:hAnsi="Times New Roman Bold"/>
      <w:b/>
      <w:caps/>
      <w:sz w:val="24"/>
      <w:szCs w:val="24"/>
    </w:rPr>
  </w:style>
  <w:style w:type="paragraph" w:customStyle="1" w:styleId="38191Header">
    <w:name w:val="3.8.19.1 Header"/>
    <w:basedOn w:val="38181"/>
    <w:link w:val="38191HeaderChar"/>
    <w:qFormat/>
    <w:rsid w:val="00270813"/>
    <w:pPr>
      <w:numPr>
        <w:ilvl w:val="2"/>
        <w:numId w:val="159"/>
      </w:numPr>
      <w:spacing w:before="240" w:after="120" w:afterAutospacing="0"/>
    </w:pPr>
    <w:rPr>
      <w:rFonts w:eastAsia="Arial Unicode MS"/>
      <w:caps/>
      <w:smallCaps w:val="0"/>
      <w:szCs w:val="22"/>
    </w:rPr>
  </w:style>
  <w:style w:type="character" w:customStyle="1" w:styleId="3241HeaderChar">
    <w:name w:val="3.24.1 Header Char"/>
    <w:basedOn w:val="3221Char"/>
    <w:link w:val="3241Header"/>
    <w:rsid w:val="00EA758C"/>
    <w:rPr>
      <w:rFonts w:ascii="Times New Roman Bold" w:eastAsia="Arial Unicode MS" w:hAnsi="Times New Roman Bold"/>
      <w:b/>
      <w:caps/>
      <w:sz w:val="24"/>
      <w:szCs w:val="24"/>
    </w:rPr>
  </w:style>
  <w:style w:type="paragraph" w:customStyle="1" w:styleId="38141Header">
    <w:name w:val="3.8.14.1 Header"/>
    <w:basedOn w:val="3841Header"/>
    <w:link w:val="38141HeaderChar"/>
    <w:qFormat/>
    <w:rsid w:val="00A610F6"/>
    <w:pPr>
      <w:numPr>
        <w:numId w:val="124"/>
      </w:numPr>
      <w:ind w:left="1440" w:hanging="1080"/>
    </w:pPr>
  </w:style>
  <w:style w:type="character" w:customStyle="1" w:styleId="38191HeaderChar">
    <w:name w:val="3.8.19.1 Header Char"/>
    <w:basedOn w:val="38181Char"/>
    <w:link w:val="38191Header"/>
    <w:rsid w:val="00270813"/>
    <w:rPr>
      <w:rFonts w:ascii="Times New Roman Bold" w:eastAsia="Arial Unicode MS" w:hAnsi="Times New Roman Bold"/>
      <w:b/>
      <w:caps/>
      <w:smallCaps w:val="0"/>
      <w:sz w:val="24"/>
      <w:szCs w:val="22"/>
      <w:u w:val="single"/>
    </w:rPr>
  </w:style>
  <w:style w:type="paragraph" w:customStyle="1" w:styleId="31231header">
    <w:name w:val="3.12.3.1 header"/>
    <w:basedOn w:val="3131header"/>
    <w:link w:val="31231headerChar"/>
    <w:qFormat/>
    <w:rsid w:val="001D448A"/>
    <w:pPr>
      <w:numPr>
        <w:numId w:val="127"/>
      </w:numPr>
    </w:pPr>
  </w:style>
  <w:style w:type="character" w:customStyle="1" w:styleId="38141HeaderChar">
    <w:name w:val="3.8.14.1 Header Char"/>
    <w:basedOn w:val="3841HeaderChar"/>
    <w:link w:val="38141Header"/>
    <w:rsid w:val="00A610F6"/>
    <w:rPr>
      <w:rFonts w:ascii="Times New Roman Bold" w:hAnsi="Times New Roman Bold"/>
      <w:b/>
      <w:smallCaps/>
      <w:sz w:val="24"/>
      <w:szCs w:val="24"/>
      <w:u w:val="single"/>
    </w:rPr>
  </w:style>
  <w:style w:type="paragraph" w:customStyle="1" w:styleId="3231Header">
    <w:name w:val="3.23.1 Header"/>
    <w:basedOn w:val="3241Header"/>
    <w:link w:val="3231HeaderChar"/>
    <w:qFormat/>
    <w:rsid w:val="0038046F"/>
    <w:pPr>
      <w:numPr>
        <w:numId w:val="128"/>
      </w:numPr>
      <w:ind w:hanging="720"/>
    </w:pPr>
    <w:rPr>
      <w:szCs w:val="22"/>
    </w:rPr>
  </w:style>
  <w:style w:type="character" w:customStyle="1" w:styleId="31231headerChar">
    <w:name w:val="3.12.3.1 header Char"/>
    <w:basedOn w:val="3131headerChar"/>
    <w:link w:val="31231header"/>
    <w:rsid w:val="001D448A"/>
    <w:rPr>
      <w:rFonts w:ascii="Times New Roman Bold" w:eastAsia="MS Mincho" w:hAnsi="Times New Roman Bold"/>
      <w:b/>
      <w:caps/>
      <w:sz w:val="24"/>
      <w:szCs w:val="24"/>
    </w:rPr>
  </w:style>
  <w:style w:type="paragraph" w:customStyle="1" w:styleId="2401HEADER">
    <w:name w:val="2.40.1 HEADER"/>
    <w:basedOn w:val="NormalTNR"/>
    <w:link w:val="2401HEADERChar"/>
    <w:qFormat/>
    <w:rsid w:val="00F65700"/>
    <w:pPr>
      <w:spacing w:before="240" w:after="120"/>
      <w:ind w:left="907" w:hanging="907"/>
    </w:pPr>
    <w:rPr>
      <w:rFonts w:ascii="Times New Roman Bold" w:hAnsi="Times New Roman Bold"/>
      <w:b/>
      <w:caps/>
    </w:rPr>
  </w:style>
  <w:style w:type="character" w:customStyle="1" w:styleId="3231HeaderChar">
    <w:name w:val="3.23.1 Header Char"/>
    <w:basedOn w:val="3241HeaderChar"/>
    <w:link w:val="3231Header"/>
    <w:rsid w:val="0038046F"/>
    <w:rPr>
      <w:rFonts w:ascii="Times New Roman Bold" w:eastAsia="Arial Unicode MS" w:hAnsi="Times New Roman Bold"/>
      <w:b/>
      <w:caps/>
      <w:sz w:val="24"/>
      <w:szCs w:val="22"/>
    </w:rPr>
  </w:style>
  <w:style w:type="paragraph" w:customStyle="1" w:styleId="3621header">
    <w:name w:val="3.6.2.1 header"/>
    <w:basedOn w:val="361Header"/>
    <w:link w:val="3621headerChar"/>
    <w:qFormat/>
    <w:rsid w:val="009D4F3A"/>
    <w:pPr>
      <w:numPr>
        <w:numId w:val="129"/>
      </w:numPr>
      <w:tabs>
        <w:tab w:val="clear" w:pos="720"/>
      </w:tabs>
      <w:spacing w:before="0"/>
      <w:ind w:left="1440" w:hanging="1080"/>
    </w:pPr>
    <w:rPr>
      <w:caps w:val="0"/>
      <w:smallCaps/>
    </w:rPr>
  </w:style>
  <w:style w:type="character" w:customStyle="1" w:styleId="2401HEADERChar">
    <w:name w:val="2.40.1 HEADER Char"/>
    <w:basedOn w:val="2441HeaderChar"/>
    <w:link w:val="2401HEADER"/>
    <w:rsid w:val="00F65700"/>
    <w:rPr>
      <w:rFonts w:ascii="Times New Roman Bold" w:eastAsia="Arial Unicode MS" w:hAnsi="Times New Roman Bold"/>
      <w:b/>
      <w:caps/>
      <w:smallCaps/>
      <w:sz w:val="24"/>
      <w:szCs w:val="24"/>
    </w:rPr>
  </w:style>
  <w:style w:type="character" w:customStyle="1" w:styleId="3621headerChar">
    <w:name w:val="3.6.2.1 header Char"/>
    <w:basedOn w:val="361HeaderChar"/>
    <w:link w:val="3621header"/>
    <w:rsid w:val="009D4F3A"/>
    <w:rPr>
      <w:rFonts w:ascii="Times New Roman Bold" w:eastAsia="MS Mincho" w:hAnsi="Times New Roman Bold"/>
      <w:b/>
      <w:caps w:val="0"/>
      <w:smallCaps/>
      <w:sz w:val="24"/>
    </w:rPr>
  </w:style>
  <w:style w:type="paragraph" w:customStyle="1" w:styleId="TableTextACS">
    <w:name w:val="Table Text_ACS"/>
    <w:link w:val="TableTextACSChar"/>
    <w:rsid w:val="007366F7"/>
    <w:pPr>
      <w:spacing w:before="60" w:after="60"/>
    </w:pPr>
    <w:rPr>
      <w:rFonts w:ascii="Arial" w:hAnsi="Arial"/>
      <w:color w:val="000000"/>
      <w:szCs w:val="24"/>
    </w:rPr>
  </w:style>
  <w:style w:type="character" w:customStyle="1" w:styleId="TableTextACSChar">
    <w:name w:val="Table Text_ACS Char"/>
    <w:basedOn w:val="DefaultParagraphFont"/>
    <w:link w:val="TableTextACS"/>
    <w:locked/>
    <w:rsid w:val="007366F7"/>
    <w:rPr>
      <w:rFonts w:ascii="Arial" w:hAnsi="Arial"/>
      <w:color w:val="000000"/>
      <w:szCs w:val="24"/>
    </w:rPr>
  </w:style>
  <w:style w:type="paragraph" w:customStyle="1" w:styleId="StyleTableLinespacing15lines">
    <w:name w:val="Style Table + Line spacing:  1.5 lines"/>
    <w:basedOn w:val="Normal"/>
    <w:rsid w:val="00DB35B5"/>
    <w:pPr>
      <w:suppressAutoHyphens/>
      <w:spacing w:before="60" w:after="60"/>
      <w:ind w:left="0"/>
    </w:pPr>
    <w:rPr>
      <w:rFonts w:ascii="Arial" w:hAnsi="Arial"/>
      <w:sz w:val="20"/>
    </w:rPr>
  </w:style>
  <w:style w:type="paragraph" w:customStyle="1" w:styleId="CM38">
    <w:name w:val="CM38"/>
    <w:basedOn w:val="Default"/>
    <w:next w:val="Default"/>
    <w:uiPriority w:val="99"/>
    <w:rsid w:val="009615A5"/>
    <w:rPr>
      <w:color w:val="auto"/>
    </w:rPr>
  </w:style>
  <w:style w:type="character" w:customStyle="1" w:styleId="apple-converted-space">
    <w:name w:val="apple-converted-space"/>
    <w:basedOn w:val="DefaultParagraphFont"/>
    <w:rsid w:val="005C5E57"/>
  </w:style>
  <w:style w:type="paragraph" w:styleId="NormalWeb">
    <w:name w:val="Normal (Web)"/>
    <w:basedOn w:val="Normal"/>
    <w:uiPriority w:val="99"/>
    <w:semiHidden/>
    <w:unhideWhenUsed/>
    <w:rsid w:val="005C5E57"/>
    <w:pPr>
      <w:widowControl/>
      <w:spacing w:before="100" w:beforeAutospacing="1" w:after="100" w:afterAutospacing="1"/>
      <w:ind w:left="0"/>
    </w:pPr>
    <w:rPr>
      <w:szCs w:val="24"/>
    </w:rPr>
  </w:style>
  <w:style w:type="paragraph" w:customStyle="1" w:styleId="31481Header">
    <w:name w:val="3.14.8.1 Header"/>
    <w:basedOn w:val="38181"/>
    <w:link w:val="31481HeaderChar"/>
    <w:qFormat/>
    <w:rsid w:val="006A1D7F"/>
    <w:pPr>
      <w:numPr>
        <w:numId w:val="169"/>
      </w:numPr>
      <w:spacing w:before="0"/>
    </w:pPr>
    <w:rPr>
      <w:szCs w:val="22"/>
    </w:rPr>
  </w:style>
  <w:style w:type="paragraph" w:customStyle="1" w:styleId="3261header">
    <w:name w:val="3.26.1 header"/>
    <w:basedOn w:val="NormalTNR"/>
    <w:link w:val="3261headerChar"/>
    <w:qFormat/>
    <w:rsid w:val="00422C76"/>
    <w:pPr>
      <w:spacing w:before="240" w:after="120"/>
      <w:ind w:left="720" w:hanging="720"/>
    </w:pPr>
    <w:rPr>
      <w:rFonts w:ascii="Times New Roman Bold" w:hAnsi="Times New Roman Bold"/>
      <w:b/>
      <w:caps/>
    </w:rPr>
  </w:style>
  <w:style w:type="character" w:customStyle="1" w:styleId="31481HeaderChar">
    <w:name w:val="3.14.8.1 Header Char"/>
    <w:basedOn w:val="38181Char"/>
    <w:link w:val="31481Header"/>
    <w:rsid w:val="006A1D7F"/>
    <w:rPr>
      <w:rFonts w:ascii="Times New Roman Bold" w:hAnsi="Times New Roman Bold"/>
      <w:b/>
      <w:smallCaps/>
      <w:sz w:val="24"/>
      <w:szCs w:val="22"/>
      <w:u w:val="single"/>
    </w:rPr>
  </w:style>
  <w:style w:type="character" w:customStyle="1" w:styleId="3261headerChar">
    <w:name w:val="3.26.1 header Char"/>
    <w:basedOn w:val="Heading3Char"/>
    <w:link w:val="3261header"/>
    <w:rsid w:val="00422C76"/>
    <w:rPr>
      <w:rFonts w:ascii="Times New Roman Bold" w:eastAsia="Arial Unicode MS" w:hAnsi="Times New Roman Bold"/>
      <w:b/>
      <w:caps/>
      <w:smallCaps/>
      <w:sz w:val="24"/>
      <w:szCs w:val="24"/>
    </w:rPr>
  </w:style>
  <w:style w:type="paragraph" w:customStyle="1" w:styleId="2551header">
    <w:name w:val="2.55.1 header"/>
    <w:basedOn w:val="Heading3"/>
    <w:link w:val="2551headerChar"/>
    <w:qFormat/>
    <w:rsid w:val="00FA41DE"/>
    <w:pPr>
      <w:numPr>
        <w:numId w:val="172"/>
      </w:numPr>
      <w:spacing w:after="100" w:afterAutospacing="1"/>
      <w:ind w:left="720" w:hanging="720"/>
    </w:pPr>
  </w:style>
  <w:style w:type="character" w:customStyle="1" w:styleId="2551headerChar">
    <w:name w:val="2.55.1 header Char"/>
    <w:basedOn w:val="Heading3Char"/>
    <w:link w:val="2551header"/>
    <w:rsid w:val="00FA41DE"/>
    <w:rPr>
      <w:rFonts w:ascii="Times New Roman Bold" w:hAnsi="Times New Roman Bold"/>
      <w:b/>
      <w:smallCaps/>
      <w:sz w:val="24"/>
    </w:rPr>
  </w:style>
  <w:style w:type="paragraph" w:styleId="ListBullet">
    <w:name w:val="List Bullet"/>
    <w:basedOn w:val="Normal"/>
    <w:rsid w:val="00273464"/>
    <w:pPr>
      <w:widowControl/>
      <w:tabs>
        <w:tab w:val="num" w:pos="360"/>
      </w:tabs>
      <w:ind w:left="360" w:hanging="360"/>
      <w:contextualSpacing/>
    </w:pPr>
    <w:rPr>
      <w:szCs w:val="24"/>
    </w:rPr>
  </w:style>
  <w:style w:type="numbering" w:customStyle="1" w:styleId="ListBullets">
    <w:name w:val="List_Bullets"/>
    <w:rsid w:val="00273464"/>
    <w:pPr>
      <w:numPr>
        <w:numId w:val="174"/>
      </w:numPr>
    </w:pPr>
  </w:style>
  <w:style w:type="paragraph" w:styleId="ListBullet3">
    <w:name w:val="List Bullet 3"/>
    <w:basedOn w:val="Normal"/>
    <w:rsid w:val="00273464"/>
    <w:pPr>
      <w:widowControl/>
      <w:ind w:left="2160" w:hanging="360"/>
      <w:contextualSpacing/>
    </w:pPr>
    <w:rPr>
      <w:szCs w:val="24"/>
    </w:rPr>
  </w:style>
  <w:style w:type="paragraph" w:styleId="ListBullet4">
    <w:name w:val="List Bullet 4"/>
    <w:basedOn w:val="Normal"/>
    <w:rsid w:val="00273464"/>
    <w:pPr>
      <w:widowControl/>
      <w:ind w:left="2880" w:hanging="360"/>
      <w:contextualSpacing/>
    </w:pPr>
    <w:rPr>
      <w:szCs w:val="24"/>
    </w:rPr>
  </w:style>
  <w:style w:type="paragraph" w:styleId="ListBullet5">
    <w:name w:val="List Bullet 5"/>
    <w:basedOn w:val="Normal"/>
    <w:rsid w:val="00273464"/>
    <w:pPr>
      <w:widowControl/>
      <w:ind w:left="3600" w:hanging="360"/>
      <w:contextualSpacing/>
    </w:pPr>
    <w:rPr>
      <w:szCs w:val="24"/>
    </w:rPr>
  </w:style>
  <w:style w:type="paragraph" w:customStyle="1" w:styleId="Heading1Attachment">
    <w:name w:val="Heading 1 Attachment"/>
    <w:basedOn w:val="Heading1"/>
    <w:link w:val="Heading1AttachmentChar"/>
    <w:qFormat/>
    <w:rsid w:val="00273464"/>
    <w:pPr>
      <w:keepNext/>
      <w:widowControl/>
      <w:numPr>
        <w:numId w:val="176"/>
      </w:numPr>
      <w:tabs>
        <w:tab w:val="left" w:pos="360"/>
      </w:tabs>
      <w:suppressAutoHyphens w:val="0"/>
      <w:spacing w:after="120"/>
      <w:ind w:left="360"/>
    </w:pPr>
    <w:rPr>
      <w:rFonts w:cs="Times New (W1)"/>
      <w:bCs/>
      <w:caps/>
      <w:szCs w:val="32"/>
    </w:rPr>
  </w:style>
  <w:style w:type="character" w:customStyle="1" w:styleId="Heading1AttachmentChar">
    <w:name w:val="Heading 1 Attachment Char"/>
    <w:link w:val="Heading1Attachment"/>
    <w:rsid w:val="00273464"/>
    <w:rPr>
      <w:rFonts w:cs="Times New (W1)"/>
      <w:b/>
      <w:bCs/>
      <w:caps/>
      <w:sz w:val="24"/>
      <w:szCs w:val="32"/>
    </w:rPr>
  </w:style>
  <w:style w:type="paragraph" w:customStyle="1" w:styleId="Heading2Attachment">
    <w:name w:val="Heading 2 Attachment"/>
    <w:basedOn w:val="Heading2"/>
    <w:autoRedefine/>
    <w:qFormat/>
    <w:rsid w:val="00273464"/>
    <w:pPr>
      <w:keepNext/>
      <w:widowControl/>
      <w:numPr>
        <w:ilvl w:val="1"/>
        <w:numId w:val="176"/>
      </w:numPr>
      <w:pBdr>
        <w:top w:val="none" w:sz="0" w:space="0" w:color="auto"/>
        <w:left w:val="none" w:sz="0" w:space="0" w:color="auto"/>
        <w:bottom w:val="none" w:sz="0" w:space="0" w:color="auto"/>
        <w:right w:val="none" w:sz="0" w:space="0" w:color="auto"/>
      </w:pBdr>
      <w:shd w:val="clear" w:color="auto" w:fill="auto"/>
      <w:suppressAutoHyphens w:val="0"/>
      <w:spacing w:before="240"/>
      <w:jc w:val="center"/>
    </w:pPr>
    <w:rPr>
      <w:rFonts w:ascii="Times New Roman" w:hAnsi="Times New Roman" w:cs="Times New (W1)"/>
      <w:szCs w:val="22"/>
    </w:rPr>
  </w:style>
  <w:style w:type="numbering" w:customStyle="1" w:styleId="ListAttachments2">
    <w:name w:val="List_Attachments_2"/>
    <w:rsid w:val="00273464"/>
    <w:pPr>
      <w:numPr>
        <w:numId w:val="175"/>
      </w:numPr>
    </w:pPr>
  </w:style>
  <w:style w:type="numbering" w:customStyle="1" w:styleId="ListStartsAlpha">
    <w:name w:val="List_Starts_Alpha"/>
    <w:rsid w:val="00A55CFB"/>
    <w:pPr>
      <w:numPr>
        <w:numId w:val="177"/>
      </w:numPr>
    </w:pPr>
  </w:style>
  <w:style w:type="paragraph" w:customStyle="1" w:styleId="HowToSteps">
    <w:name w:val="How To Steps"/>
    <w:basedOn w:val="Normal"/>
    <w:rsid w:val="00C94A39"/>
    <w:pPr>
      <w:widowControl/>
      <w:numPr>
        <w:numId w:val="178"/>
      </w:numPr>
      <w:spacing w:before="60" w:after="60"/>
    </w:pPr>
    <w:rPr>
      <w:rFonts w:ascii="Arial" w:hAnsi="Arial"/>
    </w:rPr>
  </w:style>
  <w:style w:type="paragraph" w:styleId="NormalIndent">
    <w:name w:val="Normal Indent"/>
    <w:basedOn w:val="Normal"/>
    <w:link w:val="NormalIndentChar"/>
    <w:rsid w:val="00C94A39"/>
    <w:pPr>
      <w:widowControl/>
      <w:tabs>
        <w:tab w:val="num" w:pos="864"/>
      </w:tabs>
      <w:ind w:left="864" w:hanging="864"/>
    </w:pPr>
    <w:rPr>
      <w:szCs w:val="24"/>
    </w:rPr>
  </w:style>
  <w:style w:type="paragraph" w:customStyle="1" w:styleId="NoSpacing1">
    <w:name w:val="No Spacing1"/>
    <w:uiPriority w:val="1"/>
    <w:qFormat/>
    <w:rsid w:val="00C94A39"/>
    <w:rPr>
      <w:rFonts w:ascii="Calibri" w:eastAsia="Calibri" w:hAnsi="Calibri"/>
      <w:sz w:val="22"/>
      <w:szCs w:val="22"/>
    </w:rPr>
  </w:style>
  <w:style w:type="paragraph" w:customStyle="1" w:styleId="Level5">
    <w:name w:val="Level 5"/>
    <w:rsid w:val="004311F5"/>
    <w:pPr>
      <w:numPr>
        <w:ilvl w:val="4"/>
        <w:numId w:val="180"/>
      </w:numPr>
      <w:spacing w:before="240"/>
    </w:pPr>
    <w:rPr>
      <w:sz w:val="24"/>
    </w:rPr>
  </w:style>
  <w:style w:type="paragraph" w:customStyle="1" w:styleId="Level6">
    <w:name w:val="Level 6"/>
    <w:rsid w:val="004311F5"/>
    <w:pPr>
      <w:numPr>
        <w:ilvl w:val="5"/>
        <w:numId w:val="180"/>
      </w:numPr>
      <w:tabs>
        <w:tab w:val="num" w:pos="6120"/>
        <w:tab w:val="left" w:pos="6480"/>
      </w:tabs>
      <w:spacing w:before="240"/>
      <w:ind w:left="6120"/>
    </w:pPr>
    <w:rPr>
      <w:sz w:val="22"/>
    </w:rPr>
  </w:style>
  <w:style w:type="paragraph" w:customStyle="1" w:styleId="Level1">
    <w:name w:val="Level 1"/>
    <w:rsid w:val="004311F5"/>
    <w:pPr>
      <w:numPr>
        <w:numId w:val="180"/>
      </w:numPr>
      <w:spacing w:before="240"/>
      <w:outlineLvl w:val="0"/>
    </w:pPr>
    <w:rPr>
      <w:sz w:val="24"/>
    </w:rPr>
  </w:style>
  <w:style w:type="paragraph" w:customStyle="1" w:styleId="Level2">
    <w:name w:val="Level 2"/>
    <w:autoRedefine/>
    <w:rsid w:val="004311F5"/>
    <w:pPr>
      <w:numPr>
        <w:ilvl w:val="1"/>
        <w:numId w:val="180"/>
      </w:numPr>
      <w:tabs>
        <w:tab w:val="clear" w:pos="720"/>
        <w:tab w:val="left" w:pos="-2700"/>
        <w:tab w:val="left" w:pos="-720"/>
        <w:tab w:val="left" w:pos="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00" w:afterAutospacing="1"/>
      <w:ind w:left="1714" w:right="29" w:hanging="965"/>
      <w:jc w:val="both"/>
      <w:outlineLvl w:val="1"/>
    </w:pPr>
    <w:rPr>
      <w:bCs/>
      <w:sz w:val="24"/>
      <w:szCs w:val="24"/>
    </w:rPr>
  </w:style>
  <w:style w:type="paragraph" w:customStyle="1" w:styleId="Level3">
    <w:name w:val="Level 3"/>
    <w:rsid w:val="004311F5"/>
    <w:pPr>
      <w:numPr>
        <w:ilvl w:val="2"/>
        <w:numId w:val="180"/>
      </w:numPr>
      <w:spacing w:before="240"/>
      <w:outlineLvl w:val="2"/>
    </w:pPr>
    <w:rPr>
      <w:sz w:val="24"/>
    </w:rPr>
  </w:style>
  <w:style w:type="paragraph" w:customStyle="1" w:styleId="Level4">
    <w:name w:val="Level 4"/>
    <w:basedOn w:val="Level3"/>
    <w:rsid w:val="004311F5"/>
    <w:pPr>
      <w:numPr>
        <w:ilvl w:val="3"/>
      </w:numPr>
      <w:tabs>
        <w:tab w:val="left" w:pos="3600"/>
      </w:tabs>
    </w:pPr>
  </w:style>
  <w:style w:type="paragraph" w:customStyle="1" w:styleId="ListNumber1">
    <w:name w:val="List Number1"/>
    <w:basedOn w:val="Normal"/>
    <w:rsid w:val="004A4EB7"/>
    <w:pPr>
      <w:widowControl/>
      <w:ind w:left="1080"/>
    </w:pPr>
    <w:rPr>
      <w:sz w:val="22"/>
      <w:szCs w:val="22"/>
    </w:rPr>
  </w:style>
  <w:style w:type="paragraph" w:customStyle="1" w:styleId="2231header">
    <w:name w:val="2.23.1 header"/>
    <w:basedOn w:val="Heading3"/>
    <w:link w:val="2231headerChar"/>
    <w:qFormat/>
    <w:rsid w:val="0074177A"/>
    <w:pPr>
      <w:numPr>
        <w:ilvl w:val="0"/>
        <w:numId w:val="181"/>
      </w:numPr>
      <w:ind w:left="360"/>
    </w:pPr>
    <w:rPr>
      <w:caps/>
    </w:rPr>
  </w:style>
  <w:style w:type="character" w:customStyle="1" w:styleId="2231headerChar">
    <w:name w:val="2.23.1 header Char"/>
    <w:basedOn w:val="Heading3Char"/>
    <w:link w:val="2231header"/>
    <w:rsid w:val="0074177A"/>
    <w:rPr>
      <w:rFonts w:ascii="Times New Roman Bold" w:hAnsi="Times New Roman Bold"/>
      <w:b/>
      <w:caps/>
      <w:smallCaps/>
      <w:sz w:val="24"/>
    </w:rPr>
  </w:style>
  <w:style w:type="paragraph" w:customStyle="1" w:styleId="InstructionText">
    <w:name w:val="Instruction Text"/>
    <w:basedOn w:val="BodyText"/>
    <w:link w:val="InstructionTextChar"/>
    <w:qFormat/>
    <w:rsid w:val="000F5256"/>
    <w:pPr>
      <w:widowControl/>
      <w:suppressAutoHyphens w:val="0"/>
      <w:spacing w:after="120"/>
      <w:ind w:left="0" w:right="0"/>
    </w:pPr>
    <w:rPr>
      <w:i/>
      <w:sz w:val="24"/>
      <w:szCs w:val="24"/>
    </w:rPr>
  </w:style>
  <w:style w:type="character" w:customStyle="1" w:styleId="InstructionTextChar">
    <w:name w:val="Instruction Text Char"/>
    <w:link w:val="InstructionText"/>
    <w:rsid w:val="000F5256"/>
    <w:rPr>
      <w:i/>
      <w:sz w:val="24"/>
      <w:szCs w:val="24"/>
    </w:rPr>
  </w:style>
  <w:style w:type="paragraph" w:customStyle="1" w:styleId="2411header">
    <w:name w:val="2.41.1 header"/>
    <w:basedOn w:val="2441Header"/>
    <w:next w:val="Heading3"/>
    <w:link w:val="2411headerChar"/>
    <w:qFormat/>
    <w:rsid w:val="005A25E1"/>
    <w:pPr>
      <w:numPr>
        <w:numId w:val="186"/>
      </w:numPr>
      <w:spacing w:before="240" w:after="120" w:afterAutospacing="0"/>
      <w:ind w:left="360"/>
    </w:pPr>
    <w:rPr>
      <w:caps/>
      <w:smallCaps w:val="0"/>
    </w:rPr>
  </w:style>
  <w:style w:type="paragraph" w:customStyle="1" w:styleId="3271HEADER">
    <w:name w:val="3.27.1 HEADER"/>
    <w:basedOn w:val="Normal"/>
    <w:next w:val="Heading3"/>
    <w:qFormat/>
    <w:rsid w:val="00422C76"/>
    <w:pPr>
      <w:numPr>
        <w:numId w:val="190"/>
      </w:numPr>
      <w:spacing w:before="240" w:after="120"/>
    </w:pPr>
    <w:rPr>
      <w:rFonts w:ascii="Times New Roman Bold" w:hAnsi="Times New Roman Bold"/>
      <w:b/>
      <w:caps/>
    </w:rPr>
  </w:style>
  <w:style w:type="character" w:customStyle="1" w:styleId="2411headerChar">
    <w:name w:val="2.41.1 header Char"/>
    <w:basedOn w:val="2441HeaderChar"/>
    <w:link w:val="2411header"/>
    <w:rsid w:val="005A25E1"/>
    <w:rPr>
      <w:rFonts w:ascii="Times New Roman Bold" w:hAnsi="Times New Roman Bold"/>
      <w:b/>
      <w:caps/>
      <w:smallCaps w:val="0"/>
      <w:sz w:val="24"/>
    </w:rPr>
  </w:style>
  <w:style w:type="paragraph" w:customStyle="1" w:styleId="31531header">
    <w:name w:val="3.15.3.1 header"/>
    <w:basedOn w:val="31481Header"/>
    <w:next w:val="Heading4"/>
    <w:link w:val="31531headerChar"/>
    <w:qFormat/>
    <w:rsid w:val="00E62457"/>
    <w:pPr>
      <w:numPr>
        <w:numId w:val="193"/>
      </w:numPr>
    </w:pPr>
  </w:style>
  <w:style w:type="character" w:customStyle="1" w:styleId="31531headerChar">
    <w:name w:val="3.15.3.1 header Char"/>
    <w:basedOn w:val="31481HeaderChar"/>
    <w:link w:val="31531header"/>
    <w:rsid w:val="00E62457"/>
    <w:rPr>
      <w:rFonts w:ascii="Times New Roman Bold" w:hAnsi="Times New Roman Bold"/>
      <w:b/>
      <w:smallCaps/>
      <w:sz w:val="24"/>
      <w:szCs w:val="22"/>
      <w:u w:val="single"/>
    </w:rPr>
  </w:style>
  <w:style w:type="paragraph" w:customStyle="1" w:styleId="31471Header">
    <w:name w:val="3.14.7.1 Header"/>
    <w:basedOn w:val="31481Header"/>
    <w:link w:val="31471HeaderChar"/>
    <w:qFormat/>
    <w:rsid w:val="00270813"/>
    <w:pPr>
      <w:numPr>
        <w:numId w:val="194"/>
      </w:numPr>
      <w:spacing w:after="120" w:afterAutospacing="0"/>
      <w:ind w:left="1440" w:hanging="1267"/>
    </w:pPr>
  </w:style>
  <w:style w:type="character" w:customStyle="1" w:styleId="31471HeaderChar">
    <w:name w:val="3.14.7.1 Header Char"/>
    <w:basedOn w:val="31481HeaderChar"/>
    <w:link w:val="31471Header"/>
    <w:rsid w:val="00270813"/>
    <w:rPr>
      <w:rFonts w:ascii="Times New Roman Bold" w:hAnsi="Times New Roman Bold"/>
      <w:b/>
      <w:smallCaps/>
      <w:sz w:val="24"/>
      <w:szCs w:val="22"/>
      <w:u w:val="single"/>
    </w:rPr>
  </w:style>
  <w:style w:type="character" w:customStyle="1" w:styleId="2111headerChar">
    <w:name w:val="2.11.1 header Char"/>
    <w:basedOn w:val="DefaultParagraphFont"/>
    <w:link w:val="2111header"/>
    <w:rsid w:val="00F65700"/>
    <w:rPr>
      <w:rFonts w:ascii="Times New Roman Bold" w:hAnsi="Times New Roman Bold"/>
      <w:b/>
      <w:caps/>
      <w:sz w:val="24"/>
    </w:rPr>
  </w:style>
  <w:style w:type="paragraph" w:customStyle="1" w:styleId="3321header">
    <w:name w:val="3.32.1 header"/>
    <w:basedOn w:val="Normal"/>
    <w:link w:val="3321headerChar"/>
    <w:qFormat/>
    <w:rsid w:val="00422C76"/>
    <w:pPr>
      <w:widowControl/>
      <w:numPr>
        <w:numId w:val="198"/>
      </w:numPr>
      <w:spacing w:before="240" w:after="120"/>
      <w:ind w:hanging="720"/>
      <w:jc w:val="both"/>
    </w:pPr>
    <w:rPr>
      <w:rFonts w:ascii="Times New Roman Bold" w:hAnsi="Times New Roman Bold"/>
      <w:b/>
      <w:caps/>
      <w:color w:val="000000"/>
      <w:szCs w:val="24"/>
    </w:rPr>
  </w:style>
  <w:style w:type="character" w:customStyle="1" w:styleId="NormalIndentChar">
    <w:name w:val="Normal Indent Char"/>
    <w:basedOn w:val="DefaultParagraphFont"/>
    <w:link w:val="NormalIndent"/>
    <w:rsid w:val="005A25E1"/>
    <w:rPr>
      <w:sz w:val="24"/>
      <w:szCs w:val="24"/>
    </w:rPr>
  </w:style>
  <w:style w:type="character" w:customStyle="1" w:styleId="2491headerChar">
    <w:name w:val="2.49.1 header Char"/>
    <w:basedOn w:val="NormalIndentChar"/>
    <w:link w:val="2491header"/>
    <w:rsid w:val="005A25E1"/>
    <w:rPr>
      <w:rFonts w:ascii="Times New Roman Bold" w:hAnsi="Times New Roman Bold"/>
      <w:b/>
      <w:caps/>
      <w:sz w:val="24"/>
      <w:szCs w:val="24"/>
    </w:rPr>
  </w:style>
  <w:style w:type="paragraph" w:customStyle="1" w:styleId="3341header">
    <w:name w:val="3.34.1 header"/>
    <w:basedOn w:val="3211Header"/>
    <w:link w:val="3341headerChar"/>
    <w:qFormat/>
    <w:rsid w:val="00422C76"/>
    <w:pPr>
      <w:numPr>
        <w:numId w:val="199"/>
      </w:numPr>
      <w:ind w:hanging="720"/>
    </w:pPr>
  </w:style>
  <w:style w:type="character" w:customStyle="1" w:styleId="3321headerChar">
    <w:name w:val="3.32.1 header Char"/>
    <w:basedOn w:val="DefaultParagraphFont"/>
    <w:link w:val="3321header"/>
    <w:rsid w:val="00422C76"/>
    <w:rPr>
      <w:rFonts w:ascii="Times New Roman Bold" w:hAnsi="Times New Roman Bold"/>
      <w:b/>
      <w:caps/>
      <w:color w:val="000000"/>
      <w:sz w:val="24"/>
      <w:szCs w:val="24"/>
    </w:rPr>
  </w:style>
  <w:style w:type="paragraph" w:customStyle="1" w:styleId="3381Header">
    <w:name w:val="3.38.1 Header"/>
    <w:basedOn w:val="361Header"/>
    <w:link w:val="3381HeaderChar"/>
    <w:rsid w:val="004A3035"/>
    <w:pPr>
      <w:numPr>
        <w:numId w:val="200"/>
      </w:numPr>
      <w:tabs>
        <w:tab w:val="clear" w:pos="720"/>
      </w:tabs>
      <w:ind w:hanging="720"/>
    </w:pPr>
    <w:rPr>
      <w:szCs w:val="24"/>
    </w:rPr>
  </w:style>
  <w:style w:type="character" w:customStyle="1" w:styleId="3341headerChar">
    <w:name w:val="3.34.1 header Char"/>
    <w:basedOn w:val="3211HeaderChar"/>
    <w:link w:val="3341header"/>
    <w:rsid w:val="00422C76"/>
    <w:rPr>
      <w:rFonts w:ascii="Times New Roman Bold" w:eastAsia="Arial Unicode MS" w:hAnsi="Times New Roman Bold"/>
      <w:b/>
      <w:caps/>
      <w:sz w:val="24"/>
      <w:szCs w:val="24"/>
    </w:rPr>
  </w:style>
  <w:style w:type="character" w:customStyle="1" w:styleId="3381HeaderChar">
    <w:name w:val="3.38.1 Header Char"/>
    <w:basedOn w:val="361HeaderChar"/>
    <w:link w:val="3381Header"/>
    <w:rsid w:val="004A3035"/>
    <w:rPr>
      <w:rFonts w:ascii="Times New Roman Bold" w:eastAsia="MS Mincho" w:hAnsi="Times New Roman Bold"/>
      <w:b/>
      <w:caps/>
      <w:smallCaps w:val="0"/>
      <w:sz w:val="24"/>
      <w:szCs w:val="24"/>
    </w:rPr>
  </w:style>
  <w:style w:type="character" w:customStyle="1" w:styleId="Hyperlink1">
    <w:name w:val="Hyperlink1"/>
    <w:rsid w:val="00505CBB"/>
    <w:rPr>
      <w:color w:val="0000FF"/>
      <w:u w:val="single"/>
    </w:rPr>
  </w:style>
  <w:style w:type="paragraph" w:customStyle="1" w:styleId="541Header">
    <w:name w:val="5.4.1 Header"/>
    <w:basedOn w:val="Normal"/>
    <w:link w:val="541HeaderChar"/>
    <w:qFormat/>
    <w:rsid w:val="000C72BA"/>
    <w:pPr>
      <w:numPr>
        <w:numId w:val="230"/>
      </w:numPr>
      <w:tabs>
        <w:tab w:val="left" w:pos="0"/>
      </w:tabs>
      <w:suppressAutoHyphens/>
      <w:ind w:right="432"/>
    </w:pPr>
    <w:rPr>
      <w:rFonts w:ascii="Times New Roman Bold" w:hAnsi="Times New Roman Bold"/>
      <w:b/>
      <w:caps/>
      <w:szCs w:val="24"/>
    </w:rPr>
  </w:style>
  <w:style w:type="character" w:customStyle="1" w:styleId="541HeaderChar">
    <w:name w:val="5.4.1 Header Char"/>
    <w:basedOn w:val="DefaultParagraphFont"/>
    <w:link w:val="541Header"/>
    <w:rsid w:val="000C72BA"/>
    <w:rPr>
      <w:rFonts w:ascii="Times New Roman Bold" w:hAnsi="Times New Roman Bold"/>
      <w:b/>
      <w:caps/>
      <w:sz w:val="24"/>
      <w:szCs w:val="24"/>
    </w:rPr>
  </w:style>
  <w:style w:type="paragraph" w:customStyle="1" w:styleId="2111Header0">
    <w:name w:val="2.11.1 Header"/>
    <w:basedOn w:val="Normal"/>
    <w:link w:val="2111HeaderChar0"/>
    <w:qFormat/>
    <w:pPr>
      <w:ind w:left="360" w:hanging="360"/>
    </w:pPr>
    <w:rPr>
      <w:rFonts w:ascii="Times New Roman Bold" w:hAnsi="Times New Roman Bold"/>
      <w:b/>
      <w:smallCaps/>
    </w:rPr>
  </w:style>
  <w:style w:type="character" w:customStyle="1" w:styleId="2111HeaderChar0">
    <w:name w:val="2.11.1 Header Char"/>
    <w:basedOn w:val="DefaultParagraphFont"/>
    <w:link w:val="2111Header0"/>
    <w:rPr>
      <w:rFonts w:ascii="Times New Roman Bold" w:hAnsi="Times New Roman Bold"/>
      <w:b/>
      <w:smallCaps/>
      <w:sz w:val="24"/>
    </w:rPr>
  </w:style>
  <w:style w:type="paragraph" w:customStyle="1" w:styleId="3881">
    <w:name w:val="3.8.8.1"/>
    <w:basedOn w:val="3861header"/>
    <w:link w:val="3881Char"/>
    <w:qFormat/>
    <w:pPr>
      <w:numPr>
        <w:numId w:val="0"/>
      </w:numPr>
      <w:ind w:left="1440" w:hanging="1080"/>
    </w:pPr>
    <w:rPr>
      <w:u w:val="single"/>
    </w:rPr>
  </w:style>
  <w:style w:type="character" w:customStyle="1" w:styleId="3881Char">
    <w:name w:val="3.8.8.1 Char"/>
    <w:basedOn w:val="3861headerChar"/>
    <w:link w:val="3881"/>
    <w:rPr>
      <w:rFonts w:ascii="Times New Roman Bold" w:hAnsi="Times New Roman Bold"/>
      <w:b/>
      <w:smallCaps/>
      <w:sz w:val="24"/>
      <w:szCs w:val="24"/>
      <w:u w:val="single"/>
    </w:rPr>
  </w:style>
  <w:style w:type="paragraph" w:customStyle="1" w:styleId="2421HEADER">
    <w:name w:val="2.42.1 HEADER"/>
    <w:basedOn w:val="2441Header"/>
    <w:link w:val="2421HEADERChar"/>
    <w:qFormat/>
    <w:pPr>
      <w:numPr>
        <w:numId w:val="239"/>
      </w:numPr>
      <w:ind w:hanging="720"/>
    </w:pPr>
    <w:rPr>
      <w:caps/>
      <w:smallCaps w:val="0"/>
    </w:rPr>
  </w:style>
  <w:style w:type="character" w:customStyle="1" w:styleId="2421HEADERChar">
    <w:name w:val="2.42.1 HEADER Char"/>
    <w:basedOn w:val="2441HeaderChar"/>
    <w:link w:val="2421HEADER"/>
    <w:rPr>
      <w:rFonts w:ascii="Times New Roman Bold" w:hAnsi="Times New Roman Bold"/>
      <w:b/>
      <w:caps/>
      <w:smallCaps w:val="0"/>
      <w:sz w:val="24"/>
    </w:rPr>
  </w:style>
  <w:style w:type="paragraph" w:customStyle="1" w:styleId="3251header">
    <w:name w:val="3.25.1 header"/>
    <w:basedOn w:val="NormalTNR"/>
    <w:link w:val="3251headerChar"/>
    <w:qFormat/>
    <w:pPr>
      <w:spacing w:before="240" w:after="100" w:afterAutospacing="1"/>
      <w:ind w:left="720" w:hanging="720"/>
    </w:pPr>
    <w:rPr>
      <w:rFonts w:ascii="Times New Roman Bold" w:hAnsi="Times New Roman Bold"/>
      <w:b/>
      <w:caps/>
    </w:rPr>
  </w:style>
  <w:style w:type="character" w:customStyle="1" w:styleId="3251headerChar">
    <w:name w:val="3.25.1 header Char"/>
    <w:basedOn w:val="Heading3Char"/>
    <w:link w:val="3251header"/>
    <w:rPr>
      <w:rFonts w:ascii="Times New Roman Bold" w:eastAsia="Arial Unicode MS" w:hAnsi="Times New Roman Bold"/>
      <w:b/>
      <w:caps/>
      <w:smallCaps w:val="0"/>
      <w:sz w:val="24"/>
      <w:szCs w:val="24"/>
    </w:rPr>
  </w:style>
</w:styles>
</file>

<file path=word/webSettings.xml><?xml version="1.0" encoding="utf-8"?>
<w:webSettings xmlns:r="http://schemas.openxmlformats.org/officeDocument/2006/relationships" xmlns:w="http://schemas.openxmlformats.org/wordprocessingml/2006/main">
  <w:divs>
    <w:div w:id="38819139">
      <w:bodyDiv w:val="1"/>
      <w:marLeft w:val="80"/>
      <w:marRight w:val="80"/>
      <w:marTop w:val="80"/>
      <w:marBottom w:val="20"/>
      <w:divBdr>
        <w:top w:val="none" w:sz="0" w:space="0" w:color="auto"/>
        <w:left w:val="none" w:sz="0" w:space="0" w:color="auto"/>
        <w:bottom w:val="none" w:sz="0" w:space="0" w:color="auto"/>
        <w:right w:val="none" w:sz="0" w:space="0" w:color="auto"/>
      </w:divBdr>
      <w:divsChild>
        <w:div w:id="768432394">
          <w:marLeft w:val="0"/>
          <w:marRight w:val="0"/>
          <w:marTop w:val="0"/>
          <w:marBottom w:val="0"/>
          <w:divBdr>
            <w:top w:val="none" w:sz="0" w:space="0" w:color="auto"/>
            <w:left w:val="none" w:sz="0" w:space="0" w:color="auto"/>
            <w:bottom w:val="none" w:sz="0" w:space="0" w:color="auto"/>
            <w:right w:val="none" w:sz="0" w:space="0" w:color="auto"/>
          </w:divBdr>
        </w:div>
      </w:divsChild>
    </w:div>
    <w:div w:id="71045849">
      <w:bodyDiv w:val="1"/>
      <w:marLeft w:val="86"/>
      <w:marRight w:val="86"/>
      <w:marTop w:val="86"/>
      <w:marBottom w:val="21"/>
      <w:divBdr>
        <w:top w:val="none" w:sz="0" w:space="0" w:color="auto"/>
        <w:left w:val="none" w:sz="0" w:space="0" w:color="auto"/>
        <w:bottom w:val="none" w:sz="0" w:space="0" w:color="auto"/>
        <w:right w:val="none" w:sz="0" w:space="0" w:color="auto"/>
      </w:divBdr>
      <w:divsChild>
        <w:div w:id="425465254">
          <w:marLeft w:val="0"/>
          <w:marRight w:val="0"/>
          <w:marTop w:val="0"/>
          <w:marBottom w:val="0"/>
          <w:divBdr>
            <w:top w:val="none" w:sz="0" w:space="0" w:color="auto"/>
            <w:left w:val="none" w:sz="0" w:space="0" w:color="auto"/>
            <w:bottom w:val="none" w:sz="0" w:space="0" w:color="auto"/>
            <w:right w:val="none" w:sz="0" w:space="0" w:color="auto"/>
          </w:divBdr>
        </w:div>
        <w:div w:id="1717510619">
          <w:marLeft w:val="0"/>
          <w:marRight w:val="0"/>
          <w:marTop w:val="0"/>
          <w:marBottom w:val="0"/>
          <w:divBdr>
            <w:top w:val="none" w:sz="0" w:space="0" w:color="auto"/>
            <w:left w:val="none" w:sz="0" w:space="0" w:color="auto"/>
            <w:bottom w:val="none" w:sz="0" w:space="0" w:color="auto"/>
            <w:right w:val="none" w:sz="0" w:space="0" w:color="auto"/>
          </w:divBdr>
        </w:div>
      </w:divsChild>
    </w:div>
    <w:div w:id="126822360">
      <w:bodyDiv w:val="1"/>
      <w:marLeft w:val="0"/>
      <w:marRight w:val="0"/>
      <w:marTop w:val="0"/>
      <w:marBottom w:val="0"/>
      <w:divBdr>
        <w:top w:val="none" w:sz="0" w:space="0" w:color="auto"/>
        <w:left w:val="none" w:sz="0" w:space="0" w:color="auto"/>
        <w:bottom w:val="none" w:sz="0" w:space="0" w:color="auto"/>
        <w:right w:val="none" w:sz="0" w:space="0" w:color="auto"/>
      </w:divBdr>
      <w:divsChild>
        <w:div w:id="874929465">
          <w:marLeft w:val="0"/>
          <w:marRight w:val="0"/>
          <w:marTop w:val="0"/>
          <w:marBottom w:val="0"/>
          <w:divBdr>
            <w:top w:val="none" w:sz="0" w:space="0" w:color="auto"/>
            <w:left w:val="none" w:sz="0" w:space="0" w:color="auto"/>
            <w:bottom w:val="none" w:sz="0" w:space="0" w:color="auto"/>
            <w:right w:val="none" w:sz="0" w:space="0" w:color="auto"/>
          </w:divBdr>
          <w:divsChild>
            <w:div w:id="716777413">
              <w:marLeft w:val="0"/>
              <w:marRight w:val="0"/>
              <w:marTop w:val="0"/>
              <w:marBottom w:val="0"/>
              <w:divBdr>
                <w:top w:val="none" w:sz="0" w:space="0" w:color="auto"/>
                <w:left w:val="none" w:sz="0" w:space="0" w:color="auto"/>
                <w:bottom w:val="none" w:sz="0" w:space="0" w:color="auto"/>
                <w:right w:val="none" w:sz="0" w:space="0" w:color="auto"/>
              </w:divBdr>
              <w:divsChild>
                <w:div w:id="1316034126">
                  <w:marLeft w:val="0"/>
                  <w:marRight w:val="0"/>
                  <w:marTop w:val="0"/>
                  <w:marBottom w:val="0"/>
                  <w:divBdr>
                    <w:top w:val="none" w:sz="0" w:space="0" w:color="auto"/>
                    <w:left w:val="none" w:sz="0" w:space="0" w:color="auto"/>
                    <w:bottom w:val="none" w:sz="0" w:space="0" w:color="auto"/>
                    <w:right w:val="none" w:sz="0" w:space="0" w:color="auto"/>
                  </w:divBdr>
                  <w:divsChild>
                    <w:div w:id="1114248986">
                      <w:marLeft w:val="0"/>
                      <w:marRight w:val="0"/>
                      <w:marTop w:val="0"/>
                      <w:marBottom w:val="0"/>
                      <w:divBdr>
                        <w:top w:val="none" w:sz="0" w:space="0" w:color="auto"/>
                        <w:left w:val="none" w:sz="0" w:space="0" w:color="auto"/>
                        <w:bottom w:val="none" w:sz="0" w:space="0" w:color="auto"/>
                        <w:right w:val="none" w:sz="0" w:space="0" w:color="auto"/>
                      </w:divBdr>
                      <w:divsChild>
                        <w:div w:id="712772497">
                          <w:marLeft w:val="0"/>
                          <w:marRight w:val="0"/>
                          <w:marTop w:val="0"/>
                          <w:marBottom w:val="0"/>
                          <w:divBdr>
                            <w:top w:val="none" w:sz="0" w:space="0" w:color="auto"/>
                            <w:left w:val="none" w:sz="0" w:space="0" w:color="auto"/>
                            <w:bottom w:val="none" w:sz="0" w:space="0" w:color="auto"/>
                            <w:right w:val="none" w:sz="0" w:space="0" w:color="auto"/>
                          </w:divBdr>
                          <w:divsChild>
                            <w:div w:id="2032340984">
                              <w:marLeft w:val="0"/>
                              <w:marRight w:val="0"/>
                              <w:marTop w:val="0"/>
                              <w:marBottom w:val="0"/>
                              <w:divBdr>
                                <w:top w:val="none" w:sz="0" w:space="0" w:color="auto"/>
                                <w:left w:val="none" w:sz="0" w:space="0" w:color="auto"/>
                                <w:bottom w:val="none" w:sz="0" w:space="0" w:color="auto"/>
                                <w:right w:val="none" w:sz="0" w:space="0" w:color="auto"/>
                              </w:divBdr>
                              <w:divsChild>
                                <w:div w:id="1389954575">
                                  <w:marLeft w:val="0"/>
                                  <w:marRight w:val="0"/>
                                  <w:marTop w:val="0"/>
                                  <w:marBottom w:val="0"/>
                                  <w:divBdr>
                                    <w:top w:val="none" w:sz="0" w:space="0" w:color="auto"/>
                                    <w:left w:val="none" w:sz="0" w:space="0" w:color="auto"/>
                                    <w:bottom w:val="none" w:sz="0" w:space="0" w:color="auto"/>
                                    <w:right w:val="none" w:sz="0" w:space="0" w:color="auto"/>
                                  </w:divBdr>
                                  <w:divsChild>
                                    <w:div w:id="1691837739">
                                      <w:marLeft w:val="0"/>
                                      <w:marRight w:val="0"/>
                                      <w:marTop w:val="0"/>
                                      <w:marBottom w:val="0"/>
                                      <w:divBdr>
                                        <w:top w:val="none" w:sz="0" w:space="0" w:color="auto"/>
                                        <w:left w:val="none" w:sz="0" w:space="0" w:color="auto"/>
                                        <w:bottom w:val="none" w:sz="0" w:space="0" w:color="auto"/>
                                        <w:right w:val="none" w:sz="0" w:space="0" w:color="auto"/>
                                      </w:divBdr>
                                      <w:divsChild>
                                        <w:div w:id="1206987118">
                                          <w:marLeft w:val="0"/>
                                          <w:marRight w:val="0"/>
                                          <w:marTop w:val="0"/>
                                          <w:marBottom w:val="0"/>
                                          <w:divBdr>
                                            <w:top w:val="none" w:sz="0" w:space="0" w:color="auto"/>
                                            <w:left w:val="none" w:sz="0" w:space="0" w:color="auto"/>
                                            <w:bottom w:val="none" w:sz="0" w:space="0" w:color="auto"/>
                                            <w:right w:val="none" w:sz="0" w:space="0" w:color="auto"/>
                                          </w:divBdr>
                                          <w:divsChild>
                                            <w:div w:id="1743328963">
                                              <w:marLeft w:val="0"/>
                                              <w:marRight w:val="0"/>
                                              <w:marTop w:val="0"/>
                                              <w:marBottom w:val="0"/>
                                              <w:divBdr>
                                                <w:top w:val="none" w:sz="0" w:space="0" w:color="auto"/>
                                                <w:left w:val="none" w:sz="0" w:space="0" w:color="auto"/>
                                                <w:bottom w:val="none" w:sz="0" w:space="0" w:color="auto"/>
                                                <w:right w:val="none" w:sz="0" w:space="0" w:color="auto"/>
                                              </w:divBdr>
                                              <w:divsChild>
                                                <w:div w:id="23873207">
                                                  <w:marLeft w:val="0"/>
                                                  <w:marRight w:val="0"/>
                                                  <w:marTop w:val="0"/>
                                                  <w:marBottom w:val="0"/>
                                                  <w:divBdr>
                                                    <w:top w:val="none" w:sz="0" w:space="0" w:color="auto"/>
                                                    <w:left w:val="none" w:sz="0" w:space="0" w:color="auto"/>
                                                    <w:bottom w:val="none" w:sz="0" w:space="0" w:color="auto"/>
                                                    <w:right w:val="none" w:sz="0" w:space="0" w:color="auto"/>
                                                  </w:divBdr>
                                                  <w:divsChild>
                                                    <w:div w:id="12609883">
                                                      <w:marLeft w:val="0"/>
                                                      <w:marRight w:val="0"/>
                                                      <w:marTop w:val="0"/>
                                                      <w:marBottom w:val="0"/>
                                                      <w:divBdr>
                                                        <w:top w:val="none" w:sz="0" w:space="0" w:color="auto"/>
                                                        <w:left w:val="none" w:sz="0" w:space="0" w:color="auto"/>
                                                        <w:bottom w:val="none" w:sz="0" w:space="0" w:color="auto"/>
                                                        <w:right w:val="none" w:sz="0" w:space="0" w:color="auto"/>
                                                      </w:divBdr>
                                                      <w:divsChild>
                                                        <w:div w:id="1120029114">
                                                          <w:marLeft w:val="0"/>
                                                          <w:marRight w:val="0"/>
                                                          <w:marTop w:val="0"/>
                                                          <w:marBottom w:val="0"/>
                                                          <w:divBdr>
                                                            <w:top w:val="none" w:sz="0" w:space="0" w:color="auto"/>
                                                            <w:left w:val="none" w:sz="0" w:space="0" w:color="auto"/>
                                                            <w:bottom w:val="none" w:sz="0" w:space="0" w:color="auto"/>
                                                            <w:right w:val="none" w:sz="0" w:space="0" w:color="auto"/>
                                                          </w:divBdr>
                                                          <w:divsChild>
                                                            <w:div w:id="959066631">
                                                              <w:marLeft w:val="0"/>
                                                              <w:marRight w:val="0"/>
                                                              <w:marTop w:val="0"/>
                                                              <w:marBottom w:val="0"/>
                                                              <w:divBdr>
                                                                <w:top w:val="none" w:sz="0" w:space="0" w:color="auto"/>
                                                                <w:left w:val="none" w:sz="0" w:space="0" w:color="auto"/>
                                                                <w:bottom w:val="none" w:sz="0" w:space="0" w:color="auto"/>
                                                                <w:right w:val="none" w:sz="0" w:space="0" w:color="auto"/>
                                                              </w:divBdr>
                                                              <w:divsChild>
                                                                <w:div w:id="329138649">
                                                                  <w:marLeft w:val="0"/>
                                                                  <w:marRight w:val="0"/>
                                                                  <w:marTop w:val="0"/>
                                                                  <w:marBottom w:val="0"/>
                                                                  <w:divBdr>
                                                                    <w:top w:val="none" w:sz="0" w:space="0" w:color="auto"/>
                                                                    <w:left w:val="none" w:sz="0" w:space="0" w:color="auto"/>
                                                                    <w:bottom w:val="none" w:sz="0" w:space="0" w:color="auto"/>
                                                                    <w:right w:val="none" w:sz="0" w:space="0" w:color="auto"/>
                                                                  </w:divBdr>
                                                                  <w:divsChild>
                                                                    <w:div w:id="863981304">
                                                                      <w:marLeft w:val="0"/>
                                                                      <w:marRight w:val="0"/>
                                                                      <w:marTop w:val="0"/>
                                                                      <w:marBottom w:val="0"/>
                                                                      <w:divBdr>
                                                                        <w:top w:val="none" w:sz="0" w:space="0" w:color="auto"/>
                                                                        <w:left w:val="none" w:sz="0" w:space="0" w:color="auto"/>
                                                                        <w:bottom w:val="none" w:sz="0" w:space="0" w:color="auto"/>
                                                                        <w:right w:val="none" w:sz="0" w:space="0" w:color="auto"/>
                                                                      </w:divBdr>
                                                                      <w:divsChild>
                                                                        <w:div w:id="1077899150">
                                                                          <w:marLeft w:val="0"/>
                                                                          <w:marRight w:val="0"/>
                                                                          <w:marTop w:val="0"/>
                                                                          <w:marBottom w:val="0"/>
                                                                          <w:divBdr>
                                                                            <w:top w:val="none" w:sz="0" w:space="0" w:color="auto"/>
                                                                            <w:left w:val="none" w:sz="0" w:space="0" w:color="auto"/>
                                                                            <w:bottom w:val="none" w:sz="0" w:space="0" w:color="auto"/>
                                                                            <w:right w:val="none" w:sz="0" w:space="0" w:color="auto"/>
                                                                          </w:divBdr>
                                                                          <w:divsChild>
                                                                            <w:div w:id="869144175">
                                                                              <w:marLeft w:val="0"/>
                                                                              <w:marRight w:val="0"/>
                                                                              <w:marTop w:val="0"/>
                                                                              <w:marBottom w:val="0"/>
                                                                              <w:divBdr>
                                                                                <w:top w:val="none" w:sz="0" w:space="0" w:color="auto"/>
                                                                                <w:left w:val="none" w:sz="0" w:space="0" w:color="auto"/>
                                                                                <w:bottom w:val="none" w:sz="0" w:space="0" w:color="auto"/>
                                                                                <w:right w:val="none" w:sz="0" w:space="0" w:color="auto"/>
                                                                              </w:divBdr>
                                                                              <w:divsChild>
                                                                                <w:div w:id="1795249199">
                                                                                  <w:marLeft w:val="0"/>
                                                                                  <w:marRight w:val="0"/>
                                                                                  <w:marTop w:val="0"/>
                                                                                  <w:marBottom w:val="0"/>
                                                                                  <w:divBdr>
                                                                                    <w:top w:val="none" w:sz="0" w:space="0" w:color="auto"/>
                                                                                    <w:left w:val="none" w:sz="0" w:space="0" w:color="auto"/>
                                                                                    <w:bottom w:val="none" w:sz="0" w:space="0" w:color="auto"/>
                                                                                    <w:right w:val="none" w:sz="0" w:space="0" w:color="auto"/>
                                                                                  </w:divBdr>
                                                                                  <w:divsChild>
                                                                                    <w:div w:id="571700732">
                                                                                      <w:marLeft w:val="0"/>
                                                                                      <w:marRight w:val="0"/>
                                                                                      <w:marTop w:val="0"/>
                                                                                      <w:marBottom w:val="0"/>
                                                                                      <w:divBdr>
                                                                                        <w:top w:val="none" w:sz="0" w:space="0" w:color="auto"/>
                                                                                        <w:left w:val="none" w:sz="0" w:space="0" w:color="auto"/>
                                                                                        <w:bottom w:val="none" w:sz="0" w:space="0" w:color="auto"/>
                                                                                        <w:right w:val="none" w:sz="0" w:space="0" w:color="auto"/>
                                                                                      </w:divBdr>
                                                                                      <w:divsChild>
                                                                                        <w:div w:id="528108827">
                                                                                          <w:marLeft w:val="0"/>
                                                                                          <w:marRight w:val="0"/>
                                                                                          <w:marTop w:val="0"/>
                                                                                          <w:marBottom w:val="0"/>
                                                                                          <w:divBdr>
                                                                                            <w:top w:val="none" w:sz="0" w:space="0" w:color="auto"/>
                                                                                            <w:left w:val="none" w:sz="0" w:space="0" w:color="auto"/>
                                                                                            <w:bottom w:val="none" w:sz="0" w:space="0" w:color="auto"/>
                                                                                            <w:right w:val="none" w:sz="0" w:space="0" w:color="auto"/>
                                                                                          </w:divBdr>
                                                                                          <w:divsChild>
                                                                                            <w:div w:id="1713075212">
                                                                                              <w:marLeft w:val="0"/>
                                                                                              <w:marRight w:val="0"/>
                                                                                              <w:marTop w:val="0"/>
                                                                                              <w:marBottom w:val="0"/>
                                                                                              <w:divBdr>
                                                                                                <w:top w:val="none" w:sz="0" w:space="0" w:color="auto"/>
                                                                                                <w:left w:val="none" w:sz="0" w:space="0" w:color="auto"/>
                                                                                                <w:bottom w:val="none" w:sz="0" w:space="0" w:color="auto"/>
                                                                                                <w:right w:val="none" w:sz="0" w:space="0" w:color="auto"/>
                                                                                              </w:divBdr>
                                                                                              <w:divsChild>
                                                                                                <w:div w:id="1510637546">
                                                                                                  <w:marLeft w:val="0"/>
                                                                                                  <w:marRight w:val="0"/>
                                                                                                  <w:marTop w:val="0"/>
                                                                                                  <w:marBottom w:val="0"/>
                                                                                                  <w:divBdr>
                                                                                                    <w:top w:val="none" w:sz="0" w:space="0" w:color="auto"/>
                                                                                                    <w:left w:val="none" w:sz="0" w:space="0" w:color="auto"/>
                                                                                                    <w:bottom w:val="none" w:sz="0" w:space="0" w:color="auto"/>
                                                                                                    <w:right w:val="none" w:sz="0" w:space="0" w:color="auto"/>
                                                                                                  </w:divBdr>
                                                                                                  <w:divsChild>
                                                                                                    <w:div w:id="1616326688">
                                                                                                      <w:marLeft w:val="0"/>
                                                                                                      <w:marRight w:val="0"/>
                                                                                                      <w:marTop w:val="0"/>
                                                                                                      <w:marBottom w:val="0"/>
                                                                                                      <w:divBdr>
                                                                                                        <w:top w:val="none" w:sz="0" w:space="0" w:color="auto"/>
                                                                                                        <w:left w:val="none" w:sz="0" w:space="0" w:color="auto"/>
                                                                                                        <w:bottom w:val="none" w:sz="0" w:space="0" w:color="auto"/>
                                                                                                        <w:right w:val="none" w:sz="0" w:space="0" w:color="auto"/>
                                                                                                      </w:divBdr>
                                                                                                      <w:divsChild>
                                                                                                        <w:div w:id="2100326434">
                                                                                                          <w:marLeft w:val="0"/>
                                                                                                          <w:marRight w:val="0"/>
                                                                                                          <w:marTop w:val="0"/>
                                                                                                          <w:marBottom w:val="0"/>
                                                                                                          <w:divBdr>
                                                                                                            <w:top w:val="none" w:sz="0" w:space="0" w:color="auto"/>
                                                                                                            <w:left w:val="none" w:sz="0" w:space="0" w:color="auto"/>
                                                                                                            <w:bottom w:val="none" w:sz="0" w:space="0" w:color="auto"/>
                                                                                                            <w:right w:val="none" w:sz="0" w:space="0" w:color="auto"/>
                                                                                                          </w:divBdr>
                                                                                                          <w:divsChild>
                                                                                                            <w:div w:id="1751930115">
                                                                                                              <w:marLeft w:val="0"/>
                                                                                                              <w:marRight w:val="0"/>
                                                                                                              <w:marTop w:val="0"/>
                                                                                                              <w:marBottom w:val="0"/>
                                                                                                              <w:divBdr>
                                                                                                                <w:top w:val="none" w:sz="0" w:space="0" w:color="auto"/>
                                                                                                                <w:left w:val="none" w:sz="0" w:space="0" w:color="auto"/>
                                                                                                                <w:bottom w:val="none" w:sz="0" w:space="0" w:color="auto"/>
                                                                                                                <w:right w:val="none" w:sz="0" w:space="0" w:color="auto"/>
                                                                                                              </w:divBdr>
                                                                                                              <w:divsChild>
                                                                                                                <w:div w:id="1626962161">
                                                                                                                  <w:marLeft w:val="0"/>
                                                                                                                  <w:marRight w:val="0"/>
                                                                                                                  <w:marTop w:val="0"/>
                                                                                                                  <w:marBottom w:val="0"/>
                                                                                                                  <w:divBdr>
                                                                                                                    <w:top w:val="none" w:sz="0" w:space="0" w:color="auto"/>
                                                                                                                    <w:left w:val="none" w:sz="0" w:space="0" w:color="auto"/>
                                                                                                                    <w:bottom w:val="none" w:sz="0" w:space="0" w:color="auto"/>
                                                                                                                    <w:right w:val="none" w:sz="0" w:space="0" w:color="auto"/>
                                                                                                                  </w:divBdr>
                                                                                                                  <w:divsChild>
                                                                                                                    <w:div w:id="317268316">
                                                                                                                      <w:marLeft w:val="0"/>
                                                                                                                      <w:marRight w:val="0"/>
                                                                                                                      <w:marTop w:val="0"/>
                                                                                                                      <w:marBottom w:val="0"/>
                                                                                                                      <w:divBdr>
                                                                                                                        <w:top w:val="none" w:sz="0" w:space="0" w:color="auto"/>
                                                                                                                        <w:left w:val="none" w:sz="0" w:space="0" w:color="auto"/>
                                                                                                                        <w:bottom w:val="none" w:sz="0" w:space="0" w:color="auto"/>
                                                                                                                        <w:right w:val="none" w:sz="0" w:space="0" w:color="auto"/>
                                                                                                                      </w:divBdr>
                                                                                                                      <w:divsChild>
                                                                                                                        <w:div w:id="159541412">
                                                                                                                          <w:marLeft w:val="0"/>
                                                                                                                          <w:marRight w:val="0"/>
                                                                                                                          <w:marTop w:val="0"/>
                                                                                                                          <w:marBottom w:val="0"/>
                                                                                                                          <w:divBdr>
                                                                                                                            <w:top w:val="none" w:sz="0" w:space="0" w:color="auto"/>
                                                                                                                            <w:left w:val="none" w:sz="0" w:space="0" w:color="auto"/>
                                                                                                                            <w:bottom w:val="none" w:sz="0" w:space="0" w:color="auto"/>
                                                                                                                            <w:right w:val="none" w:sz="0" w:space="0" w:color="auto"/>
                                                                                                                          </w:divBdr>
                                                                                                                          <w:divsChild>
                                                                                                                            <w:div w:id="1774544546">
                                                                                                                              <w:marLeft w:val="0"/>
                                                                                                                              <w:marRight w:val="0"/>
                                                                                                                              <w:marTop w:val="0"/>
                                                                                                                              <w:marBottom w:val="0"/>
                                                                                                                              <w:divBdr>
                                                                                                                                <w:top w:val="none" w:sz="0" w:space="0" w:color="auto"/>
                                                                                                                                <w:left w:val="none" w:sz="0" w:space="0" w:color="auto"/>
                                                                                                                                <w:bottom w:val="none" w:sz="0" w:space="0" w:color="auto"/>
                                                                                                                                <w:right w:val="none" w:sz="0" w:space="0" w:color="auto"/>
                                                                                                                              </w:divBdr>
                                                                                                                              <w:divsChild>
                                                                                                                                <w:div w:id="896555319">
                                                                                                                                  <w:marLeft w:val="0"/>
                                                                                                                                  <w:marRight w:val="0"/>
                                                                                                                                  <w:marTop w:val="0"/>
                                                                                                                                  <w:marBottom w:val="0"/>
                                                                                                                                  <w:divBdr>
                                                                                                                                    <w:top w:val="none" w:sz="0" w:space="0" w:color="auto"/>
                                                                                                                                    <w:left w:val="none" w:sz="0" w:space="0" w:color="auto"/>
                                                                                                                                    <w:bottom w:val="none" w:sz="0" w:space="0" w:color="auto"/>
                                                                                                                                    <w:right w:val="none" w:sz="0" w:space="0" w:color="auto"/>
                                                                                                                                  </w:divBdr>
                                                                                                                                </w:div>
                                                                                                                                <w:div w:id="10049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59603">
      <w:bodyDiv w:val="1"/>
      <w:marLeft w:val="0"/>
      <w:marRight w:val="0"/>
      <w:marTop w:val="0"/>
      <w:marBottom w:val="0"/>
      <w:divBdr>
        <w:top w:val="none" w:sz="0" w:space="0" w:color="auto"/>
        <w:left w:val="none" w:sz="0" w:space="0" w:color="auto"/>
        <w:bottom w:val="none" w:sz="0" w:space="0" w:color="auto"/>
        <w:right w:val="none" w:sz="0" w:space="0" w:color="auto"/>
      </w:divBdr>
    </w:div>
    <w:div w:id="179897300">
      <w:bodyDiv w:val="1"/>
      <w:marLeft w:val="0"/>
      <w:marRight w:val="0"/>
      <w:marTop w:val="0"/>
      <w:marBottom w:val="0"/>
      <w:divBdr>
        <w:top w:val="none" w:sz="0" w:space="0" w:color="auto"/>
        <w:left w:val="none" w:sz="0" w:space="0" w:color="auto"/>
        <w:bottom w:val="none" w:sz="0" w:space="0" w:color="auto"/>
        <w:right w:val="none" w:sz="0" w:space="0" w:color="auto"/>
      </w:divBdr>
      <w:divsChild>
        <w:div w:id="720909752">
          <w:marLeft w:val="0"/>
          <w:marRight w:val="0"/>
          <w:marTop w:val="0"/>
          <w:marBottom w:val="0"/>
          <w:divBdr>
            <w:top w:val="none" w:sz="0" w:space="0" w:color="auto"/>
            <w:left w:val="none" w:sz="0" w:space="0" w:color="auto"/>
            <w:bottom w:val="none" w:sz="0" w:space="0" w:color="auto"/>
            <w:right w:val="none" w:sz="0" w:space="0" w:color="auto"/>
          </w:divBdr>
        </w:div>
        <w:div w:id="1785610291">
          <w:marLeft w:val="0"/>
          <w:marRight w:val="0"/>
          <w:marTop w:val="0"/>
          <w:marBottom w:val="0"/>
          <w:divBdr>
            <w:top w:val="none" w:sz="0" w:space="0" w:color="auto"/>
            <w:left w:val="none" w:sz="0" w:space="0" w:color="auto"/>
            <w:bottom w:val="none" w:sz="0" w:space="0" w:color="auto"/>
            <w:right w:val="none" w:sz="0" w:space="0" w:color="auto"/>
          </w:divBdr>
        </w:div>
        <w:div w:id="1842695799">
          <w:marLeft w:val="0"/>
          <w:marRight w:val="0"/>
          <w:marTop w:val="0"/>
          <w:marBottom w:val="0"/>
          <w:divBdr>
            <w:top w:val="none" w:sz="0" w:space="0" w:color="auto"/>
            <w:left w:val="none" w:sz="0" w:space="0" w:color="auto"/>
            <w:bottom w:val="none" w:sz="0" w:space="0" w:color="auto"/>
            <w:right w:val="none" w:sz="0" w:space="0" w:color="auto"/>
          </w:divBdr>
        </w:div>
        <w:div w:id="1999192634">
          <w:blockQuote w:val="1"/>
          <w:marLeft w:val="600"/>
          <w:marRight w:val="0"/>
          <w:marTop w:val="0"/>
          <w:marBottom w:val="0"/>
          <w:divBdr>
            <w:top w:val="none" w:sz="0" w:space="0" w:color="auto"/>
            <w:left w:val="none" w:sz="0" w:space="0" w:color="auto"/>
            <w:bottom w:val="none" w:sz="0" w:space="0" w:color="auto"/>
            <w:right w:val="none" w:sz="0" w:space="0" w:color="auto"/>
          </w:divBdr>
          <w:divsChild>
            <w:div w:id="2037150881">
              <w:marLeft w:val="0"/>
              <w:marRight w:val="0"/>
              <w:marTop w:val="0"/>
              <w:marBottom w:val="0"/>
              <w:divBdr>
                <w:top w:val="none" w:sz="0" w:space="0" w:color="auto"/>
                <w:left w:val="none" w:sz="0" w:space="0" w:color="auto"/>
                <w:bottom w:val="none" w:sz="0" w:space="0" w:color="auto"/>
                <w:right w:val="none" w:sz="0" w:space="0" w:color="auto"/>
              </w:divBdr>
              <w:divsChild>
                <w:div w:id="13840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554">
          <w:marLeft w:val="0"/>
          <w:marRight w:val="0"/>
          <w:marTop w:val="0"/>
          <w:marBottom w:val="0"/>
          <w:divBdr>
            <w:top w:val="none" w:sz="0" w:space="0" w:color="auto"/>
            <w:left w:val="none" w:sz="0" w:space="0" w:color="auto"/>
            <w:bottom w:val="none" w:sz="0" w:space="0" w:color="auto"/>
            <w:right w:val="none" w:sz="0" w:space="0" w:color="auto"/>
          </w:divBdr>
          <w:divsChild>
            <w:div w:id="1377437777">
              <w:marLeft w:val="0"/>
              <w:marRight w:val="0"/>
              <w:marTop w:val="0"/>
              <w:marBottom w:val="0"/>
              <w:divBdr>
                <w:top w:val="none" w:sz="0" w:space="0" w:color="auto"/>
                <w:left w:val="none" w:sz="0" w:space="0" w:color="auto"/>
                <w:bottom w:val="none" w:sz="0" w:space="0" w:color="auto"/>
                <w:right w:val="none" w:sz="0" w:space="0" w:color="auto"/>
              </w:divBdr>
            </w:div>
          </w:divsChild>
        </w:div>
        <w:div w:id="2049838034">
          <w:marLeft w:val="0"/>
          <w:marRight w:val="0"/>
          <w:marTop w:val="0"/>
          <w:marBottom w:val="0"/>
          <w:divBdr>
            <w:top w:val="none" w:sz="0" w:space="0" w:color="auto"/>
            <w:left w:val="none" w:sz="0" w:space="0" w:color="auto"/>
            <w:bottom w:val="none" w:sz="0" w:space="0" w:color="auto"/>
            <w:right w:val="none" w:sz="0" w:space="0" w:color="auto"/>
          </w:divBdr>
        </w:div>
        <w:div w:id="60257970">
          <w:marLeft w:val="0"/>
          <w:marRight w:val="0"/>
          <w:marTop w:val="0"/>
          <w:marBottom w:val="0"/>
          <w:divBdr>
            <w:top w:val="none" w:sz="0" w:space="0" w:color="auto"/>
            <w:left w:val="none" w:sz="0" w:space="0" w:color="auto"/>
            <w:bottom w:val="none" w:sz="0" w:space="0" w:color="auto"/>
            <w:right w:val="none" w:sz="0" w:space="0" w:color="auto"/>
          </w:divBdr>
        </w:div>
        <w:div w:id="1025906436">
          <w:marLeft w:val="0"/>
          <w:marRight w:val="0"/>
          <w:marTop w:val="0"/>
          <w:marBottom w:val="0"/>
          <w:divBdr>
            <w:top w:val="none" w:sz="0" w:space="0" w:color="auto"/>
            <w:left w:val="none" w:sz="0" w:space="0" w:color="auto"/>
            <w:bottom w:val="none" w:sz="0" w:space="0" w:color="auto"/>
            <w:right w:val="none" w:sz="0" w:space="0" w:color="auto"/>
          </w:divBdr>
        </w:div>
      </w:divsChild>
    </w:div>
    <w:div w:id="304940146">
      <w:bodyDiv w:val="1"/>
      <w:marLeft w:val="80"/>
      <w:marRight w:val="80"/>
      <w:marTop w:val="80"/>
      <w:marBottom w:val="20"/>
      <w:divBdr>
        <w:top w:val="none" w:sz="0" w:space="0" w:color="auto"/>
        <w:left w:val="none" w:sz="0" w:space="0" w:color="auto"/>
        <w:bottom w:val="none" w:sz="0" w:space="0" w:color="auto"/>
        <w:right w:val="none" w:sz="0" w:space="0" w:color="auto"/>
      </w:divBdr>
      <w:divsChild>
        <w:div w:id="93522898">
          <w:marLeft w:val="0"/>
          <w:marRight w:val="0"/>
          <w:marTop w:val="0"/>
          <w:marBottom w:val="0"/>
          <w:divBdr>
            <w:top w:val="none" w:sz="0" w:space="0" w:color="auto"/>
            <w:left w:val="none" w:sz="0" w:space="0" w:color="auto"/>
            <w:bottom w:val="none" w:sz="0" w:space="0" w:color="auto"/>
            <w:right w:val="none" w:sz="0" w:space="0" w:color="auto"/>
          </w:divBdr>
        </w:div>
        <w:div w:id="665979484">
          <w:marLeft w:val="0"/>
          <w:marRight w:val="0"/>
          <w:marTop w:val="0"/>
          <w:marBottom w:val="0"/>
          <w:divBdr>
            <w:top w:val="none" w:sz="0" w:space="0" w:color="auto"/>
            <w:left w:val="none" w:sz="0" w:space="0" w:color="auto"/>
            <w:bottom w:val="none" w:sz="0" w:space="0" w:color="auto"/>
            <w:right w:val="none" w:sz="0" w:space="0" w:color="auto"/>
          </w:divBdr>
        </w:div>
        <w:div w:id="1723403298">
          <w:marLeft w:val="0"/>
          <w:marRight w:val="0"/>
          <w:marTop w:val="0"/>
          <w:marBottom w:val="0"/>
          <w:divBdr>
            <w:top w:val="none" w:sz="0" w:space="0" w:color="auto"/>
            <w:left w:val="none" w:sz="0" w:space="0" w:color="auto"/>
            <w:bottom w:val="none" w:sz="0" w:space="0" w:color="auto"/>
            <w:right w:val="none" w:sz="0" w:space="0" w:color="auto"/>
          </w:divBdr>
        </w:div>
        <w:div w:id="1890679023">
          <w:marLeft w:val="0"/>
          <w:marRight w:val="0"/>
          <w:marTop w:val="0"/>
          <w:marBottom w:val="0"/>
          <w:divBdr>
            <w:top w:val="none" w:sz="0" w:space="0" w:color="auto"/>
            <w:left w:val="none" w:sz="0" w:space="0" w:color="auto"/>
            <w:bottom w:val="none" w:sz="0" w:space="0" w:color="auto"/>
            <w:right w:val="none" w:sz="0" w:space="0" w:color="auto"/>
          </w:divBdr>
        </w:div>
        <w:div w:id="2083525680">
          <w:marLeft w:val="0"/>
          <w:marRight w:val="0"/>
          <w:marTop w:val="0"/>
          <w:marBottom w:val="0"/>
          <w:divBdr>
            <w:top w:val="none" w:sz="0" w:space="0" w:color="auto"/>
            <w:left w:val="none" w:sz="0" w:space="0" w:color="auto"/>
            <w:bottom w:val="none" w:sz="0" w:space="0" w:color="auto"/>
            <w:right w:val="none" w:sz="0" w:space="0" w:color="auto"/>
          </w:divBdr>
        </w:div>
      </w:divsChild>
    </w:div>
    <w:div w:id="380518134">
      <w:bodyDiv w:val="1"/>
      <w:marLeft w:val="0"/>
      <w:marRight w:val="0"/>
      <w:marTop w:val="0"/>
      <w:marBottom w:val="0"/>
      <w:divBdr>
        <w:top w:val="none" w:sz="0" w:space="0" w:color="auto"/>
        <w:left w:val="none" w:sz="0" w:space="0" w:color="auto"/>
        <w:bottom w:val="none" w:sz="0" w:space="0" w:color="auto"/>
        <w:right w:val="none" w:sz="0" w:space="0" w:color="auto"/>
      </w:divBdr>
      <w:divsChild>
        <w:div w:id="1529298575">
          <w:marLeft w:val="0"/>
          <w:marRight w:val="0"/>
          <w:marTop w:val="0"/>
          <w:marBottom w:val="0"/>
          <w:divBdr>
            <w:top w:val="none" w:sz="0" w:space="0" w:color="auto"/>
            <w:left w:val="none" w:sz="0" w:space="0" w:color="auto"/>
            <w:bottom w:val="none" w:sz="0" w:space="0" w:color="auto"/>
            <w:right w:val="none" w:sz="0" w:space="0" w:color="auto"/>
          </w:divBdr>
          <w:divsChild>
            <w:div w:id="119537876">
              <w:marLeft w:val="0"/>
              <w:marRight w:val="0"/>
              <w:marTop w:val="0"/>
              <w:marBottom w:val="0"/>
              <w:divBdr>
                <w:top w:val="none" w:sz="0" w:space="0" w:color="auto"/>
                <w:left w:val="none" w:sz="0" w:space="0" w:color="auto"/>
                <w:bottom w:val="none" w:sz="0" w:space="0" w:color="auto"/>
                <w:right w:val="none" w:sz="0" w:space="0" w:color="auto"/>
              </w:divBdr>
              <w:divsChild>
                <w:div w:id="2098942798">
                  <w:marLeft w:val="-2630"/>
                  <w:marRight w:val="-2755"/>
                  <w:marTop w:val="0"/>
                  <w:marBottom w:val="0"/>
                  <w:divBdr>
                    <w:top w:val="none" w:sz="0" w:space="0" w:color="auto"/>
                    <w:left w:val="single" w:sz="48" w:space="0" w:color="FFFFFF"/>
                    <w:bottom w:val="none" w:sz="0" w:space="0" w:color="auto"/>
                    <w:right w:val="single" w:sz="48" w:space="0" w:color="FFFFFF"/>
                  </w:divBdr>
                  <w:divsChild>
                    <w:div w:id="146362647">
                      <w:marLeft w:val="-2630"/>
                      <w:marRight w:val="-2755"/>
                      <w:marTop w:val="0"/>
                      <w:marBottom w:val="0"/>
                      <w:divBdr>
                        <w:top w:val="none" w:sz="0" w:space="0" w:color="auto"/>
                        <w:left w:val="single" w:sz="48" w:space="0" w:color="FFFFFF"/>
                        <w:bottom w:val="none" w:sz="0" w:space="0" w:color="auto"/>
                        <w:right w:val="single" w:sz="48" w:space="0" w:color="FFFFFF"/>
                      </w:divBdr>
                      <w:divsChild>
                        <w:div w:id="82996719">
                          <w:marLeft w:val="0"/>
                          <w:marRight w:val="-100"/>
                          <w:marTop w:val="0"/>
                          <w:marBottom w:val="0"/>
                          <w:divBdr>
                            <w:top w:val="none" w:sz="0" w:space="0" w:color="auto"/>
                            <w:left w:val="none" w:sz="0" w:space="0" w:color="auto"/>
                            <w:bottom w:val="none" w:sz="0" w:space="0" w:color="auto"/>
                            <w:right w:val="none" w:sz="0" w:space="0" w:color="auto"/>
                          </w:divBdr>
                          <w:divsChild>
                            <w:div w:id="983316587">
                              <w:marLeft w:val="0"/>
                              <w:marRight w:val="0"/>
                              <w:marTop w:val="0"/>
                              <w:marBottom w:val="0"/>
                              <w:divBdr>
                                <w:top w:val="none" w:sz="0" w:space="0" w:color="auto"/>
                                <w:left w:val="none" w:sz="0" w:space="0" w:color="auto"/>
                                <w:bottom w:val="none" w:sz="0" w:space="0" w:color="auto"/>
                                <w:right w:val="none" w:sz="0" w:space="0" w:color="auto"/>
                              </w:divBdr>
                              <w:divsChild>
                                <w:div w:id="1989631815">
                                  <w:marLeft w:val="0"/>
                                  <w:marRight w:val="0"/>
                                  <w:marTop w:val="0"/>
                                  <w:marBottom w:val="0"/>
                                  <w:divBdr>
                                    <w:top w:val="none" w:sz="0" w:space="0" w:color="auto"/>
                                    <w:left w:val="none" w:sz="0" w:space="0" w:color="auto"/>
                                    <w:bottom w:val="none" w:sz="0" w:space="0" w:color="auto"/>
                                    <w:right w:val="none" w:sz="0" w:space="0" w:color="auto"/>
                                  </w:divBdr>
                                  <w:divsChild>
                                    <w:div w:id="2066173100">
                                      <w:marLeft w:val="0"/>
                                      <w:marRight w:val="0"/>
                                      <w:marTop w:val="0"/>
                                      <w:marBottom w:val="0"/>
                                      <w:divBdr>
                                        <w:top w:val="none" w:sz="0" w:space="0" w:color="auto"/>
                                        <w:left w:val="none" w:sz="0" w:space="0" w:color="auto"/>
                                        <w:bottom w:val="none" w:sz="0" w:space="0" w:color="auto"/>
                                        <w:right w:val="none" w:sz="0" w:space="0" w:color="auto"/>
                                      </w:divBdr>
                                      <w:divsChild>
                                        <w:div w:id="707150038">
                                          <w:marLeft w:val="0"/>
                                          <w:marRight w:val="0"/>
                                          <w:marTop w:val="0"/>
                                          <w:marBottom w:val="0"/>
                                          <w:divBdr>
                                            <w:top w:val="none" w:sz="0" w:space="0" w:color="auto"/>
                                            <w:left w:val="none" w:sz="0" w:space="0" w:color="auto"/>
                                            <w:bottom w:val="none" w:sz="0" w:space="0" w:color="auto"/>
                                            <w:right w:val="none" w:sz="0" w:space="0" w:color="auto"/>
                                          </w:divBdr>
                                          <w:divsChild>
                                            <w:div w:id="73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185706">
      <w:bodyDiv w:val="1"/>
      <w:marLeft w:val="80"/>
      <w:marRight w:val="80"/>
      <w:marTop w:val="80"/>
      <w:marBottom w:val="20"/>
      <w:divBdr>
        <w:top w:val="none" w:sz="0" w:space="0" w:color="auto"/>
        <w:left w:val="none" w:sz="0" w:space="0" w:color="auto"/>
        <w:bottom w:val="none" w:sz="0" w:space="0" w:color="auto"/>
        <w:right w:val="none" w:sz="0" w:space="0" w:color="auto"/>
      </w:divBdr>
    </w:div>
    <w:div w:id="537859277">
      <w:bodyDiv w:val="1"/>
      <w:marLeft w:val="86"/>
      <w:marRight w:val="86"/>
      <w:marTop w:val="86"/>
      <w:marBottom w:val="21"/>
      <w:divBdr>
        <w:top w:val="none" w:sz="0" w:space="0" w:color="auto"/>
        <w:left w:val="none" w:sz="0" w:space="0" w:color="auto"/>
        <w:bottom w:val="none" w:sz="0" w:space="0" w:color="auto"/>
        <w:right w:val="none" w:sz="0" w:space="0" w:color="auto"/>
      </w:divBdr>
      <w:divsChild>
        <w:div w:id="254753009">
          <w:marLeft w:val="0"/>
          <w:marRight w:val="0"/>
          <w:marTop w:val="0"/>
          <w:marBottom w:val="0"/>
          <w:divBdr>
            <w:top w:val="none" w:sz="0" w:space="0" w:color="auto"/>
            <w:left w:val="none" w:sz="0" w:space="0" w:color="auto"/>
            <w:bottom w:val="none" w:sz="0" w:space="0" w:color="auto"/>
            <w:right w:val="none" w:sz="0" w:space="0" w:color="auto"/>
          </w:divBdr>
        </w:div>
        <w:div w:id="1364939613">
          <w:marLeft w:val="0"/>
          <w:marRight w:val="0"/>
          <w:marTop w:val="0"/>
          <w:marBottom w:val="0"/>
          <w:divBdr>
            <w:top w:val="none" w:sz="0" w:space="0" w:color="auto"/>
            <w:left w:val="none" w:sz="0" w:space="0" w:color="auto"/>
            <w:bottom w:val="none" w:sz="0" w:space="0" w:color="auto"/>
            <w:right w:val="none" w:sz="0" w:space="0" w:color="auto"/>
          </w:divBdr>
        </w:div>
        <w:div w:id="2084796930">
          <w:marLeft w:val="0"/>
          <w:marRight w:val="0"/>
          <w:marTop w:val="0"/>
          <w:marBottom w:val="0"/>
          <w:divBdr>
            <w:top w:val="none" w:sz="0" w:space="0" w:color="auto"/>
            <w:left w:val="none" w:sz="0" w:space="0" w:color="auto"/>
            <w:bottom w:val="none" w:sz="0" w:space="0" w:color="auto"/>
            <w:right w:val="none" w:sz="0" w:space="0" w:color="auto"/>
          </w:divBdr>
        </w:div>
      </w:divsChild>
    </w:div>
    <w:div w:id="559486188">
      <w:bodyDiv w:val="1"/>
      <w:marLeft w:val="0"/>
      <w:marRight w:val="0"/>
      <w:marTop w:val="0"/>
      <w:marBottom w:val="0"/>
      <w:divBdr>
        <w:top w:val="none" w:sz="0" w:space="0" w:color="auto"/>
        <w:left w:val="none" w:sz="0" w:space="0" w:color="auto"/>
        <w:bottom w:val="none" w:sz="0" w:space="0" w:color="auto"/>
        <w:right w:val="none" w:sz="0" w:space="0" w:color="auto"/>
      </w:divBdr>
    </w:div>
    <w:div w:id="627470720">
      <w:bodyDiv w:val="1"/>
      <w:marLeft w:val="54"/>
      <w:marRight w:val="54"/>
      <w:marTop w:val="54"/>
      <w:marBottom w:val="14"/>
      <w:divBdr>
        <w:top w:val="none" w:sz="0" w:space="0" w:color="auto"/>
        <w:left w:val="none" w:sz="0" w:space="0" w:color="auto"/>
        <w:bottom w:val="none" w:sz="0" w:space="0" w:color="auto"/>
        <w:right w:val="none" w:sz="0" w:space="0" w:color="auto"/>
      </w:divBdr>
    </w:div>
    <w:div w:id="640815112">
      <w:bodyDiv w:val="1"/>
      <w:marLeft w:val="0"/>
      <w:marRight w:val="0"/>
      <w:marTop w:val="0"/>
      <w:marBottom w:val="0"/>
      <w:divBdr>
        <w:top w:val="none" w:sz="0" w:space="0" w:color="auto"/>
        <w:left w:val="none" w:sz="0" w:space="0" w:color="auto"/>
        <w:bottom w:val="none" w:sz="0" w:space="0" w:color="auto"/>
        <w:right w:val="none" w:sz="0" w:space="0" w:color="auto"/>
      </w:divBdr>
    </w:div>
    <w:div w:id="673072047">
      <w:bodyDiv w:val="1"/>
      <w:marLeft w:val="67"/>
      <w:marRight w:val="67"/>
      <w:marTop w:val="67"/>
      <w:marBottom w:val="17"/>
      <w:divBdr>
        <w:top w:val="none" w:sz="0" w:space="0" w:color="auto"/>
        <w:left w:val="none" w:sz="0" w:space="0" w:color="auto"/>
        <w:bottom w:val="none" w:sz="0" w:space="0" w:color="auto"/>
        <w:right w:val="none" w:sz="0" w:space="0" w:color="auto"/>
      </w:divBdr>
      <w:divsChild>
        <w:div w:id="1727677299">
          <w:marLeft w:val="0"/>
          <w:marRight w:val="0"/>
          <w:marTop w:val="0"/>
          <w:marBottom w:val="0"/>
          <w:divBdr>
            <w:top w:val="none" w:sz="0" w:space="0" w:color="auto"/>
            <w:left w:val="none" w:sz="0" w:space="0" w:color="auto"/>
            <w:bottom w:val="none" w:sz="0" w:space="0" w:color="auto"/>
            <w:right w:val="none" w:sz="0" w:space="0" w:color="auto"/>
          </w:divBdr>
        </w:div>
      </w:divsChild>
    </w:div>
    <w:div w:id="732389310">
      <w:bodyDiv w:val="1"/>
      <w:marLeft w:val="0"/>
      <w:marRight w:val="0"/>
      <w:marTop w:val="0"/>
      <w:marBottom w:val="0"/>
      <w:divBdr>
        <w:top w:val="none" w:sz="0" w:space="0" w:color="auto"/>
        <w:left w:val="none" w:sz="0" w:space="0" w:color="auto"/>
        <w:bottom w:val="none" w:sz="0" w:space="0" w:color="auto"/>
        <w:right w:val="none" w:sz="0" w:space="0" w:color="auto"/>
      </w:divBdr>
      <w:divsChild>
        <w:div w:id="1082331465">
          <w:marLeft w:val="0"/>
          <w:marRight w:val="0"/>
          <w:marTop w:val="0"/>
          <w:marBottom w:val="0"/>
          <w:divBdr>
            <w:top w:val="none" w:sz="0" w:space="0" w:color="auto"/>
            <w:left w:val="none" w:sz="0" w:space="0" w:color="auto"/>
            <w:bottom w:val="none" w:sz="0" w:space="0" w:color="auto"/>
            <w:right w:val="none" w:sz="0" w:space="0" w:color="auto"/>
          </w:divBdr>
          <w:divsChild>
            <w:div w:id="14793020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6908279">
                  <w:marLeft w:val="60"/>
                  <w:marRight w:val="60"/>
                  <w:marTop w:val="60"/>
                  <w:marBottom w:val="15"/>
                  <w:divBdr>
                    <w:top w:val="none" w:sz="0" w:space="0" w:color="auto"/>
                    <w:left w:val="none" w:sz="0" w:space="0" w:color="auto"/>
                    <w:bottom w:val="none" w:sz="0" w:space="0" w:color="auto"/>
                    <w:right w:val="none" w:sz="0" w:space="0" w:color="auto"/>
                  </w:divBdr>
                  <w:divsChild>
                    <w:div w:id="17904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50133">
      <w:bodyDiv w:val="1"/>
      <w:marLeft w:val="0"/>
      <w:marRight w:val="0"/>
      <w:marTop w:val="0"/>
      <w:marBottom w:val="0"/>
      <w:divBdr>
        <w:top w:val="none" w:sz="0" w:space="0" w:color="auto"/>
        <w:left w:val="none" w:sz="0" w:space="0" w:color="auto"/>
        <w:bottom w:val="none" w:sz="0" w:space="0" w:color="auto"/>
        <w:right w:val="none" w:sz="0" w:space="0" w:color="auto"/>
      </w:divBdr>
    </w:div>
    <w:div w:id="855390150">
      <w:bodyDiv w:val="1"/>
      <w:marLeft w:val="54"/>
      <w:marRight w:val="54"/>
      <w:marTop w:val="54"/>
      <w:marBottom w:val="14"/>
      <w:divBdr>
        <w:top w:val="none" w:sz="0" w:space="0" w:color="auto"/>
        <w:left w:val="none" w:sz="0" w:space="0" w:color="auto"/>
        <w:bottom w:val="none" w:sz="0" w:space="0" w:color="auto"/>
        <w:right w:val="none" w:sz="0" w:space="0" w:color="auto"/>
      </w:divBdr>
      <w:divsChild>
        <w:div w:id="794370789">
          <w:marLeft w:val="0"/>
          <w:marRight w:val="0"/>
          <w:marTop w:val="0"/>
          <w:marBottom w:val="0"/>
          <w:divBdr>
            <w:top w:val="none" w:sz="0" w:space="0" w:color="auto"/>
            <w:left w:val="none" w:sz="0" w:space="0" w:color="auto"/>
            <w:bottom w:val="none" w:sz="0" w:space="0" w:color="auto"/>
            <w:right w:val="none" w:sz="0" w:space="0" w:color="auto"/>
          </w:divBdr>
        </w:div>
      </w:divsChild>
    </w:div>
    <w:div w:id="952054327">
      <w:bodyDiv w:val="1"/>
      <w:marLeft w:val="54"/>
      <w:marRight w:val="54"/>
      <w:marTop w:val="54"/>
      <w:marBottom w:val="14"/>
      <w:divBdr>
        <w:top w:val="none" w:sz="0" w:space="0" w:color="auto"/>
        <w:left w:val="none" w:sz="0" w:space="0" w:color="auto"/>
        <w:bottom w:val="none" w:sz="0" w:space="0" w:color="auto"/>
        <w:right w:val="none" w:sz="0" w:space="0" w:color="auto"/>
      </w:divBdr>
    </w:div>
    <w:div w:id="984166341">
      <w:bodyDiv w:val="1"/>
      <w:marLeft w:val="86"/>
      <w:marRight w:val="86"/>
      <w:marTop w:val="86"/>
      <w:marBottom w:val="21"/>
      <w:divBdr>
        <w:top w:val="none" w:sz="0" w:space="0" w:color="auto"/>
        <w:left w:val="none" w:sz="0" w:space="0" w:color="auto"/>
        <w:bottom w:val="none" w:sz="0" w:space="0" w:color="auto"/>
        <w:right w:val="none" w:sz="0" w:space="0" w:color="auto"/>
      </w:divBdr>
      <w:divsChild>
        <w:div w:id="299115724">
          <w:marLeft w:val="0"/>
          <w:marRight w:val="0"/>
          <w:marTop w:val="0"/>
          <w:marBottom w:val="0"/>
          <w:divBdr>
            <w:top w:val="none" w:sz="0" w:space="0" w:color="auto"/>
            <w:left w:val="none" w:sz="0" w:space="0" w:color="auto"/>
            <w:bottom w:val="none" w:sz="0" w:space="0" w:color="auto"/>
            <w:right w:val="none" w:sz="0" w:space="0" w:color="auto"/>
          </w:divBdr>
        </w:div>
        <w:div w:id="621502007">
          <w:marLeft w:val="0"/>
          <w:marRight w:val="0"/>
          <w:marTop w:val="0"/>
          <w:marBottom w:val="0"/>
          <w:divBdr>
            <w:top w:val="none" w:sz="0" w:space="0" w:color="auto"/>
            <w:left w:val="none" w:sz="0" w:space="0" w:color="auto"/>
            <w:bottom w:val="none" w:sz="0" w:space="0" w:color="auto"/>
            <w:right w:val="none" w:sz="0" w:space="0" w:color="auto"/>
          </w:divBdr>
        </w:div>
        <w:div w:id="673653390">
          <w:marLeft w:val="0"/>
          <w:marRight w:val="0"/>
          <w:marTop w:val="0"/>
          <w:marBottom w:val="0"/>
          <w:divBdr>
            <w:top w:val="none" w:sz="0" w:space="0" w:color="auto"/>
            <w:left w:val="none" w:sz="0" w:space="0" w:color="auto"/>
            <w:bottom w:val="none" w:sz="0" w:space="0" w:color="auto"/>
            <w:right w:val="none" w:sz="0" w:space="0" w:color="auto"/>
          </w:divBdr>
        </w:div>
      </w:divsChild>
    </w:div>
    <w:div w:id="989409775">
      <w:bodyDiv w:val="1"/>
      <w:marLeft w:val="0"/>
      <w:marRight w:val="0"/>
      <w:marTop w:val="0"/>
      <w:marBottom w:val="0"/>
      <w:divBdr>
        <w:top w:val="none" w:sz="0" w:space="0" w:color="auto"/>
        <w:left w:val="none" w:sz="0" w:space="0" w:color="auto"/>
        <w:bottom w:val="none" w:sz="0" w:space="0" w:color="auto"/>
        <w:right w:val="none" w:sz="0" w:space="0" w:color="auto"/>
      </w:divBdr>
      <w:divsChild>
        <w:div w:id="1155755658">
          <w:marLeft w:val="0"/>
          <w:marRight w:val="0"/>
          <w:marTop w:val="0"/>
          <w:marBottom w:val="0"/>
          <w:divBdr>
            <w:top w:val="none" w:sz="0" w:space="0" w:color="auto"/>
            <w:left w:val="none" w:sz="0" w:space="0" w:color="auto"/>
            <w:bottom w:val="none" w:sz="0" w:space="0" w:color="auto"/>
            <w:right w:val="none" w:sz="0" w:space="0" w:color="auto"/>
          </w:divBdr>
          <w:divsChild>
            <w:div w:id="964239114">
              <w:marLeft w:val="0"/>
              <w:marRight w:val="0"/>
              <w:marTop w:val="0"/>
              <w:marBottom w:val="0"/>
              <w:divBdr>
                <w:top w:val="none" w:sz="0" w:space="0" w:color="auto"/>
                <w:left w:val="none" w:sz="0" w:space="0" w:color="auto"/>
                <w:bottom w:val="none" w:sz="0" w:space="0" w:color="auto"/>
                <w:right w:val="none" w:sz="0" w:space="0" w:color="auto"/>
              </w:divBdr>
              <w:divsChild>
                <w:div w:id="39943382">
                  <w:marLeft w:val="0"/>
                  <w:marRight w:val="0"/>
                  <w:marTop w:val="0"/>
                  <w:marBottom w:val="0"/>
                  <w:divBdr>
                    <w:top w:val="none" w:sz="0" w:space="0" w:color="auto"/>
                    <w:left w:val="none" w:sz="0" w:space="0" w:color="auto"/>
                    <w:bottom w:val="none" w:sz="0" w:space="0" w:color="auto"/>
                    <w:right w:val="none" w:sz="0" w:space="0" w:color="auto"/>
                  </w:divBdr>
                  <w:divsChild>
                    <w:div w:id="320473075">
                      <w:marLeft w:val="0"/>
                      <w:marRight w:val="0"/>
                      <w:marTop w:val="0"/>
                      <w:marBottom w:val="0"/>
                      <w:divBdr>
                        <w:top w:val="none" w:sz="0" w:space="0" w:color="auto"/>
                        <w:left w:val="none" w:sz="0" w:space="0" w:color="auto"/>
                        <w:bottom w:val="none" w:sz="0" w:space="0" w:color="auto"/>
                        <w:right w:val="none" w:sz="0" w:space="0" w:color="auto"/>
                      </w:divBdr>
                      <w:divsChild>
                        <w:div w:id="1881741514">
                          <w:marLeft w:val="0"/>
                          <w:marRight w:val="0"/>
                          <w:marTop w:val="0"/>
                          <w:marBottom w:val="0"/>
                          <w:divBdr>
                            <w:top w:val="none" w:sz="0" w:space="0" w:color="auto"/>
                            <w:left w:val="none" w:sz="0" w:space="0" w:color="auto"/>
                            <w:bottom w:val="none" w:sz="0" w:space="0" w:color="auto"/>
                            <w:right w:val="none" w:sz="0" w:space="0" w:color="auto"/>
                          </w:divBdr>
                          <w:divsChild>
                            <w:div w:id="1752922330">
                              <w:marLeft w:val="0"/>
                              <w:marRight w:val="0"/>
                              <w:marTop w:val="0"/>
                              <w:marBottom w:val="0"/>
                              <w:divBdr>
                                <w:top w:val="none" w:sz="0" w:space="0" w:color="auto"/>
                                <w:left w:val="none" w:sz="0" w:space="0" w:color="auto"/>
                                <w:bottom w:val="none" w:sz="0" w:space="0" w:color="auto"/>
                                <w:right w:val="none" w:sz="0" w:space="0" w:color="auto"/>
                              </w:divBdr>
                              <w:divsChild>
                                <w:div w:id="1520461043">
                                  <w:marLeft w:val="0"/>
                                  <w:marRight w:val="0"/>
                                  <w:marTop w:val="0"/>
                                  <w:marBottom w:val="0"/>
                                  <w:divBdr>
                                    <w:top w:val="none" w:sz="0" w:space="0" w:color="auto"/>
                                    <w:left w:val="none" w:sz="0" w:space="0" w:color="auto"/>
                                    <w:bottom w:val="none" w:sz="0" w:space="0" w:color="auto"/>
                                    <w:right w:val="none" w:sz="0" w:space="0" w:color="auto"/>
                                  </w:divBdr>
                                  <w:divsChild>
                                    <w:div w:id="1672874444">
                                      <w:marLeft w:val="0"/>
                                      <w:marRight w:val="0"/>
                                      <w:marTop w:val="0"/>
                                      <w:marBottom w:val="0"/>
                                      <w:divBdr>
                                        <w:top w:val="none" w:sz="0" w:space="0" w:color="auto"/>
                                        <w:left w:val="none" w:sz="0" w:space="0" w:color="auto"/>
                                        <w:bottom w:val="none" w:sz="0" w:space="0" w:color="auto"/>
                                        <w:right w:val="none" w:sz="0" w:space="0" w:color="auto"/>
                                      </w:divBdr>
                                      <w:divsChild>
                                        <w:div w:id="1200364365">
                                          <w:marLeft w:val="0"/>
                                          <w:marRight w:val="0"/>
                                          <w:marTop w:val="0"/>
                                          <w:marBottom w:val="0"/>
                                          <w:divBdr>
                                            <w:top w:val="none" w:sz="0" w:space="0" w:color="auto"/>
                                            <w:left w:val="none" w:sz="0" w:space="0" w:color="auto"/>
                                            <w:bottom w:val="none" w:sz="0" w:space="0" w:color="auto"/>
                                            <w:right w:val="none" w:sz="0" w:space="0" w:color="auto"/>
                                          </w:divBdr>
                                          <w:divsChild>
                                            <w:div w:id="1798985973">
                                              <w:marLeft w:val="0"/>
                                              <w:marRight w:val="0"/>
                                              <w:marTop w:val="0"/>
                                              <w:marBottom w:val="0"/>
                                              <w:divBdr>
                                                <w:top w:val="none" w:sz="0" w:space="0" w:color="auto"/>
                                                <w:left w:val="none" w:sz="0" w:space="0" w:color="auto"/>
                                                <w:bottom w:val="none" w:sz="0" w:space="0" w:color="auto"/>
                                                <w:right w:val="none" w:sz="0" w:space="0" w:color="auto"/>
                                              </w:divBdr>
                                              <w:divsChild>
                                                <w:div w:id="1851481014">
                                                  <w:marLeft w:val="0"/>
                                                  <w:marRight w:val="0"/>
                                                  <w:marTop w:val="0"/>
                                                  <w:marBottom w:val="0"/>
                                                  <w:divBdr>
                                                    <w:top w:val="none" w:sz="0" w:space="0" w:color="auto"/>
                                                    <w:left w:val="none" w:sz="0" w:space="0" w:color="auto"/>
                                                    <w:bottom w:val="none" w:sz="0" w:space="0" w:color="auto"/>
                                                    <w:right w:val="none" w:sz="0" w:space="0" w:color="auto"/>
                                                  </w:divBdr>
                                                  <w:divsChild>
                                                    <w:div w:id="28922271">
                                                      <w:marLeft w:val="0"/>
                                                      <w:marRight w:val="0"/>
                                                      <w:marTop w:val="0"/>
                                                      <w:marBottom w:val="0"/>
                                                      <w:divBdr>
                                                        <w:top w:val="none" w:sz="0" w:space="0" w:color="auto"/>
                                                        <w:left w:val="none" w:sz="0" w:space="0" w:color="auto"/>
                                                        <w:bottom w:val="none" w:sz="0" w:space="0" w:color="auto"/>
                                                        <w:right w:val="none" w:sz="0" w:space="0" w:color="auto"/>
                                                      </w:divBdr>
                                                      <w:divsChild>
                                                        <w:div w:id="1892569547">
                                                          <w:marLeft w:val="0"/>
                                                          <w:marRight w:val="0"/>
                                                          <w:marTop w:val="0"/>
                                                          <w:marBottom w:val="0"/>
                                                          <w:divBdr>
                                                            <w:top w:val="none" w:sz="0" w:space="0" w:color="auto"/>
                                                            <w:left w:val="none" w:sz="0" w:space="0" w:color="auto"/>
                                                            <w:bottom w:val="none" w:sz="0" w:space="0" w:color="auto"/>
                                                            <w:right w:val="none" w:sz="0" w:space="0" w:color="auto"/>
                                                          </w:divBdr>
                                                          <w:divsChild>
                                                            <w:div w:id="882985161">
                                                              <w:marLeft w:val="0"/>
                                                              <w:marRight w:val="0"/>
                                                              <w:marTop w:val="0"/>
                                                              <w:marBottom w:val="0"/>
                                                              <w:divBdr>
                                                                <w:top w:val="none" w:sz="0" w:space="0" w:color="auto"/>
                                                                <w:left w:val="none" w:sz="0" w:space="0" w:color="auto"/>
                                                                <w:bottom w:val="none" w:sz="0" w:space="0" w:color="auto"/>
                                                                <w:right w:val="none" w:sz="0" w:space="0" w:color="auto"/>
                                                              </w:divBdr>
                                                              <w:divsChild>
                                                                <w:div w:id="1582373110">
                                                                  <w:marLeft w:val="0"/>
                                                                  <w:marRight w:val="0"/>
                                                                  <w:marTop w:val="0"/>
                                                                  <w:marBottom w:val="0"/>
                                                                  <w:divBdr>
                                                                    <w:top w:val="none" w:sz="0" w:space="0" w:color="auto"/>
                                                                    <w:left w:val="none" w:sz="0" w:space="0" w:color="auto"/>
                                                                    <w:bottom w:val="none" w:sz="0" w:space="0" w:color="auto"/>
                                                                    <w:right w:val="none" w:sz="0" w:space="0" w:color="auto"/>
                                                                  </w:divBdr>
                                                                  <w:divsChild>
                                                                    <w:div w:id="1381785889">
                                                                      <w:marLeft w:val="0"/>
                                                                      <w:marRight w:val="0"/>
                                                                      <w:marTop w:val="0"/>
                                                                      <w:marBottom w:val="0"/>
                                                                      <w:divBdr>
                                                                        <w:top w:val="none" w:sz="0" w:space="0" w:color="auto"/>
                                                                        <w:left w:val="none" w:sz="0" w:space="0" w:color="auto"/>
                                                                        <w:bottom w:val="none" w:sz="0" w:space="0" w:color="auto"/>
                                                                        <w:right w:val="none" w:sz="0" w:space="0" w:color="auto"/>
                                                                      </w:divBdr>
                                                                      <w:divsChild>
                                                                        <w:div w:id="1632708569">
                                                                          <w:marLeft w:val="0"/>
                                                                          <w:marRight w:val="0"/>
                                                                          <w:marTop w:val="0"/>
                                                                          <w:marBottom w:val="0"/>
                                                                          <w:divBdr>
                                                                            <w:top w:val="none" w:sz="0" w:space="0" w:color="auto"/>
                                                                            <w:left w:val="none" w:sz="0" w:space="0" w:color="auto"/>
                                                                            <w:bottom w:val="none" w:sz="0" w:space="0" w:color="auto"/>
                                                                            <w:right w:val="none" w:sz="0" w:space="0" w:color="auto"/>
                                                                          </w:divBdr>
                                                                          <w:divsChild>
                                                                            <w:div w:id="818768369">
                                                                              <w:marLeft w:val="0"/>
                                                                              <w:marRight w:val="0"/>
                                                                              <w:marTop w:val="0"/>
                                                                              <w:marBottom w:val="0"/>
                                                                              <w:divBdr>
                                                                                <w:top w:val="none" w:sz="0" w:space="0" w:color="auto"/>
                                                                                <w:left w:val="none" w:sz="0" w:space="0" w:color="auto"/>
                                                                                <w:bottom w:val="none" w:sz="0" w:space="0" w:color="auto"/>
                                                                                <w:right w:val="none" w:sz="0" w:space="0" w:color="auto"/>
                                                                              </w:divBdr>
                                                                              <w:divsChild>
                                                                                <w:div w:id="1398867689">
                                                                                  <w:marLeft w:val="0"/>
                                                                                  <w:marRight w:val="0"/>
                                                                                  <w:marTop w:val="0"/>
                                                                                  <w:marBottom w:val="0"/>
                                                                                  <w:divBdr>
                                                                                    <w:top w:val="none" w:sz="0" w:space="0" w:color="auto"/>
                                                                                    <w:left w:val="none" w:sz="0" w:space="0" w:color="auto"/>
                                                                                    <w:bottom w:val="none" w:sz="0" w:space="0" w:color="auto"/>
                                                                                    <w:right w:val="none" w:sz="0" w:space="0" w:color="auto"/>
                                                                                  </w:divBdr>
                                                                                  <w:divsChild>
                                                                                    <w:div w:id="1324622332">
                                                                                      <w:marLeft w:val="0"/>
                                                                                      <w:marRight w:val="0"/>
                                                                                      <w:marTop w:val="0"/>
                                                                                      <w:marBottom w:val="0"/>
                                                                                      <w:divBdr>
                                                                                        <w:top w:val="none" w:sz="0" w:space="0" w:color="auto"/>
                                                                                        <w:left w:val="none" w:sz="0" w:space="0" w:color="auto"/>
                                                                                        <w:bottom w:val="none" w:sz="0" w:space="0" w:color="auto"/>
                                                                                        <w:right w:val="none" w:sz="0" w:space="0" w:color="auto"/>
                                                                                      </w:divBdr>
                                                                                      <w:divsChild>
                                                                                        <w:div w:id="2123917902">
                                                                                          <w:marLeft w:val="0"/>
                                                                                          <w:marRight w:val="0"/>
                                                                                          <w:marTop w:val="0"/>
                                                                                          <w:marBottom w:val="0"/>
                                                                                          <w:divBdr>
                                                                                            <w:top w:val="none" w:sz="0" w:space="0" w:color="auto"/>
                                                                                            <w:left w:val="none" w:sz="0" w:space="0" w:color="auto"/>
                                                                                            <w:bottom w:val="none" w:sz="0" w:space="0" w:color="auto"/>
                                                                                            <w:right w:val="none" w:sz="0" w:space="0" w:color="auto"/>
                                                                                          </w:divBdr>
                                                                                          <w:divsChild>
                                                                                            <w:div w:id="712467730">
                                                                                              <w:marLeft w:val="0"/>
                                                                                              <w:marRight w:val="0"/>
                                                                                              <w:marTop w:val="0"/>
                                                                                              <w:marBottom w:val="0"/>
                                                                                              <w:divBdr>
                                                                                                <w:top w:val="none" w:sz="0" w:space="0" w:color="auto"/>
                                                                                                <w:left w:val="none" w:sz="0" w:space="0" w:color="auto"/>
                                                                                                <w:bottom w:val="none" w:sz="0" w:space="0" w:color="auto"/>
                                                                                                <w:right w:val="none" w:sz="0" w:space="0" w:color="auto"/>
                                                                                              </w:divBdr>
                                                                                              <w:divsChild>
                                                                                                <w:div w:id="1236434283">
                                                                                                  <w:marLeft w:val="0"/>
                                                                                                  <w:marRight w:val="0"/>
                                                                                                  <w:marTop w:val="0"/>
                                                                                                  <w:marBottom w:val="0"/>
                                                                                                  <w:divBdr>
                                                                                                    <w:top w:val="none" w:sz="0" w:space="0" w:color="auto"/>
                                                                                                    <w:left w:val="none" w:sz="0" w:space="0" w:color="auto"/>
                                                                                                    <w:bottom w:val="none" w:sz="0" w:space="0" w:color="auto"/>
                                                                                                    <w:right w:val="none" w:sz="0" w:space="0" w:color="auto"/>
                                                                                                  </w:divBdr>
                                                                                                  <w:divsChild>
                                                                                                    <w:div w:id="179897876">
                                                                                                      <w:marLeft w:val="0"/>
                                                                                                      <w:marRight w:val="0"/>
                                                                                                      <w:marTop w:val="0"/>
                                                                                                      <w:marBottom w:val="0"/>
                                                                                                      <w:divBdr>
                                                                                                        <w:top w:val="none" w:sz="0" w:space="0" w:color="auto"/>
                                                                                                        <w:left w:val="none" w:sz="0" w:space="0" w:color="auto"/>
                                                                                                        <w:bottom w:val="none" w:sz="0" w:space="0" w:color="auto"/>
                                                                                                        <w:right w:val="none" w:sz="0" w:space="0" w:color="auto"/>
                                                                                                      </w:divBdr>
                                                                                                      <w:divsChild>
                                                                                                        <w:div w:id="514004960">
                                                                                                          <w:marLeft w:val="0"/>
                                                                                                          <w:marRight w:val="0"/>
                                                                                                          <w:marTop w:val="0"/>
                                                                                                          <w:marBottom w:val="0"/>
                                                                                                          <w:divBdr>
                                                                                                            <w:top w:val="none" w:sz="0" w:space="0" w:color="auto"/>
                                                                                                            <w:left w:val="none" w:sz="0" w:space="0" w:color="auto"/>
                                                                                                            <w:bottom w:val="none" w:sz="0" w:space="0" w:color="auto"/>
                                                                                                            <w:right w:val="none" w:sz="0" w:space="0" w:color="auto"/>
                                                                                                          </w:divBdr>
                                                                                                          <w:divsChild>
                                                                                                            <w:div w:id="1751922626">
                                                                                                              <w:marLeft w:val="0"/>
                                                                                                              <w:marRight w:val="0"/>
                                                                                                              <w:marTop w:val="0"/>
                                                                                                              <w:marBottom w:val="0"/>
                                                                                                              <w:divBdr>
                                                                                                                <w:top w:val="none" w:sz="0" w:space="0" w:color="auto"/>
                                                                                                                <w:left w:val="none" w:sz="0" w:space="0" w:color="auto"/>
                                                                                                                <w:bottom w:val="none" w:sz="0" w:space="0" w:color="auto"/>
                                                                                                                <w:right w:val="none" w:sz="0" w:space="0" w:color="auto"/>
                                                                                                              </w:divBdr>
                                                                                                              <w:divsChild>
                                                                                                                <w:div w:id="668795887">
                                                                                                                  <w:marLeft w:val="0"/>
                                                                                                                  <w:marRight w:val="0"/>
                                                                                                                  <w:marTop w:val="0"/>
                                                                                                                  <w:marBottom w:val="0"/>
                                                                                                                  <w:divBdr>
                                                                                                                    <w:top w:val="none" w:sz="0" w:space="0" w:color="auto"/>
                                                                                                                    <w:left w:val="none" w:sz="0" w:space="0" w:color="auto"/>
                                                                                                                    <w:bottom w:val="none" w:sz="0" w:space="0" w:color="auto"/>
                                                                                                                    <w:right w:val="none" w:sz="0" w:space="0" w:color="auto"/>
                                                                                                                  </w:divBdr>
                                                                                                                  <w:divsChild>
                                                                                                                    <w:div w:id="1655648157">
                                                                                                                      <w:marLeft w:val="0"/>
                                                                                                                      <w:marRight w:val="0"/>
                                                                                                                      <w:marTop w:val="0"/>
                                                                                                                      <w:marBottom w:val="0"/>
                                                                                                                      <w:divBdr>
                                                                                                                        <w:top w:val="none" w:sz="0" w:space="0" w:color="auto"/>
                                                                                                                        <w:left w:val="none" w:sz="0" w:space="0" w:color="auto"/>
                                                                                                                        <w:bottom w:val="none" w:sz="0" w:space="0" w:color="auto"/>
                                                                                                                        <w:right w:val="none" w:sz="0" w:space="0" w:color="auto"/>
                                                                                                                      </w:divBdr>
                                                                                                                      <w:divsChild>
                                                                                                                        <w:div w:id="840319784">
                                                                                                                          <w:marLeft w:val="0"/>
                                                                                                                          <w:marRight w:val="0"/>
                                                                                                                          <w:marTop w:val="0"/>
                                                                                                                          <w:marBottom w:val="0"/>
                                                                                                                          <w:divBdr>
                                                                                                                            <w:top w:val="none" w:sz="0" w:space="0" w:color="auto"/>
                                                                                                                            <w:left w:val="none" w:sz="0" w:space="0" w:color="auto"/>
                                                                                                                            <w:bottom w:val="none" w:sz="0" w:space="0" w:color="auto"/>
                                                                                                                            <w:right w:val="none" w:sz="0" w:space="0" w:color="auto"/>
                                                                                                                          </w:divBdr>
                                                                                                                          <w:divsChild>
                                                                                                                            <w:div w:id="670177767">
                                                                                                                              <w:marLeft w:val="0"/>
                                                                                                                              <w:marRight w:val="0"/>
                                                                                                                              <w:marTop w:val="0"/>
                                                                                                                              <w:marBottom w:val="0"/>
                                                                                                                              <w:divBdr>
                                                                                                                                <w:top w:val="none" w:sz="0" w:space="0" w:color="auto"/>
                                                                                                                                <w:left w:val="none" w:sz="0" w:space="0" w:color="auto"/>
                                                                                                                                <w:bottom w:val="none" w:sz="0" w:space="0" w:color="auto"/>
                                                                                                                                <w:right w:val="none" w:sz="0" w:space="0" w:color="auto"/>
                                                                                                                              </w:divBdr>
                                                                                                                              <w:divsChild>
                                                                                                                                <w:div w:id="407850494">
                                                                                                                                  <w:marLeft w:val="0"/>
                                                                                                                                  <w:marRight w:val="0"/>
                                                                                                                                  <w:marTop w:val="0"/>
                                                                                                                                  <w:marBottom w:val="0"/>
                                                                                                                                  <w:divBdr>
                                                                                                                                    <w:top w:val="none" w:sz="0" w:space="0" w:color="auto"/>
                                                                                                                                    <w:left w:val="none" w:sz="0" w:space="0" w:color="auto"/>
                                                                                                                                    <w:bottom w:val="none" w:sz="0" w:space="0" w:color="auto"/>
                                                                                                                                    <w:right w:val="none" w:sz="0" w:space="0" w:color="auto"/>
                                                                                                                                  </w:divBdr>
                                                                                                                                </w:div>
                                                                                                                                <w:div w:id="11609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174187">
      <w:bodyDiv w:val="1"/>
      <w:marLeft w:val="86"/>
      <w:marRight w:val="86"/>
      <w:marTop w:val="86"/>
      <w:marBottom w:val="21"/>
      <w:divBdr>
        <w:top w:val="none" w:sz="0" w:space="0" w:color="auto"/>
        <w:left w:val="none" w:sz="0" w:space="0" w:color="auto"/>
        <w:bottom w:val="none" w:sz="0" w:space="0" w:color="auto"/>
        <w:right w:val="none" w:sz="0" w:space="0" w:color="auto"/>
      </w:divBdr>
      <w:divsChild>
        <w:div w:id="1157918820">
          <w:marLeft w:val="0"/>
          <w:marRight w:val="0"/>
          <w:marTop w:val="0"/>
          <w:marBottom w:val="0"/>
          <w:divBdr>
            <w:top w:val="none" w:sz="0" w:space="0" w:color="auto"/>
            <w:left w:val="none" w:sz="0" w:space="0" w:color="auto"/>
            <w:bottom w:val="none" w:sz="0" w:space="0" w:color="auto"/>
            <w:right w:val="none" w:sz="0" w:space="0" w:color="auto"/>
          </w:divBdr>
        </w:div>
        <w:div w:id="1333727604">
          <w:marLeft w:val="0"/>
          <w:marRight w:val="0"/>
          <w:marTop w:val="0"/>
          <w:marBottom w:val="0"/>
          <w:divBdr>
            <w:top w:val="none" w:sz="0" w:space="0" w:color="auto"/>
            <w:left w:val="none" w:sz="0" w:space="0" w:color="auto"/>
            <w:bottom w:val="none" w:sz="0" w:space="0" w:color="auto"/>
            <w:right w:val="none" w:sz="0" w:space="0" w:color="auto"/>
          </w:divBdr>
        </w:div>
      </w:divsChild>
    </w:div>
    <w:div w:id="1060860967">
      <w:bodyDiv w:val="1"/>
      <w:marLeft w:val="0"/>
      <w:marRight w:val="0"/>
      <w:marTop w:val="0"/>
      <w:marBottom w:val="0"/>
      <w:divBdr>
        <w:top w:val="none" w:sz="0" w:space="0" w:color="auto"/>
        <w:left w:val="none" w:sz="0" w:space="0" w:color="auto"/>
        <w:bottom w:val="none" w:sz="0" w:space="0" w:color="auto"/>
        <w:right w:val="none" w:sz="0" w:space="0" w:color="auto"/>
      </w:divBdr>
      <w:divsChild>
        <w:div w:id="1676759891">
          <w:marLeft w:val="0"/>
          <w:marRight w:val="0"/>
          <w:marTop w:val="0"/>
          <w:marBottom w:val="0"/>
          <w:divBdr>
            <w:top w:val="none" w:sz="0" w:space="0" w:color="auto"/>
            <w:left w:val="none" w:sz="0" w:space="0" w:color="auto"/>
            <w:bottom w:val="none" w:sz="0" w:space="0" w:color="auto"/>
            <w:right w:val="none" w:sz="0" w:space="0" w:color="auto"/>
          </w:divBdr>
          <w:divsChild>
            <w:div w:id="34890254">
              <w:marLeft w:val="0"/>
              <w:marRight w:val="0"/>
              <w:marTop w:val="0"/>
              <w:marBottom w:val="0"/>
              <w:divBdr>
                <w:top w:val="none" w:sz="0" w:space="0" w:color="auto"/>
                <w:left w:val="none" w:sz="0" w:space="0" w:color="auto"/>
                <w:bottom w:val="none" w:sz="0" w:space="0" w:color="auto"/>
                <w:right w:val="none" w:sz="0" w:space="0" w:color="auto"/>
              </w:divBdr>
              <w:divsChild>
                <w:div w:id="869296369">
                  <w:marLeft w:val="0"/>
                  <w:marRight w:val="0"/>
                  <w:marTop w:val="0"/>
                  <w:marBottom w:val="0"/>
                  <w:divBdr>
                    <w:top w:val="none" w:sz="0" w:space="0" w:color="auto"/>
                    <w:left w:val="none" w:sz="0" w:space="0" w:color="auto"/>
                    <w:bottom w:val="none" w:sz="0" w:space="0" w:color="auto"/>
                    <w:right w:val="none" w:sz="0" w:space="0" w:color="auto"/>
                  </w:divBdr>
                  <w:divsChild>
                    <w:div w:id="1861503826">
                      <w:marLeft w:val="0"/>
                      <w:marRight w:val="0"/>
                      <w:marTop w:val="0"/>
                      <w:marBottom w:val="0"/>
                      <w:divBdr>
                        <w:top w:val="none" w:sz="0" w:space="0" w:color="auto"/>
                        <w:left w:val="none" w:sz="0" w:space="0" w:color="auto"/>
                        <w:bottom w:val="none" w:sz="0" w:space="0" w:color="auto"/>
                        <w:right w:val="none" w:sz="0" w:space="0" w:color="auto"/>
                      </w:divBdr>
                      <w:divsChild>
                        <w:div w:id="351344127">
                          <w:marLeft w:val="0"/>
                          <w:marRight w:val="0"/>
                          <w:marTop w:val="0"/>
                          <w:marBottom w:val="0"/>
                          <w:divBdr>
                            <w:top w:val="none" w:sz="0" w:space="0" w:color="auto"/>
                            <w:left w:val="none" w:sz="0" w:space="0" w:color="auto"/>
                            <w:bottom w:val="none" w:sz="0" w:space="0" w:color="auto"/>
                            <w:right w:val="none" w:sz="0" w:space="0" w:color="auto"/>
                          </w:divBdr>
                          <w:divsChild>
                            <w:div w:id="1979872828">
                              <w:marLeft w:val="0"/>
                              <w:marRight w:val="0"/>
                              <w:marTop w:val="0"/>
                              <w:marBottom w:val="0"/>
                              <w:divBdr>
                                <w:top w:val="none" w:sz="0" w:space="0" w:color="auto"/>
                                <w:left w:val="none" w:sz="0" w:space="0" w:color="auto"/>
                                <w:bottom w:val="none" w:sz="0" w:space="0" w:color="auto"/>
                                <w:right w:val="none" w:sz="0" w:space="0" w:color="auto"/>
                              </w:divBdr>
                              <w:divsChild>
                                <w:div w:id="525291355">
                                  <w:marLeft w:val="0"/>
                                  <w:marRight w:val="0"/>
                                  <w:marTop w:val="0"/>
                                  <w:marBottom w:val="0"/>
                                  <w:divBdr>
                                    <w:top w:val="none" w:sz="0" w:space="0" w:color="auto"/>
                                    <w:left w:val="none" w:sz="0" w:space="0" w:color="auto"/>
                                    <w:bottom w:val="none" w:sz="0" w:space="0" w:color="auto"/>
                                    <w:right w:val="none" w:sz="0" w:space="0" w:color="auto"/>
                                  </w:divBdr>
                                  <w:divsChild>
                                    <w:div w:id="1868446975">
                                      <w:marLeft w:val="0"/>
                                      <w:marRight w:val="0"/>
                                      <w:marTop w:val="0"/>
                                      <w:marBottom w:val="0"/>
                                      <w:divBdr>
                                        <w:top w:val="none" w:sz="0" w:space="0" w:color="auto"/>
                                        <w:left w:val="none" w:sz="0" w:space="0" w:color="auto"/>
                                        <w:bottom w:val="none" w:sz="0" w:space="0" w:color="auto"/>
                                        <w:right w:val="none" w:sz="0" w:space="0" w:color="auto"/>
                                      </w:divBdr>
                                      <w:divsChild>
                                        <w:div w:id="2115322457">
                                          <w:marLeft w:val="0"/>
                                          <w:marRight w:val="0"/>
                                          <w:marTop w:val="0"/>
                                          <w:marBottom w:val="0"/>
                                          <w:divBdr>
                                            <w:top w:val="none" w:sz="0" w:space="0" w:color="auto"/>
                                            <w:left w:val="none" w:sz="0" w:space="0" w:color="auto"/>
                                            <w:bottom w:val="none" w:sz="0" w:space="0" w:color="auto"/>
                                            <w:right w:val="none" w:sz="0" w:space="0" w:color="auto"/>
                                          </w:divBdr>
                                          <w:divsChild>
                                            <w:div w:id="2108303783">
                                              <w:marLeft w:val="0"/>
                                              <w:marRight w:val="0"/>
                                              <w:marTop w:val="0"/>
                                              <w:marBottom w:val="0"/>
                                              <w:divBdr>
                                                <w:top w:val="none" w:sz="0" w:space="0" w:color="auto"/>
                                                <w:left w:val="none" w:sz="0" w:space="0" w:color="auto"/>
                                                <w:bottom w:val="none" w:sz="0" w:space="0" w:color="auto"/>
                                                <w:right w:val="none" w:sz="0" w:space="0" w:color="auto"/>
                                              </w:divBdr>
                                              <w:divsChild>
                                                <w:div w:id="1856916148">
                                                  <w:marLeft w:val="0"/>
                                                  <w:marRight w:val="0"/>
                                                  <w:marTop w:val="0"/>
                                                  <w:marBottom w:val="0"/>
                                                  <w:divBdr>
                                                    <w:top w:val="none" w:sz="0" w:space="0" w:color="auto"/>
                                                    <w:left w:val="none" w:sz="0" w:space="0" w:color="auto"/>
                                                    <w:bottom w:val="none" w:sz="0" w:space="0" w:color="auto"/>
                                                    <w:right w:val="none" w:sz="0" w:space="0" w:color="auto"/>
                                                  </w:divBdr>
                                                  <w:divsChild>
                                                    <w:div w:id="1007366637">
                                                      <w:marLeft w:val="0"/>
                                                      <w:marRight w:val="0"/>
                                                      <w:marTop w:val="0"/>
                                                      <w:marBottom w:val="0"/>
                                                      <w:divBdr>
                                                        <w:top w:val="none" w:sz="0" w:space="0" w:color="auto"/>
                                                        <w:left w:val="none" w:sz="0" w:space="0" w:color="auto"/>
                                                        <w:bottom w:val="none" w:sz="0" w:space="0" w:color="auto"/>
                                                        <w:right w:val="none" w:sz="0" w:space="0" w:color="auto"/>
                                                      </w:divBdr>
                                                      <w:divsChild>
                                                        <w:div w:id="1893543490">
                                                          <w:marLeft w:val="0"/>
                                                          <w:marRight w:val="0"/>
                                                          <w:marTop w:val="0"/>
                                                          <w:marBottom w:val="0"/>
                                                          <w:divBdr>
                                                            <w:top w:val="none" w:sz="0" w:space="0" w:color="auto"/>
                                                            <w:left w:val="none" w:sz="0" w:space="0" w:color="auto"/>
                                                            <w:bottom w:val="none" w:sz="0" w:space="0" w:color="auto"/>
                                                            <w:right w:val="none" w:sz="0" w:space="0" w:color="auto"/>
                                                          </w:divBdr>
                                                          <w:divsChild>
                                                            <w:div w:id="1166021700">
                                                              <w:marLeft w:val="0"/>
                                                              <w:marRight w:val="0"/>
                                                              <w:marTop w:val="0"/>
                                                              <w:marBottom w:val="0"/>
                                                              <w:divBdr>
                                                                <w:top w:val="none" w:sz="0" w:space="0" w:color="auto"/>
                                                                <w:left w:val="none" w:sz="0" w:space="0" w:color="auto"/>
                                                                <w:bottom w:val="none" w:sz="0" w:space="0" w:color="auto"/>
                                                                <w:right w:val="none" w:sz="0" w:space="0" w:color="auto"/>
                                                              </w:divBdr>
                                                              <w:divsChild>
                                                                <w:div w:id="2138789876">
                                                                  <w:marLeft w:val="0"/>
                                                                  <w:marRight w:val="0"/>
                                                                  <w:marTop w:val="0"/>
                                                                  <w:marBottom w:val="0"/>
                                                                  <w:divBdr>
                                                                    <w:top w:val="none" w:sz="0" w:space="0" w:color="auto"/>
                                                                    <w:left w:val="none" w:sz="0" w:space="0" w:color="auto"/>
                                                                    <w:bottom w:val="none" w:sz="0" w:space="0" w:color="auto"/>
                                                                    <w:right w:val="none" w:sz="0" w:space="0" w:color="auto"/>
                                                                  </w:divBdr>
                                                                  <w:divsChild>
                                                                    <w:div w:id="976227909">
                                                                      <w:marLeft w:val="0"/>
                                                                      <w:marRight w:val="0"/>
                                                                      <w:marTop w:val="0"/>
                                                                      <w:marBottom w:val="0"/>
                                                                      <w:divBdr>
                                                                        <w:top w:val="none" w:sz="0" w:space="0" w:color="auto"/>
                                                                        <w:left w:val="none" w:sz="0" w:space="0" w:color="auto"/>
                                                                        <w:bottom w:val="none" w:sz="0" w:space="0" w:color="auto"/>
                                                                        <w:right w:val="none" w:sz="0" w:space="0" w:color="auto"/>
                                                                      </w:divBdr>
                                                                      <w:divsChild>
                                                                        <w:div w:id="888372554">
                                                                          <w:marLeft w:val="0"/>
                                                                          <w:marRight w:val="0"/>
                                                                          <w:marTop w:val="0"/>
                                                                          <w:marBottom w:val="0"/>
                                                                          <w:divBdr>
                                                                            <w:top w:val="none" w:sz="0" w:space="0" w:color="auto"/>
                                                                            <w:left w:val="none" w:sz="0" w:space="0" w:color="auto"/>
                                                                            <w:bottom w:val="none" w:sz="0" w:space="0" w:color="auto"/>
                                                                            <w:right w:val="none" w:sz="0" w:space="0" w:color="auto"/>
                                                                          </w:divBdr>
                                                                          <w:divsChild>
                                                                            <w:div w:id="323510744">
                                                                              <w:marLeft w:val="0"/>
                                                                              <w:marRight w:val="0"/>
                                                                              <w:marTop w:val="0"/>
                                                                              <w:marBottom w:val="0"/>
                                                                              <w:divBdr>
                                                                                <w:top w:val="none" w:sz="0" w:space="0" w:color="auto"/>
                                                                                <w:left w:val="none" w:sz="0" w:space="0" w:color="auto"/>
                                                                                <w:bottom w:val="none" w:sz="0" w:space="0" w:color="auto"/>
                                                                                <w:right w:val="none" w:sz="0" w:space="0" w:color="auto"/>
                                                                              </w:divBdr>
                                                                              <w:divsChild>
                                                                                <w:div w:id="1717508659">
                                                                                  <w:marLeft w:val="0"/>
                                                                                  <w:marRight w:val="0"/>
                                                                                  <w:marTop w:val="0"/>
                                                                                  <w:marBottom w:val="0"/>
                                                                                  <w:divBdr>
                                                                                    <w:top w:val="none" w:sz="0" w:space="0" w:color="auto"/>
                                                                                    <w:left w:val="none" w:sz="0" w:space="0" w:color="auto"/>
                                                                                    <w:bottom w:val="none" w:sz="0" w:space="0" w:color="auto"/>
                                                                                    <w:right w:val="none" w:sz="0" w:space="0" w:color="auto"/>
                                                                                  </w:divBdr>
                                                                                  <w:divsChild>
                                                                                    <w:div w:id="380712262">
                                                                                      <w:marLeft w:val="0"/>
                                                                                      <w:marRight w:val="0"/>
                                                                                      <w:marTop w:val="0"/>
                                                                                      <w:marBottom w:val="0"/>
                                                                                      <w:divBdr>
                                                                                        <w:top w:val="none" w:sz="0" w:space="0" w:color="auto"/>
                                                                                        <w:left w:val="none" w:sz="0" w:space="0" w:color="auto"/>
                                                                                        <w:bottom w:val="none" w:sz="0" w:space="0" w:color="auto"/>
                                                                                        <w:right w:val="none" w:sz="0" w:space="0" w:color="auto"/>
                                                                                      </w:divBdr>
                                                                                      <w:divsChild>
                                                                                        <w:div w:id="2083870596">
                                                                                          <w:marLeft w:val="0"/>
                                                                                          <w:marRight w:val="0"/>
                                                                                          <w:marTop w:val="0"/>
                                                                                          <w:marBottom w:val="0"/>
                                                                                          <w:divBdr>
                                                                                            <w:top w:val="none" w:sz="0" w:space="0" w:color="auto"/>
                                                                                            <w:left w:val="none" w:sz="0" w:space="0" w:color="auto"/>
                                                                                            <w:bottom w:val="none" w:sz="0" w:space="0" w:color="auto"/>
                                                                                            <w:right w:val="none" w:sz="0" w:space="0" w:color="auto"/>
                                                                                          </w:divBdr>
                                                                                          <w:divsChild>
                                                                                            <w:div w:id="2109812232">
                                                                                              <w:marLeft w:val="0"/>
                                                                                              <w:marRight w:val="0"/>
                                                                                              <w:marTop w:val="0"/>
                                                                                              <w:marBottom w:val="0"/>
                                                                                              <w:divBdr>
                                                                                                <w:top w:val="none" w:sz="0" w:space="0" w:color="auto"/>
                                                                                                <w:left w:val="none" w:sz="0" w:space="0" w:color="auto"/>
                                                                                                <w:bottom w:val="none" w:sz="0" w:space="0" w:color="auto"/>
                                                                                                <w:right w:val="none" w:sz="0" w:space="0" w:color="auto"/>
                                                                                              </w:divBdr>
                                                                                              <w:divsChild>
                                                                                                <w:div w:id="88284315">
                                                                                                  <w:marLeft w:val="0"/>
                                                                                                  <w:marRight w:val="0"/>
                                                                                                  <w:marTop w:val="0"/>
                                                                                                  <w:marBottom w:val="0"/>
                                                                                                  <w:divBdr>
                                                                                                    <w:top w:val="none" w:sz="0" w:space="0" w:color="auto"/>
                                                                                                    <w:left w:val="none" w:sz="0" w:space="0" w:color="auto"/>
                                                                                                    <w:bottom w:val="none" w:sz="0" w:space="0" w:color="auto"/>
                                                                                                    <w:right w:val="none" w:sz="0" w:space="0" w:color="auto"/>
                                                                                                  </w:divBdr>
                                                                                                  <w:divsChild>
                                                                                                    <w:div w:id="136148957">
                                                                                                      <w:marLeft w:val="0"/>
                                                                                                      <w:marRight w:val="0"/>
                                                                                                      <w:marTop w:val="0"/>
                                                                                                      <w:marBottom w:val="0"/>
                                                                                                      <w:divBdr>
                                                                                                        <w:top w:val="none" w:sz="0" w:space="0" w:color="auto"/>
                                                                                                        <w:left w:val="none" w:sz="0" w:space="0" w:color="auto"/>
                                                                                                        <w:bottom w:val="none" w:sz="0" w:space="0" w:color="auto"/>
                                                                                                        <w:right w:val="none" w:sz="0" w:space="0" w:color="auto"/>
                                                                                                      </w:divBdr>
                                                                                                      <w:divsChild>
                                                                                                        <w:div w:id="1972786392">
                                                                                                          <w:marLeft w:val="0"/>
                                                                                                          <w:marRight w:val="0"/>
                                                                                                          <w:marTop w:val="0"/>
                                                                                                          <w:marBottom w:val="0"/>
                                                                                                          <w:divBdr>
                                                                                                            <w:top w:val="none" w:sz="0" w:space="0" w:color="auto"/>
                                                                                                            <w:left w:val="none" w:sz="0" w:space="0" w:color="auto"/>
                                                                                                            <w:bottom w:val="none" w:sz="0" w:space="0" w:color="auto"/>
                                                                                                            <w:right w:val="none" w:sz="0" w:space="0" w:color="auto"/>
                                                                                                          </w:divBdr>
                                                                                                          <w:divsChild>
                                                                                                            <w:div w:id="922177628">
                                                                                                              <w:marLeft w:val="0"/>
                                                                                                              <w:marRight w:val="0"/>
                                                                                                              <w:marTop w:val="0"/>
                                                                                                              <w:marBottom w:val="0"/>
                                                                                                              <w:divBdr>
                                                                                                                <w:top w:val="none" w:sz="0" w:space="0" w:color="auto"/>
                                                                                                                <w:left w:val="none" w:sz="0" w:space="0" w:color="auto"/>
                                                                                                                <w:bottom w:val="none" w:sz="0" w:space="0" w:color="auto"/>
                                                                                                                <w:right w:val="none" w:sz="0" w:space="0" w:color="auto"/>
                                                                                                              </w:divBdr>
                                                                                                              <w:divsChild>
                                                                                                                <w:div w:id="1557081950">
                                                                                                                  <w:marLeft w:val="0"/>
                                                                                                                  <w:marRight w:val="0"/>
                                                                                                                  <w:marTop w:val="0"/>
                                                                                                                  <w:marBottom w:val="0"/>
                                                                                                                  <w:divBdr>
                                                                                                                    <w:top w:val="none" w:sz="0" w:space="0" w:color="auto"/>
                                                                                                                    <w:left w:val="none" w:sz="0" w:space="0" w:color="auto"/>
                                                                                                                    <w:bottom w:val="none" w:sz="0" w:space="0" w:color="auto"/>
                                                                                                                    <w:right w:val="none" w:sz="0" w:space="0" w:color="auto"/>
                                                                                                                  </w:divBdr>
                                                                                                                  <w:divsChild>
                                                                                                                    <w:div w:id="1798143007">
                                                                                                                      <w:marLeft w:val="0"/>
                                                                                                                      <w:marRight w:val="0"/>
                                                                                                                      <w:marTop w:val="0"/>
                                                                                                                      <w:marBottom w:val="0"/>
                                                                                                                      <w:divBdr>
                                                                                                                        <w:top w:val="none" w:sz="0" w:space="0" w:color="auto"/>
                                                                                                                        <w:left w:val="none" w:sz="0" w:space="0" w:color="auto"/>
                                                                                                                        <w:bottom w:val="none" w:sz="0" w:space="0" w:color="auto"/>
                                                                                                                        <w:right w:val="none" w:sz="0" w:space="0" w:color="auto"/>
                                                                                                                      </w:divBdr>
                                                                                                                      <w:divsChild>
                                                                                                                        <w:div w:id="1773280701">
                                                                                                                          <w:marLeft w:val="0"/>
                                                                                                                          <w:marRight w:val="0"/>
                                                                                                                          <w:marTop w:val="0"/>
                                                                                                                          <w:marBottom w:val="0"/>
                                                                                                                          <w:divBdr>
                                                                                                                            <w:top w:val="none" w:sz="0" w:space="0" w:color="auto"/>
                                                                                                                            <w:left w:val="none" w:sz="0" w:space="0" w:color="auto"/>
                                                                                                                            <w:bottom w:val="none" w:sz="0" w:space="0" w:color="auto"/>
                                                                                                                            <w:right w:val="none" w:sz="0" w:space="0" w:color="auto"/>
                                                                                                                          </w:divBdr>
                                                                                                                          <w:divsChild>
                                                                                                                            <w:div w:id="1484078921">
                                                                                                                              <w:marLeft w:val="0"/>
                                                                                                                              <w:marRight w:val="0"/>
                                                                                                                              <w:marTop w:val="0"/>
                                                                                                                              <w:marBottom w:val="0"/>
                                                                                                                              <w:divBdr>
                                                                                                                                <w:top w:val="none" w:sz="0" w:space="0" w:color="auto"/>
                                                                                                                                <w:left w:val="none" w:sz="0" w:space="0" w:color="auto"/>
                                                                                                                                <w:bottom w:val="none" w:sz="0" w:space="0" w:color="auto"/>
                                                                                                                                <w:right w:val="none" w:sz="0" w:space="0" w:color="auto"/>
                                                                                                                              </w:divBdr>
                                                                                                                              <w:divsChild>
                                                                                                                                <w:div w:id="21142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976057">
      <w:bodyDiv w:val="1"/>
      <w:marLeft w:val="86"/>
      <w:marRight w:val="86"/>
      <w:marTop w:val="86"/>
      <w:marBottom w:val="21"/>
      <w:divBdr>
        <w:top w:val="none" w:sz="0" w:space="0" w:color="auto"/>
        <w:left w:val="none" w:sz="0" w:space="0" w:color="auto"/>
        <w:bottom w:val="none" w:sz="0" w:space="0" w:color="auto"/>
        <w:right w:val="none" w:sz="0" w:space="0" w:color="auto"/>
      </w:divBdr>
      <w:divsChild>
        <w:div w:id="820387145">
          <w:marLeft w:val="0"/>
          <w:marRight w:val="0"/>
          <w:marTop w:val="0"/>
          <w:marBottom w:val="0"/>
          <w:divBdr>
            <w:top w:val="none" w:sz="0" w:space="0" w:color="auto"/>
            <w:left w:val="none" w:sz="0" w:space="0" w:color="auto"/>
            <w:bottom w:val="none" w:sz="0" w:space="0" w:color="auto"/>
            <w:right w:val="none" w:sz="0" w:space="0" w:color="auto"/>
          </w:divBdr>
        </w:div>
        <w:div w:id="1859587916">
          <w:marLeft w:val="0"/>
          <w:marRight w:val="0"/>
          <w:marTop w:val="0"/>
          <w:marBottom w:val="0"/>
          <w:divBdr>
            <w:top w:val="none" w:sz="0" w:space="0" w:color="auto"/>
            <w:left w:val="none" w:sz="0" w:space="0" w:color="auto"/>
            <w:bottom w:val="none" w:sz="0" w:space="0" w:color="auto"/>
            <w:right w:val="none" w:sz="0" w:space="0" w:color="auto"/>
          </w:divBdr>
        </w:div>
        <w:div w:id="2031569994">
          <w:marLeft w:val="0"/>
          <w:marRight w:val="0"/>
          <w:marTop w:val="0"/>
          <w:marBottom w:val="0"/>
          <w:divBdr>
            <w:top w:val="none" w:sz="0" w:space="0" w:color="auto"/>
            <w:left w:val="none" w:sz="0" w:space="0" w:color="auto"/>
            <w:bottom w:val="none" w:sz="0" w:space="0" w:color="auto"/>
            <w:right w:val="none" w:sz="0" w:space="0" w:color="auto"/>
          </w:divBdr>
        </w:div>
      </w:divsChild>
    </w:div>
    <w:div w:id="1422484759">
      <w:bodyDiv w:val="1"/>
      <w:marLeft w:val="0"/>
      <w:marRight w:val="0"/>
      <w:marTop w:val="0"/>
      <w:marBottom w:val="0"/>
      <w:divBdr>
        <w:top w:val="none" w:sz="0" w:space="0" w:color="auto"/>
        <w:left w:val="none" w:sz="0" w:space="0" w:color="auto"/>
        <w:bottom w:val="none" w:sz="0" w:space="0" w:color="auto"/>
        <w:right w:val="none" w:sz="0" w:space="0" w:color="auto"/>
      </w:divBdr>
      <w:divsChild>
        <w:div w:id="662507924">
          <w:marLeft w:val="0"/>
          <w:marRight w:val="0"/>
          <w:marTop w:val="0"/>
          <w:marBottom w:val="0"/>
          <w:divBdr>
            <w:top w:val="none" w:sz="0" w:space="0" w:color="auto"/>
            <w:left w:val="none" w:sz="0" w:space="0" w:color="auto"/>
            <w:bottom w:val="none" w:sz="0" w:space="0" w:color="auto"/>
            <w:right w:val="none" w:sz="0" w:space="0" w:color="auto"/>
          </w:divBdr>
          <w:divsChild>
            <w:div w:id="671492457">
              <w:marLeft w:val="0"/>
              <w:marRight w:val="0"/>
              <w:marTop w:val="0"/>
              <w:marBottom w:val="0"/>
              <w:divBdr>
                <w:top w:val="none" w:sz="0" w:space="0" w:color="auto"/>
                <w:left w:val="none" w:sz="0" w:space="0" w:color="auto"/>
                <w:bottom w:val="none" w:sz="0" w:space="0" w:color="auto"/>
                <w:right w:val="none" w:sz="0" w:space="0" w:color="auto"/>
              </w:divBdr>
              <w:divsChild>
                <w:div w:id="1880698237">
                  <w:marLeft w:val="0"/>
                  <w:marRight w:val="0"/>
                  <w:marTop w:val="0"/>
                  <w:marBottom w:val="0"/>
                  <w:divBdr>
                    <w:top w:val="none" w:sz="0" w:space="0" w:color="auto"/>
                    <w:left w:val="none" w:sz="0" w:space="0" w:color="auto"/>
                    <w:bottom w:val="none" w:sz="0" w:space="0" w:color="auto"/>
                    <w:right w:val="none" w:sz="0" w:space="0" w:color="auto"/>
                  </w:divBdr>
                  <w:divsChild>
                    <w:div w:id="1953705853">
                      <w:marLeft w:val="0"/>
                      <w:marRight w:val="0"/>
                      <w:marTop w:val="0"/>
                      <w:marBottom w:val="0"/>
                      <w:divBdr>
                        <w:top w:val="none" w:sz="0" w:space="0" w:color="auto"/>
                        <w:left w:val="none" w:sz="0" w:space="0" w:color="auto"/>
                        <w:bottom w:val="none" w:sz="0" w:space="0" w:color="auto"/>
                        <w:right w:val="none" w:sz="0" w:space="0" w:color="auto"/>
                      </w:divBdr>
                      <w:divsChild>
                        <w:div w:id="1534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91397">
      <w:bodyDiv w:val="1"/>
      <w:marLeft w:val="54"/>
      <w:marRight w:val="54"/>
      <w:marTop w:val="54"/>
      <w:marBottom w:val="14"/>
      <w:divBdr>
        <w:top w:val="none" w:sz="0" w:space="0" w:color="auto"/>
        <w:left w:val="none" w:sz="0" w:space="0" w:color="auto"/>
        <w:bottom w:val="none" w:sz="0" w:space="0" w:color="auto"/>
        <w:right w:val="none" w:sz="0" w:space="0" w:color="auto"/>
      </w:divBdr>
      <w:divsChild>
        <w:div w:id="276180327">
          <w:marLeft w:val="0"/>
          <w:marRight w:val="0"/>
          <w:marTop w:val="0"/>
          <w:marBottom w:val="0"/>
          <w:divBdr>
            <w:top w:val="none" w:sz="0" w:space="0" w:color="auto"/>
            <w:left w:val="none" w:sz="0" w:space="0" w:color="auto"/>
            <w:bottom w:val="none" w:sz="0" w:space="0" w:color="auto"/>
            <w:right w:val="none" w:sz="0" w:space="0" w:color="auto"/>
          </w:divBdr>
        </w:div>
      </w:divsChild>
    </w:div>
    <w:div w:id="1673531470">
      <w:bodyDiv w:val="1"/>
      <w:marLeft w:val="54"/>
      <w:marRight w:val="54"/>
      <w:marTop w:val="54"/>
      <w:marBottom w:val="14"/>
      <w:divBdr>
        <w:top w:val="none" w:sz="0" w:space="0" w:color="auto"/>
        <w:left w:val="none" w:sz="0" w:space="0" w:color="auto"/>
        <w:bottom w:val="none" w:sz="0" w:space="0" w:color="auto"/>
        <w:right w:val="none" w:sz="0" w:space="0" w:color="auto"/>
      </w:divBdr>
    </w:div>
    <w:div w:id="1708138956">
      <w:bodyDiv w:val="1"/>
      <w:marLeft w:val="0"/>
      <w:marRight w:val="0"/>
      <w:marTop w:val="0"/>
      <w:marBottom w:val="0"/>
      <w:divBdr>
        <w:top w:val="none" w:sz="0" w:space="0" w:color="auto"/>
        <w:left w:val="none" w:sz="0" w:space="0" w:color="auto"/>
        <w:bottom w:val="none" w:sz="0" w:space="0" w:color="auto"/>
        <w:right w:val="none" w:sz="0" w:space="0" w:color="auto"/>
      </w:divBdr>
      <w:divsChild>
        <w:div w:id="389617191">
          <w:marLeft w:val="0"/>
          <w:marRight w:val="0"/>
          <w:marTop w:val="0"/>
          <w:marBottom w:val="0"/>
          <w:divBdr>
            <w:top w:val="none" w:sz="0" w:space="0" w:color="auto"/>
            <w:left w:val="none" w:sz="0" w:space="0" w:color="auto"/>
            <w:bottom w:val="none" w:sz="0" w:space="0" w:color="auto"/>
            <w:right w:val="none" w:sz="0" w:space="0" w:color="auto"/>
          </w:divBdr>
        </w:div>
        <w:div w:id="394208347">
          <w:marLeft w:val="0"/>
          <w:marRight w:val="0"/>
          <w:marTop w:val="240"/>
          <w:marBottom w:val="0"/>
          <w:divBdr>
            <w:top w:val="none" w:sz="0" w:space="0" w:color="auto"/>
            <w:left w:val="none" w:sz="0" w:space="0" w:color="auto"/>
            <w:bottom w:val="none" w:sz="0" w:space="0" w:color="auto"/>
            <w:right w:val="none" w:sz="0" w:space="0" w:color="auto"/>
          </w:divBdr>
        </w:div>
        <w:div w:id="992217556">
          <w:marLeft w:val="0"/>
          <w:marRight w:val="0"/>
          <w:marTop w:val="0"/>
          <w:marBottom w:val="0"/>
          <w:divBdr>
            <w:top w:val="none" w:sz="0" w:space="0" w:color="auto"/>
            <w:left w:val="none" w:sz="0" w:space="0" w:color="auto"/>
            <w:bottom w:val="none" w:sz="0" w:space="0" w:color="auto"/>
            <w:right w:val="none" w:sz="0" w:space="0" w:color="auto"/>
          </w:divBdr>
        </w:div>
      </w:divsChild>
    </w:div>
    <w:div w:id="1912613203">
      <w:bodyDiv w:val="1"/>
      <w:marLeft w:val="0"/>
      <w:marRight w:val="0"/>
      <w:marTop w:val="0"/>
      <w:marBottom w:val="0"/>
      <w:divBdr>
        <w:top w:val="none" w:sz="0" w:space="0" w:color="auto"/>
        <w:left w:val="none" w:sz="0" w:space="0" w:color="auto"/>
        <w:bottom w:val="none" w:sz="0" w:space="0" w:color="auto"/>
        <w:right w:val="none" w:sz="0" w:space="0" w:color="auto"/>
      </w:divBdr>
      <w:divsChild>
        <w:div w:id="1401488384">
          <w:marLeft w:val="0"/>
          <w:marRight w:val="0"/>
          <w:marTop w:val="0"/>
          <w:marBottom w:val="0"/>
          <w:divBdr>
            <w:top w:val="none" w:sz="0" w:space="0" w:color="auto"/>
            <w:left w:val="none" w:sz="0" w:space="0" w:color="auto"/>
            <w:bottom w:val="none" w:sz="0" w:space="0" w:color="auto"/>
            <w:right w:val="none" w:sz="0" w:space="0" w:color="auto"/>
          </w:divBdr>
          <w:divsChild>
            <w:div w:id="61762393">
              <w:marLeft w:val="0"/>
              <w:marRight w:val="0"/>
              <w:marTop w:val="0"/>
              <w:marBottom w:val="0"/>
              <w:divBdr>
                <w:top w:val="none" w:sz="0" w:space="0" w:color="auto"/>
                <w:left w:val="none" w:sz="0" w:space="0" w:color="auto"/>
                <w:bottom w:val="none" w:sz="0" w:space="0" w:color="auto"/>
                <w:right w:val="none" w:sz="0" w:space="0" w:color="auto"/>
              </w:divBdr>
              <w:divsChild>
                <w:div w:id="1229223150">
                  <w:marLeft w:val="-2100"/>
                  <w:marRight w:val="-2200"/>
                  <w:marTop w:val="0"/>
                  <w:marBottom w:val="0"/>
                  <w:divBdr>
                    <w:top w:val="none" w:sz="0" w:space="0" w:color="auto"/>
                    <w:left w:val="single" w:sz="48" w:space="0" w:color="FFFFFF"/>
                    <w:bottom w:val="none" w:sz="0" w:space="0" w:color="auto"/>
                    <w:right w:val="single" w:sz="48" w:space="0" w:color="FFFFFF"/>
                  </w:divBdr>
                  <w:divsChild>
                    <w:div w:id="987510680">
                      <w:marLeft w:val="-2100"/>
                      <w:marRight w:val="-2200"/>
                      <w:marTop w:val="0"/>
                      <w:marBottom w:val="0"/>
                      <w:divBdr>
                        <w:top w:val="none" w:sz="0" w:space="0" w:color="auto"/>
                        <w:left w:val="single" w:sz="48" w:space="0" w:color="FFFFFF"/>
                        <w:bottom w:val="none" w:sz="0" w:space="0" w:color="auto"/>
                        <w:right w:val="single" w:sz="48" w:space="0" w:color="FFFFFF"/>
                      </w:divBdr>
                      <w:divsChild>
                        <w:div w:id="138037118">
                          <w:marLeft w:val="0"/>
                          <w:marRight w:val="-100"/>
                          <w:marTop w:val="0"/>
                          <w:marBottom w:val="0"/>
                          <w:divBdr>
                            <w:top w:val="none" w:sz="0" w:space="0" w:color="auto"/>
                            <w:left w:val="none" w:sz="0" w:space="0" w:color="auto"/>
                            <w:bottom w:val="none" w:sz="0" w:space="0" w:color="auto"/>
                            <w:right w:val="none" w:sz="0" w:space="0" w:color="auto"/>
                          </w:divBdr>
                          <w:divsChild>
                            <w:div w:id="1072505148">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sChild>
                                    <w:div w:id="1227063137">
                                      <w:marLeft w:val="0"/>
                                      <w:marRight w:val="0"/>
                                      <w:marTop w:val="0"/>
                                      <w:marBottom w:val="0"/>
                                      <w:divBdr>
                                        <w:top w:val="none" w:sz="0" w:space="0" w:color="auto"/>
                                        <w:left w:val="none" w:sz="0" w:space="0" w:color="auto"/>
                                        <w:bottom w:val="none" w:sz="0" w:space="0" w:color="auto"/>
                                        <w:right w:val="none" w:sz="0" w:space="0" w:color="auto"/>
                                      </w:divBdr>
                                      <w:divsChild>
                                        <w:div w:id="9558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286957">
      <w:bodyDiv w:val="1"/>
      <w:marLeft w:val="0"/>
      <w:marRight w:val="0"/>
      <w:marTop w:val="0"/>
      <w:marBottom w:val="0"/>
      <w:divBdr>
        <w:top w:val="none" w:sz="0" w:space="0" w:color="auto"/>
        <w:left w:val="none" w:sz="0" w:space="0" w:color="auto"/>
        <w:bottom w:val="none" w:sz="0" w:space="0" w:color="auto"/>
        <w:right w:val="none" w:sz="0" w:space="0" w:color="auto"/>
      </w:divBdr>
      <w:divsChild>
        <w:div w:id="623541757">
          <w:marLeft w:val="0"/>
          <w:marRight w:val="0"/>
          <w:marTop w:val="0"/>
          <w:marBottom w:val="0"/>
          <w:divBdr>
            <w:top w:val="none" w:sz="0" w:space="0" w:color="auto"/>
            <w:left w:val="none" w:sz="0" w:space="0" w:color="auto"/>
            <w:bottom w:val="none" w:sz="0" w:space="0" w:color="auto"/>
            <w:right w:val="none" w:sz="0" w:space="0" w:color="auto"/>
          </w:divBdr>
          <w:divsChild>
            <w:div w:id="738359248">
              <w:marLeft w:val="0"/>
              <w:marRight w:val="0"/>
              <w:marTop w:val="0"/>
              <w:marBottom w:val="0"/>
              <w:divBdr>
                <w:top w:val="none" w:sz="0" w:space="0" w:color="auto"/>
                <w:left w:val="none" w:sz="0" w:space="0" w:color="auto"/>
                <w:bottom w:val="none" w:sz="0" w:space="0" w:color="auto"/>
                <w:right w:val="none" w:sz="0" w:space="0" w:color="auto"/>
              </w:divBdr>
              <w:divsChild>
                <w:div w:id="1797064228">
                  <w:marLeft w:val="-2100"/>
                  <w:marRight w:val="-2200"/>
                  <w:marTop w:val="0"/>
                  <w:marBottom w:val="0"/>
                  <w:divBdr>
                    <w:top w:val="none" w:sz="0" w:space="0" w:color="auto"/>
                    <w:left w:val="single" w:sz="48" w:space="0" w:color="FFFFFF"/>
                    <w:bottom w:val="none" w:sz="0" w:space="0" w:color="auto"/>
                    <w:right w:val="single" w:sz="48" w:space="0" w:color="FFFFFF"/>
                  </w:divBdr>
                  <w:divsChild>
                    <w:div w:id="327246417">
                      <w:marLeft w:val="-2100"/>
                      <w:marRight w:val="-2200"/>
                      <w:marTop w:val="0"/>
                      <w:marBottom w:val="0"/>
                      <w:divBdr>
                        <w:top w:val="none" w:sz="0" w:space="0" w:color="auto"/>
                        <w:left w:val="single" w:sz="48" w:space="0" w:color="FFFFFF"/>
                        <w:bottom w:val="none" w:sz="0" w:space="0" w:color="auto"/>
                        <w:right w:val="single" w:sz="48" w:space="0" w:color="FFFFFF"/>
                      </w:divBdr>
                      <w:divsChild>
                        <w:div w:id="1224483646">
                          <w:marLeft w:val="0"/>
                          <w:marRight w:val="-100"/>
                          <w:marTop w:val="0"/>
                          <w:marBottom w:val="0"/>
                          <w:divBdr>
                            <w:top w:val="none" w:sz="0" w:space="0" w:color="auto"/>
                            <w:left w:val="none" w:sz="0" w:space="0" w:color="auto"/>
                            <w:bottom w:val="none" w:sz="0" w:space="0" w:color="auto"/>
                            <w:right w:val="none" w:sz="0" w:space="0" w:color="auto"/>
                          </w:divBdr>
                          <w:divsChild>
                            <w:div w:id="1706758521">
                              <w:marLeft w:val="0"/>
                              <w:marRight w:val="0"/>
                              <w:marTop w:val="0"/>
                              <w:marBottom w:val="0"/>
                              <w:divBdr>
                                <w:top w:val="none" w:sz="0" w:space="0" w:color="auto"/>
                                <w:left w:val="none" w:sz="0" w:space="0" w:color="auto"/>
                                <w:bottom w:val="none" w:sz="0" w:space="0" w:color="auto"/>
                                <w:right w:val="none" w:sz="0" w:space="0" w:color="auto"/>
                              </w:divBdr>
                              <w:divsChild>
                                <w:div w:id="535046790">
                                  <w:marLeft w:val="0"/>
                                  <w:marRight w:val="0"/>
                                  <w:marTop w:val="0"/>
                                  <w:marBottom w:val="0"/>
                                  <w:divBdr>
                                    <w:top w:val="none" w:sz="0" w:space="0" w:color="auto"/>
                                    <w:left w:val="none" w:sz="0" w:space="0" w:color="auto"/>
                                    <w:bottom w:val="none" w:sz="0" w:space="0" w:color="auto"/>
                                    <w:right w:val="none" w:sz="0" w:space="0" w:color="auto"/>
                                  </w:divBdr>
                                  <w:divsChild>
                                    <w:div w:id="1159270275">
                                      <w:marLeft w:val="0"/>
                                      <w:marRight w:val="0"/>
                                      <w:marTop w:val="0"/>
                                      <w:marBottom w:val="0"/>
                                      <w:divBdr>
                                        <w:top w:val="none" w:sz="0" w:space="0" w:color="auto"/>
                                        <w:left w:val="none" w:sz="0" w:space="0" w:color="auto"/>
                                        <w:bottom w:val="none" w:sz="0" w:space="0" w:color="auto"/>
                                        <w:right w:val="none" w:sz="0" w:space="0" w:color="auto"/>
                                      </w:divBdr>
                                      <w:divsChild>
                                        <w:div w:id="11402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footer" Target="footer3.xml"/><Relationship Id="rId26" Type="http://schemas.openxmlformats.org/officeDocument/2006/relationships/hyperlink" Target="http://doit.maryland.gov/SDLC/COTS/Pages/Phase01Multiple.aspx" TargetMode="External"/><Relationship Id="rId39" Type="http://schemas.openxmlformats.org/officeDocument/2006/relationships/hyperlink" Target="http://doit.maryland.gov/Publications/DoITSecurityPolicy.pdf" TargetMode="External"/><Relationship Id="rId3" Type="http://schemas.openxmlformats.org/officeDocument/2006/relationships/numbering" Target="numbering.xml"/><Relationship Id="rId21" Type="http://schemas.openxmlformats.org/officeDocument/2006/relationships/hyperlink" Target="mailto:keosha.hall@maryland.gov" TargetMode="External"/><Relationship Id="rId34" Type="http://schemas.openxmlformats.org/officeDocument/2006/relationships/hyperlink" Target="http://fedgov.dnb.com/webform" TargetMode="External"/><Relationship Id="rId42" Type="http://schemas.openxmlformats.org/officeDocument/2006/relationships/hyperlink" Target="http://doit.maryland.gov/support/Pages/SecurityPolicies.aspx" TargetMode="External"/><Relationship Id="rId47"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doit.maryland.gov/support/Pages/SecurityPolicies.aspx" TargetMode="External"/><Relationship Id="rId33" Type="http://schemas.openxmlformats.org/officeDocument/2006/relationships/hyperlink" Target="http://www.ccr.gov/" TargetMode="External"/><Relationship Id="rId38" Type="http://schemas.openxmlformats.org/officeDocument/2006/relationships/hyperlink" Target="http://www.usda.gov/oig/hotline.htm%20or%20call%201-800-424-9121"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emaryland.buyspeed.com/bso/" TargetMode="External"/><Relationship Id="rId41" Type="http://schemas.openxmlformats.org/officeDocument/2006/relationships/hyperlink" Target="http://dbm.maryland.gov/asctaskorderattachments/attachment%201%20-%20doit%20security%20policy%2010-20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ryland.buyspeed.com/bso/" TargetMode="External"/><Relationship Id="rId24" Type="http://schemas.openxmlformats.org/officeDocument/2006/relationships/hyperlink" Target="mailto:joe.may@maryland.gov" TargetMode="External"/><Relationship Id="rId32" Type="http://schemas.openxmlformats.org/officeDocument/2006/relationships/hyperlink" Target="http://doit.maryland.gov/SDLC/Pages/SDLCHome.aspx" TargetMode="External"/><Relationship Id="rId37" Type="http://schemas.openxmlformats.org/officeDocument/2006/relationships/hyperlink" Target="http://www.doit.maryland.gov/publications/doitsecuritypolicy" TargetMode="External"/><Relationship Id="rId40" Type="http://schemas.openxmlformats.org/officeDocument/2006/relationships/hyperlink" Target="http://doit.maryland.gov/sdlc/Pages/SDLCHome.aspx" TargetMode="External"/><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dhr.state.md.us" TargetMode="External"/><Relationship Id="rId28" Type="http://schemas.openxmlformats.org/officeDocument/2006/relationships/hyperlink" Target="http://www.dhr.state.md.us" TargetMode="External"/><Relationship Id="rId36" Type="http://schemas.openxmlformats.org/officeDocument/2006/relationships/hyperlink" Target="http://www.dgs.maryland.gov/Procurement/Green/Guidelines/desktops.html"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hyperlink" Target="http://www.dllr.state.md.us" TargetMode="External"/><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eosha.hall@maryland.gov" TargetMode="External"/><Relationship Id="rId22" Type="http://schemas.openxmlformats.org/officeDocument/2006/relationships/hyperlink" Target="https://emaryland.buyspeed.com/bso/" TargetMode="External"/><Relationship Id="rId27" Type="http://schemas.openxmlformats.org/officeDocument/2006/relationships/hyperlink" Target="mailto:joe.may@maryland.gov" TargetMode="External"/><Relationship Id="rId30" Type="http://schemas.openxmlformats.org/officeDocument/2006/relationships/hyperlink" Target="http://www.mdot.state.md.us" TargetMode="External"/><Relationship Id="rId35" Type="http://schemas.openxmlformats.org/officeDocument/2006/relationships/hyperlink" Target="http://doit.maryland.gov/policies/Pages/NVAGuidance.aspx" TargetMode="External"/><Relationship Id="rId43" Type="http://schemas.openxmlformats.org/officeDocument/2006/relationships/hyperlink" Target="http://kb.dhr.maryland.gov/?p=597" TargetMode="External"/><Relationship Id="rId48" Type="http://schemas.openxmlformats.org/officeDocument/2006/relationships/fontTable" Target="fontTable.xml"/><Relationship Id="rId8" Type="http://schemas.openxmlformats.org/officeDocument/2006/relationships/endnotes" Target="endnotes.xml"/><Relationship Id="rId51"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E293-8CD8-4B9C-99DD-1F5F8F14B066}">
  <ds:schemaRefs>
    <ds:schemaRef ds:uri="http://schemas.openxmlformats.org/officeDocument/2006/bibliography"/>
  </ds:schemaRefs>
</ds:datastoreItem>
</file>

<file path=customXml/itemProps2.xml><?xml version="1.0" encoding="utf-8"?>
<ds:datastoreItem xmlns:ds="http://schemas.openxmlformats.org/officeDocument/2006/customXml" ds:itemID="{0DAA43A8-A1AA-44AD-8877-CB16E73B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41978</Words>
  <Characters>245690</Characters>
  <Application>Microsoft Office Word</Application>
  <DocSecurity>8</DocSecurity>
  <Lines>2047</Lines>
  <Paragraphs>574</Paragraphs>
  <ScaleCrop>false</ScaleCrop>
  <HeadingPairs>
    <vt:vector size="2" baseType="variant">
      <vt:variant>
        <vt:lpstr>Title</vt:lpstr>
      </vt:variant>
      <vt:variant>
        <vt:i4>1</vt:i4>
      </vt:variant>
    </vt:vector>
  </HeadingPairs>
  <TitlesOfParts>
    <vt:vector size="1" baseType="lpstr">
      <vt:lpstr>Appendix D</vt:lpstr>
    </vt:vector>
  </TitlesOfParts>
  <Company>DHR</Company>
  <LinksUpToDate>false</LinksUpToDate>
  <CharactersWithSpaces>287094</CharactersWithSpaces>
  <SharedDoc>false</SharedDoc>
  <HLinks>
    <vt:vector size="948" baseType="variant">
      <vt:variant>
        <vt:i4>2621528</vt:i4>
      </vt:variant>
      <vt:variant>
        <vt:i4>903</vt:i4>
      </vt:variant>
      <vt:variant>
        <vt:i4>0</vt:i4>
      </vt:variant>
      <vt:variant>
        <vt:i4>5</vt:i4>
      </vt:variant>
      <vt:variant>
        <vt:lpwstr>http://www.dbm.maryland.gov/dbm_publishing/public_content/dbm_taxonomy/security/prevention/itsecuritypolicies.pdf</vt:lpwstr>
      </vt:variant>
      <vt:variant>
        <vt:lpwstr/>
      </vt:variant>
      <vt:variant>
        <vt:i4>6488134</vt:i4>
      </vt:variant>
      <vt:variant>
        <vt:i4>900</vt:i4>
      </vt:variant>
      <vt:variant>
        <vt:i4>0</vt:i4>
      </vt:variant>
      <vt:variant>
        <vt:i4>5</vt:i4>
      </vt:variant>
      <vt:variant>
        <vt:lpwstr>http://dbm.maryland.gov/dbm_publishing/public_content/dbm_taxonomy/security/response_and_recovery/stateofmarylanddisasterplanning.pdf</vt:lpwstr>
      </vt:variant>
      <vt:variant>
        <vt:lpwstr/>
      </vt:variant>
      <vt:variant>
        <vt:i4>4325470</vt:i4>
      </vt:variant>
      <vt:variant>
        <vt:i4>897</vt:i4>
      </vt:variant>
      <vt:variant>
        <vt:i4>0</vt:i4>
      </vt:variant>
      <vt:variant>
        <vt:i4>5</vt:i4>
      </vt:variant>
      <vt:variant>
        <vt:lpwstr>http://www.dsd.state.md.us/comar/01/01.01.1991.02.htm</vt:lpwstr>
      </vt:variant>
      <vt:variant>
        <vt:lpwstr/>
      </vt:variant>
      <vt:variant>
        <vt:i4>7077953</vt:i4>
      </vt:variant>
      <vt:variant>
        <vt:i4>894</vt:i4>
      </vt:variant>
      <vt:variant>
        <vt:i4>0</vt:i4>
      </vt:variant>
      <vt:variant>
        <vt:i4>5</vt:i4>
      </vt:variant>
      <vt:variant>
        <vt:lpwstr>http://doit.maryland.gov/support/Documents/security_guidelines/DoITSecurityPolicy.pdf</vt:lpwstr>
      </vt:variant>
      <vt:variant>
        <vt:lpwstr/>
      </vt:variant>
      <vt:variant>
        <vt:i4>1900553</vt:i4>
      </vt:variant>
      <vt:variant>
        <vt:i4>888</vt:i4>
      </vt:variant>
      <vt:variant>
        <vt:i4>0</vt:i4>
      </vt:variant>
      <vt:variant>
        <vt:i4>5</vt:i4>
      </vt:variant>
      <vt:variant>
        <vt:lpwstr>http://www.dllr.state.md.us/</vt:lpwstr>
      </vt:variant>
      <vt:variant>
        <vt:lpwstr/>
      </vt:variant>
      <vt:variant>
        <vt:i4>1507335</vt:i4>
      </vt:variant>
      <vt:variant>
        <vt:i4>885</vt:i4>
      </vt:variant>
      <vt:variant>
        <vt:i4>0</vt:i4>
      </vt:variant>
      <vt:variant>
        <vt:i4>5</vt:i4>
      </vt:variant>
      <vt:variant>
        <vt:lpwstr>http://www.mdot.state.md.us/</vt:lpwstr>
      </vt:variant>
      <vt:variant>
        <vt:lpwstr/>
      </vt:variant>
      <vt:variant>
        <vt:i4>2490411</vt:i4>
      </vt:variant>
      <vt:variant>
        <vt:i4>882</vt:i4>
      </vt:variant>
      <vt:variant>
        <vt:i4>0</vt:i4>
      </vt:variant>
      <vt:variant>
        <vt:i4>5</vt:i4>
      </vt:variant>
      <vt:variant>
        <vt:lpwstr>https://emaryland.buyspeed.com/bso/</vt:lpwstr>
      </vt:variant>
      <vt:variant>
        <vt:lpwstr/>
      </vt:variant>
      <vt:variant>
        <vt:i4>7995433</vt:i4>
      </vt:variant>
      <vt:variant>
        <vt:i4>879</vt:i4>
      </vt:variant>
      <vt:variant>
        <vt:i4>0</vt:i4>
      </vt:variant>
      <vt:variant>
        <vt:i4>5</vt:i4>
      </vt:variant>
      <vt:variant>
        <vt:lpwstr>http://www.dhr.state.md.us/</vt:lpwstr>
      </vt:variant>
      <vt:variant>
        <vt:lpwstr/>
      </vt:variant>
      <vt:variant>
        <vt:i4>6488160</vt:i4>
      </vt:variant>
      <vt:variant>
        <vt:i4>876</vt:i4>
      </vt:variant>
      <vt:variant>
        <vt:i4>0</vt:i4>
      </vt:variant>
      <vt:variant>
        <vt:i4>5</vt:i4>
      </vt:variant>
      <vt:variant>
        <vt:lpwstr>http://www.ebt.nacha.org/quest/-operatingrules.html</vt:lpwstr>
      </vt:variant>
      <vt:variant>
        <vt:lpwstr/>
      </vt:variant>
      <vt:variant>
        <vt:i4>2293778</vt:i4>
      </vt:variant>
      <vt:variant>
        <vt:i4>873</vt:i4>
      </vt:variant>
      <vt:variant>
        <vt:i4>0</vt:i4>
      </vt:variant>
      <vt:variant>
        <vt:i4>5</vt:i4>
      </vt:variant>
      <vt:variant>
        <vt:lpwstr>mailto:jklaske@dhr.state.md.us</vt:lpwstr>
      </vt:variant>
      <vt:variant>
        <vt:lpwstr/>
      </vt:variant>
      <vt:variant>
        <vt:i4>5243004</vt:i4>
      </vt:variant>
      <vt:variant>
        <vt:i4>870</vt:i4>
      </vt:variant>
      <vt:variant>
        <vt:i4>0</vt:i4>
      </vt:variant>
      <vt:variant>
        <vt:i4>5</vt:i4>
      </vt:variant>
      <vt:variant>
        <vt:lpwstr>mailto:jmay@dhr.state.md.us</vt:lpwstr>
      </vt:variant>
      <vt:variant>
        <vt:lpwstr/>
      </vt:variant>
      <vt:variant>
        <vt:i4>7995433</vt:i4>
      </vt:variant>
      <vt:variant>
        <vt:i4>867</vt:i4>
      </vt:variant>
      <vt:variant>
        <vt:i4>0</vt:i4>
      </vt:variant>
      <vt:variant>
        <vt:i4>5</vt:i4>
      </vt:variant>
      <vt:variant>
        <vt:lpwstr>http://www.dhr.state.md.us/</vt:lpwstr>
      </vt:variant>
      <vt:variant>
        <vt:lpwstr/>
      </vt:variant>
      <vt:variant>
        <vt:i4>2490411</vt:i4>
      </vt:variant>
      <vt:variant>
        <vt:i4>864</vt:i4>
      </vt:variant>
      <vt:variant>
        <vt:i4>0</vt:i4>
      </vt:variant>
      <vt:variant>
        <vt:i4>5</vt:i4>
      </vt:variant>
      <vt:variant>
        <vt:lpwstr>https://emaryland.buyspeed.com/bso/</vt:lpwstr>
      </vt:variant>
      <vt:variant>
        <vt:lpwstr/>
      </vt:variant>
      <vt:variant>
        <vt:i4>2555914</vt:i4>
      </vt:variant>
      <vt:variant>
        <vt:i4>861</vt:i4>
      </vt:variant>
      <vt:variant>
        <vt:i4>0</vt:i4>
      </vt:variant>
      <vt:variant>
        <vt:i4>5</vt:i4>
      </vt:variant>
      <vt:variant>
        <vt:lpwstr>mailto:tmonga@dhr.state.md.us</vt:lpwstr>
      </vt:variant>
      <vt:variant>
        <vt:lpwstr/>
      </vt:variant>
      <vt:variant>
        <vt:i4>2555914</vt:i4>
      </vt:variant>
      <vt:variant>
        <vt:i4>858</vt:i4>
      </vt:variant>
      <vt:variant>
        <vt:i4>0</vt:i4>
      </vt:variant>
      <vt:variant>
        <vt:i4>5</vt:i4>
      </vt:variant>
      <vt:variant>
        <vt:lpwstr>mailto:tmonga@dhr.state.md.us</vt:lpwstr>
      </vt:variant>
      <vt:variant>
        <vt:lpwstr/>
      </vt:variant>
      <vt:variant>
        <vt:i4>1310778</vt:i4>
      </vt:variant>
      <vt:variant>
        <vt:i4>851</vt:i4>
      </vt:variant>
      <vt:variant>
        <vt:i4>0</vt:i4>
      </vt:variant>
      <vt:variant>
        <vt:i4>5</vt:i4>
      </vt:variant>
      <vt:variant>
        <vt:lpwstr/>
      </vt:variant>
      <vt:variant>
        <vt:lpwstr>_Toc334089594</vt:lpwstr>
      </vt:variant>
      <vt:variant>
        <vt:i4>1310778</vt:i4>
      </vt:variant>
      <vt:variant>
        <vt:i4>845</vt:i4>
      </vt:variant>
      <vt:variant>
        <vt:i4>0</vt:i4>
      </vt:variant>
      <vt:variant>
        <vt:i4>5</vt:i4>
      </vt:variant>
      <vt:variant>
        <vt:lpwstr/>
      </vt:variant>
      <vt:variant>
        <vt:lpwstr>_Toc334089593</vt:lpwstr>
      </vt:variant>
      <vt:variant>
        <vt:i4>1310778</vt:i4>
      </vt:variant>
      <vt:variant>
        <vt:i4>839</vt:i4>
      </vt:variant>
      <vt:variant>
        <vt:i4>0</vt:i4>
      </vt:variant>
      <vt:variant>
        <vt:i4>5</vt:i4>
      </vt:variant>
      <vt:variant>
        <vt:lpwstr/>
      </vt:variant>
      <vt:variant>
        <vt:lpwstr>_Toc334089592</vt:lpwstr>
      </vt:variant>
      <vt:variant>
        <vt:i4>1310778</vt:i4>
      </vt:variant>
      <vt:variant>
        <vt:i4>833</vt:i4>
      </vt:variant>
      <vt:variant>
        <vt:i4>0</vt:i4>
      </vt:variant>
      <vt:variant>
        <vt:i4>5</vt:i4>
      </vt:variant>
      <vt:variant>
        <vt:lpwstr/>
      </vt:variant>
      <vt:variant>
        <vt:lpwstr>_Toc334089591</vt:lpwstr>
      </vt:variant>
      <vt:variant>
        <vt:i4>1310778</vt:i4>
      </vt:variant>
      <vt:variant>
        <vt:i4>827</vt:i4>
      </vt:variant>
      <vt:variant>
        <vt:i4>0</vt:i4>
      </vt:variant>
      <vt:variant>
        <vt:i4>5</vt:i4>
      </vt:variant>
      <vt:variant>
        <vt:lpwstr/>
      </vt:variant>
      <vt:variant>
        <vt:lpwstr>_Toc334089590</vt:lpwstr>
      </vt:variant>
      <vt:variant>
        <vt:i4>1376314</vt:i4>
      </vt:variant>
      <vt:variant>
        <vt:i4>821</vt:i4>
      </vt:variant>
      <vt:variant>
        <vt:i4>0</vt:i4>
      </vt:variant>
      <vt:variant>
        <vt:i4>5</vt:i4>
      </vt:variant>
      <vt:variant>
        <vt:lpwstr/>
      </vt:variant>
      <vt:variant>
        <vt:lpwstr>_Toc334089589</vt:lpwstr>
      </vt:variant>
      <vt:variant>
        <vt:i4>1376314</vt:i4>
      </vt:variant>
      <vt:variant>
        <vt:i4>815</vt:i4>
      </vt:variant>
      <vt:variant>
        <vt:i4>0</vt:i4>
      </vt:variant>
      <vt:variant>
        <vt:i4>5</vt:i4>
      </vt:variant>
      <vt:variant>
        <vt:lpwstr/>
      </vt:variant>
      <vt:variant>
        <vt:lpwstr>_Toc334089588</vt:lpwstr>
      </vt:variant>
      <vt:variant>
        <vt:i4>1376314</vt:i4>
      </vt:variant>
      <vt:variant>
        <vt:i4>809</vt:i4>
      </vt:variant>
      <vt:variant>
        <vt:i4>0</vt:i4>
      </vt:variant>
      <vt:variant>
        <vt:i4>5</vt:i4>
      </vt:variant>
      <vt:variant>
        <vt:lpwstr/>
      </vt:variant>
      <vt:variant>
        <vt:lpwstr>_Toc334089587</vt:lpwstr>
      </vt:variant>
      <vt:variant>
        <vt:i4>1376314</vt:i4>
      </vt:variant>
      <vt:variant>
        <vt:i4>803</vt:i4>
      </vt:variant>
      <vt:variant>
        <vt:i4>0</vt:i4>
      </vt:variant>
      <vt:variant>
        <vt:i4>5</vt:i4>
      </vt:variant>
      <vt:variant>
        <vt:lpwstr/>
      </vt:variant>
      <vt:variant>
        <vt:lpwstr>_Toc334089586</vt:lpwstr>
      </vt:variant>
      <vt:variant>
        <vt:i4>1376314</vt:i4>
      </vt:variant>
      <vt:variant>
        <vt:i4>797</vt:i4>
      </vt:variant>
      <vt:variant>
        <vt:i4>0</vt:i4>
      </vt:variant>
      <vt:variant>
        <vt:i4>5</vt:i4>
      </vt:variant>
      <vt:variant>
        <vt:lpwstr/>
      </vt:variant>
      <vt:variant>
        <vt:lpwstr>_Toc334089585</vt:lpwstr>
      </vt:variant>
      <vt:variant>
        <vt:i4>1376314</vt:i4>
      </vt:variant>
      <vt:variant>
        <vt:i4>791</vt:i4>
      </vt:variant>
      <vt:variant>
        <vt:i4>0</vt:i4>
      </vt:variant>
      <vt:variant>
        <vt:i4>5</vt:i4>
      </vt:variant>
      <vt:variant>
        <vt:lpwstr/>
      </vt:variant>
      <vt:variant>
        <vt:lpwstr>_Toc334089584</vt:lpwstr>
      </vt:variant>
      <vt:variant>
        <vt:i4>1376314</vt:i4>
      </vt:variant>
      <vt:variant>
        <vt:i4>785</vt:i4>
      </vt:variant>
      <vt:variant>
        <vt:i4>0</vt:i4>
      </vt:variant>
      <vt:variant>
        <vt:i4>5</vt:i4>
      </vt:variant>
      <vt:variant>
        <vt:lpwstr/>
      </vt:variant>
      <vt:variant>
        <vt:lpwstr>_Toc334089583</vt:lpwstr>
      </vt:variant>
      <vt:variant>
        <vt:i4>1376314</vt:i4>
      </vt:variant>
      <vt:variant>
        <vt:i4>779</vt:i4>
      </vt:variant>
      <vt:variant>
        <vt:i4>0</vt:i4>
      </vt:variant>
      <vt:variant>
        <vt:i4>5</vt:i4>
      </vt:variant>
      <vt:variant>
        <vt:lpwstr/>
      </vt:variant>
      <vt:variant>
        <vt:lpwstr>_Toc334089582</vt:lpwstr>
      </vt:variant>
      <vt:variant>
        <vt:i4>1376314</vt:i4>
      </vt:variant>
      <vt:variant>
        <vt:i4>773</vt:i4>
      </vt:variant>
      <vt:variant>
        <vt:i4>0</vt:i4>
      </vt:variant>
      <vt:variant>
        <vt:i4>5</vt:i4>
      </vt:variant>
      <vt:variant>
        <vt:lpwstr/>
      </vt:variant>
      <vt:variant>
        <vt:lpwstr>_Toc334089581</vt:lpwstr>
      </vt:variant>
      <vt:variant>
        <vt:i4>1376314</vt:i4>
      </vt:variant>
      <vt:variant>
        <vt:i4>767</vt:i4>
      </vt:variant>
      <vt:variant>
        <vt:i4>0</vt:i4>
      </vt:variant>
      <vt:variant>
        <vt:i4>5</vt:i4>
      </vt:variant>
      <vt:variant>
        <vt:lpwstr/>
      </vt:variant>
      <vt:variant>
        <vt:lpwstr>_Toc334089580</vt:lpwstr>
      </vt:variant>
      <vt:variant>
        <vt:i4>1703994</vt:i4>
      </vt:variant>
      <vt:variant>
        <vt:i4>761</vt:i4>
      </vt:variant>
      <vt:variant>
        <vt:i4>0</vt:i4>
      </vt:variant>
      <vt:variant>
        <vt:i4>5</vt:i4>
      </vt:variant>
      <vt:variant>
        <vt:lpwstr/>
      </vt:variant>
      <vt:variant>
        <vt:lpwstr>_Toc334089579</vt:lpwstr>
      </vt:variant>
      <vt:variant>
        <vt:i4>1703994</vt:i4>
      </vt:variant>
      <vt:variant>
        <vt:i4>755</vt:i4>
      </vt:variant>
      <vt:variant>
        <vt:i4>0</vt:i4>
      </vt:variant>
      <vt:variant>
        <vt:i4>5</vt:i4>
      </vt:variant>
      <vt:variant>
        <vt:lpwstr/>
      </vt:variant>
      <vt:variant>
        <vt:lpwstr>_Toc334089578</vt:lpwstr>
      </vt:variant>
      <vt:variant>
        <vt:i4>1703994</vt:i4>
      </vt:variant>
      <vt:variant>
        <vt:i4>749</vt:i4>
      </vt:variant>
      <vt:variant>
        <vt:i4>0</vt:i4>
      </vt:variant>
      <vt:variant>
        <vt:i4>5</vt:i4>
      </vt:variant>
      <vt:variant>
        <vt:lpwstr/>
      </vt:variant>
      <vt:variant>
        <vt:lpwstr>_Toc334089577</vt:lpwstr>
      </vt:variant>
      <vt:variant>
        <vt:i4>1703994</vt:i4>
      </vt:variant>
      <vt:variant>
        <vt:i4>743</vt:i4>
      </vt:variant>
      <vt:variant>
        <vt:i4>0</vt:i4>
      </vt:variant>
      <vt:variant>
        <vt:i4>5</vt:i4>
      </vt:variant>
      <vt:variant>
        <vt:lpwstr/>
      </vt:variant>
      <vt:variant>
        <vt:lpwstr>_Toc334089576</vt:lpwstr>
      </vt:variant>
      <vt:variant>
        <vt:i4>1703994</vt:i4>
      </vt:variant>
      <vt:variant>
        <vt:i4>737</vt:i4>
      </vt:variant>
      <vt:variant>
        <vt:i4>0</vt:i4>
      </vt:variant>
      <vt:variant>
        <vt:i4>5</vt:i4>
      </vt:variant>
      <vt:variant>
        <vt:lpwstr/>
      </vt:variant>
      <vt:variant>
        <vt:lpwstr>_Toc334089575</vt:lpwstr>
      </vt:variant>
      <vt:variant>
        <vt:i4>1703994</vt:i4>
      </vt:variant>
      <vt:variant>
        <vt:i4>731</vt:i4>
      </vt:variant>
      <vt:variant>
        <vt:i4>0</vt:i4>
      </vt:variant>
      <vt:variant>
        <vt:i4>5</vt:i4>
      </vt:variant>
      <vt:variant>
        <vt:lpwstr/>
      </vt:variant>
      <vt:variant>
        <vt:lpwstr>_Toc334089574</vt:lpwstr>
      </vt:variant>
      <vt:variant>
        <vt:i4>1703994</vt:i4>
      </vt:variant>
      <vt:variant>
        <vt:i4>725</vt:i4>
      </vt:variant>
      <vt:variant>
        <vt:i4>0</vt:i4>
      </vt:variant>
      <vt:variant>
        <vt:i4>5</vt:i4>
      </vt:variant>
      <vt:variant>
        <vt:lpwstr/>
      </vt:variant>
      <vt:variant>
        <vt:lpwstr>_Toc334089573</vt:lpwstr>
      </vt:variant>
      <vt:variant>
        <vt:i4>1703994</vt:i4>
      </vt:variant>
      <vt:variant>
        <vt:i4>719</vt:i4>
      </vt:variant>
      <vt:variant>
        <vt:i4>0</vt:i4>
      </vt:variant>
      <vt:variant>
        <vt:i4>5</vt:i4>
      </vt:variant>
      <vt:variant>
        <vt:lpwstr/>
      </vt:variant>
      <vt:variant>
        <vt:lpwstr>_Toc334089572</vt:lpwstr>
      </vt:variant>
      <vt:variant>
        <vt:i4>1703994</vt:i4>
      </vt:variant>
      <vt:variant>
        <vt:i4>713</vt:i4>
      </vt:variant>
      <vt:variant>
        <vt:i4>0</vt:i4>
      </vt:variant>
      <vt:variant>
        <vt:i4>5</vt:i4>
      </vt:variant>
      <vt:variant>
        <vt:lpwstr/>
      </vt:variant>
      <vt:variant>
        <vt:lpwstr>_Toc334089571</vt:lpwstr>
      </vt:variant>
      <vt:variant>
        <vt:i4>1703994</vt:i4>
      </vt:variant>
      <vt:variant>
        <vt:i4>707</vt:i4>
      </vt:variant>
      <vt:variant>
        <vt:i4>0</vt:i4>
      </vt:variant>
      <vt:variant>
        <vt:i4>5</vt:i4>
      </vt:variant>
      <vt:variant>
        <vt:lpwstr/>
      </vt:variant>
      <vt:variant>
        <vt:lpwstr>_Toc334089570</vt:lpwstr>
      </vt:variant>
      <vt:variant>
        <vt:i4>1769530</vt:i4>
      </vt:variant>
      <vt:variant>
        <vt:i4>701</vt:i4>
      </vt:variant>
      <vt:variant>
        <vt:i4>0</vt:i4>
      </vt:variant>
      <vt:variant>
        <vt:i4>5</vt:i4>
      </vt:variant>
      <vt:variant>
        <vt:lpwstr/>
      </vt:variant>
      <vt:variant>
        <vt:lpwstr>_Toc334089569</vt:lpwstr>
      </vt:variant>
      <vt:variant>
        <vt:i4>1769530</vt:i4>
      </vt:variant>
      <vt:variant>
        <vt:i4>695</vt:i4>
      </vt:variant>
      <vt:variant>
        <vt:i4>0</vt:i4>
      </vt:variant>
      <vt:variant>
        <vt:i4>5</vt:i4>
      </vt:variant>
      <vt:variant>
        <vt:lpwstr/>
      </vt:variant>
      <vt:variant>
        <vt:lpwstr>_Toc334089568</vt:lpwstr>
      </vt:variant>
      <vt:variant>
        <vt:i4>1769530</vt:i4>
      </vt:variant>
      <vt:variant>
        <vt:i4>689</vt:i4>
      </vt:variant>
      <vt:variant>
        <vt:i4>0</vt:i4>
      </vt:variant>
      <vt:variant>
        <vt:i4>5</vt:i4>
      </vt:variant>
      <vt:variant>
        <vt:lpwstr/>
      </vt:variant>
      <vt:variant>
        <vt:lpwstr>_Toc334089567</vt:lpwstr>
      </vt:variant>
      <vt:variant>
        <vt:i4>1769530</vt:i4>
      </vt:variant>
      <vt:variant>
        <vt:i4>683</vt:i4>
      </vt:variant>
      <vt:variant>
        <vt:i4>0</vt:i4>
      </vt:variant>
      <vt:variant>
        <vt:i4>5</vt:i4>
      </vt:variant>
      <vt:variant>
        <vt:lpwstr/>
      </vt:variant>
      <vt:variant>
        <vt:lpwstr>_Toc334089566</vt:lpwstr>
      </vt:variant>
      <vt:variant>
        <vt:i4>1769530</vt:i4>
      </vt:variant>
      <vt:variant>
        <vt:i4>677</vt:i4>
      </vt:variant>
      <vt:variant>
        <vt:i4>0</vt:i4>
      </vt:variant>
      <vt:variant>
        <vt:i4>5</vt:i4>
      </vt:variant>
      <vt:variant>
        <vt:lpwstr/>
      </vt:variant>
      <vt:variant>
        <vt:lpwstr>_Toc334089565</vt:lpwstr>
      </vt:variant>
      <vt:variant>
        <vt:i4>1769530</vt:i4>
      </vt:variant>
      <vt:variant>
        <vt:i4>671</vt:i4>
      </vt:variant>
      <vt:variant>
        <vt:i4>0</vt:i4>
      </vt:variant>
      <vt:variant>
        <vt:i4>5</vt:i4>
      </vt:variant>
      <vt:variant>
        <vt:lpwstr/>
      </vt:variant>
      <vt:variant>
        <vt:lpwstr>_Toc334089564</vt:lpwstr>
      </vt:variant>
      <vt:variant>
        <vt:i4>1769530</vt:i4>
      </vt:variant>
      <vt:variant>
        <vt:i4>665</vt:i4>
      </vt:variant>
      <vt:variant>
        <vt:i4>0</vt:i4>
      </vt:variant>
      <vt:variant>
        <vt:i4>5</vt:i4>
      </vt:variant>
      <vt:variant>
        <vt:lpwstr/>
      </vt:variant>
      <vt:variant>
        <vt:lpwstr>_Toc334089563</vt:lpwstr>
      </vt:variant>
      <vt:variant>
        <vt:i4>1769530</vt:i4>
      </vt:variant>
      <vt:variant>
        <vt:i4>659</vt:i4>
      </vt:variant>
      <vt:variant>
        <vt:i4>0</vt:i4>
      </vt:variant>
      <vt:variant>
        <vt:i4>5</vt:i4>
      </vt:variant>
      <vt:variant>
        <vt:lpwstr/>
      </vt:variant>
      <vt:variant>
        <vt:lpwstr>_Toc334089562</vt:lpwstr>
      </vt:variant>
      <vt:variant>
        <vt:i4>1769530</vt:i4>
      </vt:variant>
      <vt:variant>
        <vt:i4>653</vt:i4>
      </vt:variant>
      <vt:variant>
        <vt:i4>0</vt:i4>
      </vt:variant>
      <vt:variant>
        <vt:i4>5</vt:i4>
      </vt:variant>
      <vt:variant>
        <vt:lpwstr/>
      </vt:variant>
      <vt:variant>
        <vt:lpwstr>_Toc334089561</vt:lpwstr>
      </vt:variant>
      <vt:variant>
        <vt:i4>1769530</vt:i4>
      </vt:variant>
      <vt:variant>
        <vt:i4>647</vt:i4>
      </vt:variant>
      <vt:variant>
        <vt:i4>0</vt:i4>
      </vt:variant>
      <vt:variant>
        <vt:i4>5</vt:i4>
      </vt:variant>
      <vt:variant>
        <vt:lpwstr/>
      </vt:variant>
      <vt:variant>
        <vt:lpwstr>_Toc334089560</vt:lpwstr>
      </vt:variant>
      <vt:variant>
        <vt:i4>1572922</vt:i4>
      </vt:variant>
      <vt:variant>
        <vt:i4>641</vt:i4>
      </vt:variant>
      <vt:variant>
        <vt:i4>0</vt:i4>
      </vt:variant>
      <vt:variant>
        <vt:i4>5</vt:i4>
      </vt:variant>
      <vt:variant>
        <vt:lpwstr/>
      </vt:variant>
      <vt:variant>
        <vt:lpwstr>_Toc334089559</vt:lpwstr>
      </vt:variant>
      <vt:variant>
        <vt:i4>1572922</vt:i4>
      </vt:variant>
      <vt:variant>
        <vt:i4>635</vt:i4>
      </vt:variant>
      <vt:variant>
        <vt:i4>0</vt:i4>
      </vt:variant>
      <vt:variant>
        <vt:i4>5</vt:i4>
      </vt:variant>
      <vt:variant>
        <vt:lpwstr/>
      </vt:variant>
      <vt:variant>
        <vt:lpwstr>_Toc334089558</vt:lpwstr>
      </vt:variant>
      <vt:variant>
        <vt:i4>1572922</vt:i4>
      </vt:variant>
      <vt:variant>
        <vt:i4>629</vt:i4>
      </vt:variant>
      <vt:variant>
        <vt:i4>0</vt:i4>
      </vt:variant>
      <vt:variant>
        <vt:i4>5</vt:i4>
      </vt:variant>
      <vt:variant>
        <vt:lpwstr/>
      </vt:variant>
      <vt:variant>
        <vt:lpwstr>_Toc334089557</vt:lpwstr>
      </vt:variant>
      <vt:variant>
        <vt:i4>1572922</vt:i4>
      </vt:variant>
      <vt:variant>
        <vt:i4>623</vt:i4>
      </vt:variant>
      <vt:variant>
        <vt:i4>0</vt:i4>
      </vt:variant>
      <vt:variant>
        <vt:i4>5</vt:i4>
      </vt:variant>
      <vt:variant>
        <vt:lpwstr/>
      </vt:variant>
      <vt:variant>
        <vt:lpwstr>_Toc334089556</vt:lpwstr>
      </vt:variant>
      <vt:variant>
        <vt:i4>1572922</vt:i4>
      </vt:variant>
      <vt:variant>
        <vt:i4>617</vt:i4>
      </vt:variant>
      <vt:variant>
        <vt:i4>0</vt:i4>
      </vt:variant>
      <vt:variant>
        <vt:i4>5</vt:i4>
      </vt:variant>
      <vt:variant>
        <vt:lpwstr/>
      </vt:variant>
      <vt:variant>
        <vt:lpwstr>_Toc334089555</vt:lpwstr>
      </vt:variant>
      <vt:variant>
        <vt:i4>1572922</vt:i4>
      </vt:variant>
      <vt:variant>
        <vt:i4>611</vt:i4>
      </vt:variant>
      <vt:variant>
        <vt:i4>0</vt:i4>
      </vt:variant>
      <vt:variant>
        <vt:i4>5</vt:i4>
      </vt:variant>
      <vt:variant>
        <vt:lpwstr/>
      </vt:variant>
      <vt:variant>
        <vt:lpwstr>_Toc334089554</vt:lpwstr>
      </vt:variant>
      <vt:variant>
        <vt:i4>1572922</vt:i4>
      </vt:variant>
      <vt:variant>
        <vt:i4>605</vt:i4>
      </vt:variant>
      <vt:variant>
        <vt:i4>0</vt:i4>
      </vt:variant>
      <vt:variant>
        <vt:i4>5</vt:i4>
      </vt:variant>
      <vt:variant>
        <vt:lpwstr/>
      </vt:variant>
      <vt:variant>
        <vt:lpwstr>_Toc334089553</vt:lpwstr>
      </vt:variant>
      <vt:variant>
        <vt:i4>1572922</vt:i4>
      </vt:variant>
      <vt:variant>
        <vt:i4>599</vt:i4>
      </vt:variant>
      <vt:variant>
        <vt:i4>0</vt:i4>
      </vt:variant>
      <vt:variant>
        <vt:i4>5</vt:i4>
      </vt:variant>
      <vt:variant>
        <vt:lpwstr/>
      </vt:variant>
      <vt:variant>
        <vt:lpwstr>_Toc334089552</vt:lpwstr>
      </vt:variant>
      <vt:variant>
        <vt:i4>1572922</vt:i4>
      </vt:variant>
      <vt:variant>
        <vt:i4>593</vt:i4>
      </vt:variant>
      <vt:variant>
        <vt:i4>0</vt:i4>
      </vt:variant>
      <vt:variant>
        <vt:i4>5</vt:i4>
      </vt:variant>
      <vt:variant>
        <vt:lpwstr/>
      </vt:variant>
      <vt:variant>
        <vt:lpwstr>_Toc334089551</vt:lpwstr>
      </vt:variant>
      <vt:variant>
        <vt:i4>1572922</vt:i4>
      </vt:variant>
      <vt:variant>
        <vt:i4>587</vt:i4>
      </vt:variant>
      <vt:variant>
        <vt:i4>0</vt:i4>
      </vt:variant>
      <vt:variant>
        <vt:i4>5</vt:i4>
      </vt:variant>
      <vt:variant>
        <vt:lpwstr/>
      </vt:variant>
      <vt:variant>
        <vt:lpwstr>_Toc334089550</vt:lpwstr>
      </vt:variant>
      <vt:variant>
        <vt:i4>1638458</vt:i4>
      </vt:variant>
      <vt:variant>
        <vt:i4>581</vt:i4>
      </vt:variant>
      <vt:variant>
        <vt:i4>0</vt:i4>
      </vt:variant>
      <vt:variant>
        <vt:i4>5</vt:i4>
      </vt:variant>
      <vt:variant>
        <vt:lpwstr/>
      </vt:variant>
      <vt:variant>
        <vt:lpwstr>_Toc334089549</vt:lpwstr>
      </vt:variant>
      <vt:variant>
        <vt:i4>1638458</vt:i4>
      </vt:variant>
      <vt:variant>
        <vt:i4>575</vt:i4>
      </vt:variant>
      <vt:variant>
        <vt:i4>0</vt:i4>
      </vt:variant>
      <vt:variant>
        <vt:i4>5</vt:i4>
      </vt:variant>
      <vt:variant>
        <vt:lpwstr/>
      </vt:variant>
      <vt:variant>
        <vt:lpwstr>_Toc334089548</vt:lpwstr>
      </vt:variant>
      <vt:variant>
        <vt:i4>1638458</vt:i4>
      </vt:variant>
      <vt:variant>
        <vt:i4>569</vt:i4>
      </vt:variant>
      <vt:variant>
        <vt:i4>0</vt:i4>
      </vt:variant>
      <vt:variant>
        <vt:i4>5</vt:i4>
      </vt:variant>
      <vt:variant>
        <vt:lpwstr/>
      </vt:variant>
      <vt:variant>
        <vt:lpwstr>_Toc334089547</vt:lpwstr>
      </vt:variant>
      <vt:variant>
        <vt:i4>1638458</vt:i4>
      </vt:variant>
      <vt:variant>
        <vt:i4>563</vt:i4>
      </vt:variant>
      <vt:variant>
        <vt:i4>0</vt:i4>
      </vt:variant>
      <vt:variant>
        <vt:i4>5</vt:i4>
      </vt:variant>
      <vt:variant>
        <vt:lpwstr/>
      </vt:variant>
      <vt:variant>
        <vt:lpwstr>_Toc334089546</vt:lpwstr>
      </vt:variant>
      <vt:variant>
        <vt:i4>1638458</vt:i4>
      </vt:variant>
      <vt:variant>
        <vt:i4>557</vt:i4>
      </vt:variant>
      <vt:variant>
        <vt:i4>0</vt:i4>
      </vt:variant>
      <vt:variant>
        <vt:i4>5</vt:i4>
      </vt:variant>
      <vt:variant>
        <vt:lpwstr/>
      </vt:variant>
      <vt:variant>
        <vt:lpwstr>_Toc334089545</vt:lpwstr>
      </vt:variant>
      <vt:variant>
        <vt:i4>1638458</vt:i4>
      </vt:variant>
      <vt:variant>
        <vt:i4>551</vt:i4>
      </vt:variant>
      <vt:variant>
        <vt:i4>0</vt:i4>
      </vt:variant>
      <vt:variant>
        <vt:i4>5</vt:i4>
      </vt:variant>
      <vt:variant>
        <vt:lpwstr/>
      </vt:variant>
      <vt:variant>
        <vt:lpwstr>_Toc334089544</vt:lpwstr>
      </vt:variant>
      <vt:variant>
        <vt:i4>1638458</vt:i4>
      </vt:variant>
      <vt:variant>
        <vt:i4>545</vt:i4>
      </vt:variant>
      <vt:variant>
        <vt:i4>0</vt:i4>
      </vt:variant>
      <vt:variant>
        <vt:i4>5</vt:i4>
      </vt:variant>
      <vt:variant>
        <vt:lpwstr/>
      </vt:variant>
      <vt:variant>
        <vt:lpwstr>_Toc334089543</vt:lpwstr>
      </vt:variant>
      <vt:variant>
        <vt:i4>1638458</vt:i4>
      </vt:variant>
      <vt:variant>
        <vt:i4>539</vt:i4>
      </vt:variant>
      <vt:variant>
        <vt:i4>0</vt:i4>
      </vt:variant>
      <vt:variant>
        <vt:i4>5</vt:i4>
      </vt:variant>
      <vt:variant>
        <vt:lpwstr/>
      </vt:variant>
      <vt:variant>
        <vt:lpwstr>_Toc334089542</vt:lpwstr>
      </vt:variant>
      <vt:variant>
        <vt:i4>1638458</vt:i4>
      </vt:variant>
      <vt:variant>
        <vt:i4>533</vt:i4>
      </vt:variant>
      <vt:variant>
        <vt:i4>0</vt:i4>
      </vt:variant>
      <vt:variant>
        <vt:i4>5</vt:i4>
      </vt:variant>
      <vt:variant>
        <vt:lpwstr/>
      </vt:variant>
      <vt:variant>
        <vt:lpwstr>_Toc334089541</vt:lpwstr>
      </vt:variant>
      <vt:variant>
        <vt:i4>1638458</vt:i4>
      </vt:variant>
      <vt:variant>
        <vt:i4>527</vt:i4>
      </vt:variant>
      <vt:variant>
        <vt:i4>0</vt:i4>
      </vt:variant>
      <vt:variant>
        <vt:i4>5</vt:i4>
      </vt:variant>
      <vt:variant>
        <vt:lpwstr/>
      </vt:variant>
      <vt:variant>
        <vt:lpwstr>_Toc334089540</vt:lpwstr>
      </vt:variant>
      <vt:variant>
        <vt:i4>1966138</vt:i4>
      </vt:variant>
      <vt:variant>
        <vt:i4>521</vt:i4>
      </vt:variant>
      <vt:variant>
        <vt:i4>0</vt:i4>
      </vt:variant>
      <vt:variant>
        <vt:i4>5</vt:i4>
      </vt:variant>
      <vt:variant>
        <vt:lpwstr/>
      </vt:variant>
      <vt:variant>
        <vt:lpwstr>_Toc334089539</vt:lpwstr>
      </vt:variant>
      <vt:variant>
        <vt:i4>1966138</vt:i4>
      </vt:variant>
      <vt:variant>
        <vt:i4>515</vt:i4>
      </vt:variant>
      <vt:variant>
        <vt:i4>0</vt:i4>
      </vt:variant>
      <vt:variant>
        <vt:i4>5</vt:i4>
      </vt:variant>
      <vt:variant>
        <vt:lpwstr/>
      </vt:variant>
      <vt:variant>
        <vt:lpwstr>_Toc334089538</vt:lpwstr>
      </vt:variant>
      <vt:variant>
        <vt:i4>1966138</vt:i4>
      </vt:variant>
      <vt:variant>
        <vt:i4>509</vt:i4>
      </vt:variant>
      <vt:variant>
        <vt:i4>0</vt:i4>
      </vt:variant>
      <vt:variant>
        <vt:i4>5</vt:i4>
      </vt:variant>
      <vt:variant>
        <vt:lpwstr/>
      </vt:variant>
      <vt:variant>
        <vt:lpwstr>_Toc334089537</vt:lpwstr>
      </vt:variant>
      <vt:variant>
        <vt:i4>1966138</vt:i4>
      </vt:variant>
      <vt:variant>
        <vt:i4>503</vt:i4>
      </vt:variant>
      <vt:variant>
        <vt:i4>0</vt:i4>
      </vt:variant>
      <vt:variant>
        <vt:i4>5</vt:i4>
      </vt:variant>
      <vt:variant>
        <vt:lpwstr/>
      </vt:variant>
      <vt:variant>
        <vt:lpwstr>_Toc334089536</vt:lpwstr>
      </vt:variant>
      <vt:variant>
        <vt:i4>1966138</vt:i4>
      </vt:variant>
      <vt:variant>
        <vt:i4>497</vt:i4>
      </vt:variant>
      <vt:variant>
        <vt:i4>0</vt:i4>
      </vt:variant>
      <vt:variant>
        <vt:i4>5</vt:i4>
      </vt:variant>
      <vt:variant>
        <vt:lpwstr/>
      </vt:variant>
      <vt:variant>
        <vt:lpwstr>_Toc334089535</vt:lpwstr>
      </vt:variant>
      <vt:variant>
        <vt:i4>1966138</vt:i4>
      </vt:variant>
      <vt:variant>
        <vt:i4>491</vt:i4>
      </vt:variant>
      <vt:variant>
        <vt:i4>0</vt:i4>
      </vt:variant>
      <vt:variant>
        <vt:i4>5</vt:i4>
      </vt:variant>
      <vt:variant>
        <vt:lpwstr/>
      </vt:variant>
      <vt:variant>
        <vt:lpwstr>_Toc334089534</vt:lpwstr>
      </vt:variant>
      <vt:variant>
        <vt:i4>1966138</vt:i4>
      </vt:variant>
      <vt:variant>
        <vt:i4>485</vt:i4>
      </vt:variant>
      <vt:variant>
        <vt:i4>0</vt:i4>
      </vt:variant>
      <vt:variant>
        <vt:i4>5</vt:i4>
      </vt:variant>
      <vt:variant>
        <vt:lpwstr/>
      </vt:variant>
      <vt:variant>
        <vt:lpwstr>_Toc334089533</vt:lpwstr>
      </vt:variant>
      <vt:variant>
        <vt:i4>1966138</vt:i4>
      </vt:variant>
      <vt:variant>
        <vt:i4>479</vt:i4>
      </vt:variant>
      <vt:variant>
        <vt:i4>0</vt:i4>
      </vt:variant>
      <vt:variant>
        <vt:i4>5</vt:i4>
      </vt:variant>
      <vt:variant>
        <vt:lpwstr/>
      </vt:variant>
      <vt:variant>
        <vt:lpwstr>_Toc334089532</vt:lpwstr>
      </vt:variant>
      <vt:variant>
        <vt:i4>1966138</vt:i4>
      </vt:variant>
      <vt:variant>
        <vt:i4>473</vt:i4>
      </vt:variant>
      <vt:variant>
        <vt:i4>0</vt:i4>
      </vt:variant>
      <vt:variant>
        <vt:i4>5</vt:i4>
      </vt:variant>
      <vt:variant>
        <vt:lpwstr/>
      </vt:variant>
      <vt:variant>
        <vt:lpwstr>_Toc334089531</vt:lpwstr>
      </vt:variant>
      <vt:variant>
        <vt:i4>1966138</vt:i4>
      </vt:variant>
      <vt:variant>
        <vt:i4>467</vt:i4>
      </vt:variant>
      <vt:variant>
        <vt:i4>0</vt:i4>
      </vt:variant>
      <vt:variant>
        <vt:i4>5</vt:i4>
      </vt:variant>
      <vt:variant>
        <vt:lpwstr/>
      </vt:variant>
      <vt:variant>
        <vt:lpwstr>_Toc334089530</vt:lpwstr>
      </vt:variant>
      <vt:variant>
        <vt:i4>2031674</vt:i4>
      </vt:variant>
      <vt:variant>
        <vt:i4>461</vt:i4>
      </vt:variant>
      <vt:variant>
        <vt:i4>0</vt:i4>
      </vt:variant>
      <vt:variant>
        <vt:i4>5</vt:i4>
      </vt:variant>
      <vt:variant>
        <vt:lpwstr/>
      </vt:variant>
      <vt:variant>
        <vt:lpwstr>_Toc334089529</vt:lpwstr>
      </vt:variant>
      <vt:variant>
        <vt:i4>2031674</vt:i4>
      </vt:variant>
      <vt:variant>
        <vt:i4>455</vt:i4>
      </vt:variant>
      <vt:variant>
        <vt:i4>0</vt:i4>
      </vt:variant>
      <vt:variant>
        <vt:i4>5</vt:i4>
      </vt:variant>
      <vt:variant>
        <vt:lpwstr/>
      </vt:variant>
      <vt:variant>
        <vt:lpwstr>_Toc334089528</vt:lpwstr>
      </vt:variant>
      <vt:variant>
        <vt:i4>2031674</vt:i4>
      </vt:variant>
      <vt:variant>
        <vt:i4>449</vt:i4>
      </vt:variant>
      <vt:variant>
        <vt:i4>0</vt:i4>
      </vt:variant>
      <vt:variant>
        <vt:i4>5</vt:i4>
      </vt:variant>
      <vt:variant>
        <vt:lpwstr/>
      </vt:variant>
      <vt:variant>
        <vt:lpwstr>_Toc334089527</vt:lpwstr>
      </vt:variant>
      <vt:variant>
        <vt:i4>2031674</vt:i4>
      </vt:variant>
      <vt:variant>
        <vt:i4>443</vt:i4>
      </vt:variant>
      <vt:variant>
        <vt:i4>0</vt:i4>
      </vt:variant>
      <vt:variant>
        <vt:i4>5</vt:i4>
      </vt:variant>
      <vt:variant>
        <vt:lpwstr/>
      </vt:variant>
      <vt:variant>
        <vt:lpwstr>_Toc334089526</vt:lpwstr>
      </vt:variant>
      <vt:variant>
        <vt:i4>2031674</vt:i4>
      </vt:variant>
      <vt:variant>
        <vt:i4>437</vt:i4>
      </vt:variant>
      <vt:variant>
        <vt:i4>0</vt:i4>
      </vt:variant>
      <vt:variant>
        <vt:i4>5</vt:i4>
      </vt:variant>
      <vt:variant>
        <vt:lpwstr/>
      </vt:variant>
      <vt:variant>
        <vt:lpwstr>_Toc334089525</vt:lpwstr>
      </vt:variant>
      <vt:variant>
        <vt:i4>2031674</vt:i4>
      </vt:variant>
      <vt:variant>
        <vt:i4>431</vt:i4>
      </vt:variant>
      <vt:variant>
        <vt:i4>0</vt:i4>
      </vt:variant>
      <vt:variant>
        <vt:i4>5</vt:i4>
      </vt:variant>
      <vt:variant>
        <vt:lpwstr/>
      </vt:variant>
      <vt:variant>
        <vt:lpwstr>_Toc334089524</vt:lpwstr>
      </vt:variant>
      <vt:variant>
        <vt:i4>2031674</vt:i4>
      </vt:variant>
      <vt:variant>
        <vt:i4>425</vt:i4>
      </vt:variant>
      <vt:variant>
        <vt:i4>0</vt:i4>
      </vt:variant>
      <vt:variant>
        <vt:i4>5</vt:i4>
      </vt:variant>
      <vt:variant>
        <vt:lpwstr/>
      </vt:variant>
      <vt:variant>
        <vt:lpwstr>_Toc334089523</vt:lpwstr>
      </vt:variant>
      <vt:variant>
        <vt:i4>2031674</vt:i4>
      </vt:variant>
      <vt:variant>
        <vt:i4>419</vt:i4>
      </vt:variant>
      <vt:variant>
        <vt:i4>0</vt:i4>
      </vt:variant>
      <vt:variant>
        <vt:i4>5</vt:i4>
      </vt:variant>
      <vt:variant>
        <vt:lpwstr/>
      </vt:variant>
      <vt:variant>
        <vt:lpwstr>_Toc334089522</vt:lpwstr>
      </vt:variant>
      <vt:variant>
        <vt:i4>2031674</vt:i4>
      </vt:variant>
      <vt:variant>
        <vt:i4>413</vt:i4>
      </vt:variant>
      <vt:variant>
        <vt:i4>0</vt:i4>
      </vt:variant>
      <vt:variant>
        <vt:i4>5</vt:i4>
      </vt:variant>
      <vt:variant>
        <vt:lpwstr/>
      </vt:variant>
      <vt:variant>
        <vt:lpwstr>_Toc334089521</vt:lpwstr>
      </vt:variant>
      <vt:variant>
        <vt:i4>2031674</vt:i4>
      </vt:variant>
      <vt:variant>
        <vt:i4>407</vt:i4>
      </vt:variant>
      <vt:variant>
        <vt:i4>0</vt:i4>
      </vt:variant>
      <vt:variant>
        <vt:i4>5</vt:i4>
      </vt:variant>
      <vt:variant>
        <vt:lpwstr/>
      </vt:variant>
      <vt:variant>
        <vt:lpwstr>_Toc334089520</vt:lpwstr>
      </vt:variant>
      <vt:variant>
        <vt:i4>1835066</vt:i4>
      </vt:variant>
      <vt:variant>
        <vt:i4>401</vt:i4>
      </vt:variant>
      <vt:variant>
        <vt:i4>0</vt:i4>
      </vt:variant>
      <vt:variant>
        <vt:i4>5</vt:i4>
      </vt:variant>
      <vt:variant>
        <vt:lpwstr/>
      </vt:variant>
      <vt:variant>
        <vt:lpwstr>_Toc334089519</vt:lpwstr>
      </vt:variant>
      <vt:variant>
        <vt:i4>1835066</vt:i4>
      </vt:variant>
      <vt:variant>
        <vt:i4>395</vt:i4>
      </vt:variant>
      <vt:variant>
        <vt:i4>0</vt:i4>
      </vt:variant>
      <vt:variant>
        <vt:i4>5</vt:i4>
      </vt:variant>
      <vt:variant>
        <vt:lpwstr/>
      </vt:variant>
      <vt:variant>
        <vt:lpwstr>_Toc334089518</vt:lpwstr>
      </vt:variant>
      <vt:variant>
        <vt:i4>1835066</vt:i4>
      </vt:variant>
      <vt:variant>
        <vt:i4>389</vt:i4>
      </vt:variant>
      <vt:variant>
        <vt:i4>0</vt:i4>
      </vt:variant>
      <vt:variant>
        <vt:i4>5</vt:i4>
      </vt:variant>
      <vt:variant>
        <vt:lpwstr/>
      </vt:variant>
      <vt:variant>
        <vt:lpwstr>_Toc334089517</vt:lpwstr>
      </vt:variant>
      <vt:variant>
        <vt:i4>1835066</vt:i4>
      </vt:variant>
      <vt:variant>
        <vt:i4>383</vt:i4>
      </vt:variant>
      <vt:variant>
        <vt:i4>0</vt:i4>
      </vt:variant>
      <vt:variant>
        <vt:i4>5</vt:i4>
      </vt:variant>
      <vt:variant>
        <vt:lpwstr/>
      </vt:variant>
      <vt:variant>
        <vt:lpwstr>_Toc334089516</vt:lpwstr>
      </vt:variant>
      <vt:variant>
        <vt:i4>1835066</vt:i4>
      </vt:variant>
      <vt:variant>
        <vt:i4>377</vt:i4>
      </vt:variant>
      <vt:variant>
        <vt:i4>0</vt:i4>
      </vt:variant>
      <vt:variant>
        <vt:i4>5</vt:i4>
      </vt:variant>
      <vt:variant>
        <vt:lpwstr/>
      </vt:variant>
      <vt:variant>
        <vt:lpwstr>_Toc334089515</vt:lpwstr>
      </vt:variant>
      <vt:variant>
        <vt:i4>1835066</vt:i4>
      </vt:variant>
      <vt:variant>
        <vt:i4>371</vt:i4>
      </vt:variant>
      <vt:variant>
        <vt:i4>0</vt:i4>
      </vt:variant>
      <vt:variant>
        <vt:i4>5</vt:i4>
      </vt:variant>
      <vt:variant>
        <vt:lpwstr/>
      </vt:variant>
      <vt:variant>
        <vt:lpwstr>_Toc334089514</vt:lpwstr>
      </vt:variant>
      <vt:variant>
        <vt:i4>1835066</vt:i4>
      </vt:variant>
      <vt:variant>
        <vt:i4>365</vt:i4>
      </vt:variant>
      <vt:variant>
        <vt:i4>0</vt:i4>
      </vt:variant>
      <vt:variant>
        <vt:i4>5</vt:i4>
      </vt:variant>
      <vt:variant>
        <vt:lpwstr/>
      </vt:variant>
      <vt:variant>
        <vt:lpwstr>_Toc334089513</vt:lpwstr>
      </vt:variant>
      <vt:variant>
        <vt:i4>1835066</vt:i4>
      </vt:variant>
      <vt:variant>
        <vt:i4>359</vt:i4>
      </vt:variant>
      <vt:variant>
        <vt:i4>0</vt:i4>
      </vt:variant>
      <vt:variant>
        <vt:i4>5</vt:i4>
      </vt:variant>
      <vt:variant>
        <vt:lpwstr/>
      </vt:variant>
      <vt:variant>
        <vt:lpwstr>_Toc334089512</vt:lpwstr>
      </vt:variant>
      <vt:variant>
        <vt:i4>1835066</vt:i4>
      </vt:variant>
      <vt:variant>
        <vt:i4>353</vt:i4>
      </vt:variant>
      <vt:variant>
        <vt:i4>0</vt:i4>
      </vt:variant>
      <vt:variant>
        <vt:i4>5</vt:i4>
      </vt:variant>
      <vt:variant>
        <vt:lpwstr/>
      </vt:variant>
      <vt:variant>
        <vt:lpwstr>_Toc334089511</vt:lpwstr>
      </vt:variant>
      <vt:variant>
        <vt:i4>1835066</vt:i4>
      </vt:variant>
      <vt:variant>
        <vt:i4>347</vt:i4>
      </vt:variant>
      <vt:variant>
        <vt:i4>0</vt:i4>
      </vt:variant>
      <vt:variant>
        <vt:i4>5</vt:i4>
      </vt:variant>
      <vt:variant>
        <vt:lpwstr/>
      </vt:variant>
      <vt:variant>
        <vt:lpwstr>_Toc334089510</vt:lpwstr>
      </vt:variant>
      <vt:variant>
        <vt:i4>1900602</vt:i4>
      </vt:variant>
      <vt:variant>
        <vt:i4>341</vt:i4>
      </vt:variant>
      <vt:variant>
        <vt:i4>0</vt:i4>
      </vt:variant>
      <vt:variant>
        <vt:i4>5</vt:i4>
      </vt:variant>
      <vt:variant>
        <vt:lpwstr/>
      </vt:variant>
      <vt:variant>
        <vt:lpwstr>_Toc334089509</vt:lpwstr>
      </vt:variant>
      <vt:variant>
        <vt:i4>1900602</vt:i4>
      </vt:variant>
      <vt:variant>
        <vt:i4>335</vt:i4>
      </vt:variant>
      <vt:variant>
        <vt:i4>0</vt:i4>
      </vt:variant>
      <vt:variant>
        <vt:i4>5</vt:i4>
      </vt:variant>
      <vt:variant>
        <vt:lpwstr/>
      </vt:variant>
      <vt:variant>
        <vt:lpwstr>_Toc334089508</vt:lpwstr>
      </vt:variant>
      <vt:variant>
        <vt:i4>1900602</vt:i4>
      </vt:variant>
      <vt:variant>
        <vt:i4>329</vt:i4>
      </vt:variant>
      <vt:variant>
        <vt:i4>0</vt:i4>
      </vt:variant>
      <vt:variant>
        <vt:i4>5</vt:i4>
      </vt:variant>
      <vt:variant>
        <vt:lpwstr/>
      </vt:variant>
      <vt:variant>
        <vt:lpwstr>_Toc334089507</vt:lpwstr>
      </vt:variant>
      <vt:variant>
        <vt:i4>1900602</vt:i4>
      </vt:variant>
      <vt:variant>
        <vt:i4>323</vt:i4>
      </vt:variant>
      <vt:variant>
        <vt:i4>0</vt:i4>
      </vt:variant>
      <vt:variant>
        <vt:i4>5</vt:i4>
      </vt:variant>
      <vt:variant>
        <vt:lpwstr/>
      </vt:variant>
      <vt:variant>
        <vt:lpwstr>_Toc334089506</vt:lpwstr>
      </vt:variant>
      <vt:variant>
        <vt:i4>1900602</vt:i4>
      </vt:variant>
      <vt:variant>
        <vt:i4>317</vt:i4>
      </vt:variant>
      <vt:variant>
        <vt:i4>0</vt:i4>
      </vt:variant>
      <vt:variant>
        <vt:i4>5</vt:i4>
      </vt:variant>
      <vt:variant>
        <vt:lpwstr/>
      </vt:variant>
      <vt:variant>
        <vt:lpwstr>_Toc334089505</vt:lpwstr>
      </vt:variant>
      <vt:variant>
        <vt:i4>1900602</vt:i4>
      </vt:variant>
      <vt:variant>
        <vt:i4>311</vt:i4>
      </vt:variant>
      <vt:variant>
        <vt:i4>0</vt:i4>
      </vt:variant>
      <vt:variant>
        <vt:i4>5</vt:i4>
      </vt:variant>
      <vt:variant>
        <vt:lpwstr/>
      </vt:variant>
      <vt:variant>
        <vt:lpwstr>_Toc334089504</vt:lpwstr>
      </vt:variant>
      <vt:variant>
        <vt:i4>1900602</vt:i4>
      </vt:variant>
      <vt:variant>
        <vt:i4>305</vt:i4>
      </vt:variant>
      <vt:variant>
        <vt:i4>0</vt:i4>
      </vt:variant>
      <vt:variant>
        <vt:i4>5</vt:i4>
      </vt:variant>
      <vt:variant>
        <vt:lpwstr/>
      </vt:variant>
      <vt:variant>
        <vt:lpwstr>_Toc334089503</vt:lpwstr>
      </vt:variant>
      <vt:variant>
        <vt:i4>1900602</vt:i4>
      </vt:variant>
      <vt:variant>
        <vt:i4>299</vt:i4>
      </vt:variant>
      <vt:variant>
        <vt:i4>0</vt:i4>
      </vt:variant>
      <vt:variant>
        <vt:i4>5</vt:i4>
      </vt:variant>
      <vt:variant>
        <vt:lpwstr/>
      </vt:variant>
      <vt:variant>
        <vt:lpwstr>_Toc334089502</vt:lpwstr>
      </vt:variant>
      <vt:variant>
        <vt:i4>1900602</vt:i4>
      </vt:variant>
      <vt:variant>
        <vt:i4>293</vt:i4>
      </vt:variant>
      <vt:variant>
        <vt:i4>0</vt:i4>
      </vt:variant>
      <vt:variant>
        <vt:i4>5</vt:i4>
      </vt:variant>
      <vt:variant>
        <vt:lpwstr/>
      </vt:variant>
      <vt:variant>
        <vt:lpwstr>_Toc334089501</vt:lpwstr>
      </vt:variant>
      <vt:variant>
        <vt:i4>1900602</vt:i4>
      </vt:variant>
      <vt:variant>
        <vt:i4>287</vt:i4>
      </vt:variant>
      <vt:variant>
        <vt:i4>0</vt:i4>
      </vt:variant>
      <vt:variant>
        <vt:i4>5</vt:i4>
      </vt:variant>
      <vt:variant>
        <vt:lpwstr/>
      </vt:variant>
      <vt:variant>
        <vt:lpwstr>_Toc334089500</vt:lpwstr>
      </vt:variant>
      <vt:variant>
        <vt:i4>1310779</vt:i4>
      </vt:variant>
      <vt:variant>
        <vt:i4>281</vt:i4>
      </vt:variant>
      <vt:variant>
        <vt:i4>0</vt:i4>
      </vt:variant>
      <vt:variant>
        <vt:i4>5</vt:i4>
      </vt:variant>
      <vt:variant>
        <vt:lpwstr/>
      </vt:variant>
      <vt:variant>
        <vt:lpwstr>_Toc334089499</vt:lpwstr>
      </vt:variant>
      <vt:variant>
        <vt:i4>1310779</vt:i4>
      </vt:variant>
      <vt:variant>
        <vt:i4>275</vt:i4>
      </vt:variant>
      <vt:variant>
        <vt:i4>0</vt:i4>
      </vt:variant>
      <vt:variant>
        <vt:i4>5</vt:i4>
      </vt:variant>
      <vt:variant>
        <vt:lpwstr/>
      </vt:variant>
      <vt:variant>
        <vt:lpwstr>_Toc334089498</vt:lpwstr>
      </vt:variant>
      <vt:variant>
        <vt:i4>1310779</vt:i4>
      </vt:variant>
      <vt:variant>
        <vt:i4>269</vt:i4>
      </vt:variant>
      <vt:variant>
        <vt:i4>0</vt:i4>
      </vt:variant>
      <vt:variant>
        <vt:i4>5</vt:i4>
      </vt:variant>
      <vt:variant>
        <vt:lpwstr/>
      </vt:variant>
      <vt:variant>
        <vt:lpwstr>_Toc334089497</vt:lpwstr>
      </vt:variant>
      <vt:variant>
        <vt:i4>1310779</vt:i4>
      </vt:variant>
      <vt:variant>
        <vt:i4>263</vt:i4>
      </vt:variant>
      <vt:variant>
        <vt:i4>0</vt:i4>
      </vt:variant>
      <vt:variant>
        <vt:i4>5</vt:i4>
      </vt:variant>
      <vt:variant>
        <vt:lpwstr/>
      </vt:variant>
      <vt:variant>
        <vt:lpwstr>_Toc334089496</vt:lpwstr>
      </vt:variant>
      <vt:variant>
        <vt:i4>1310779</vt:i4>
      </vt:variant>
      <vt:variant>
        <vt:i4>257</vt:i4>
      </vt:variant>
      <vt:variant>
        <vt:i4>0</vt:i4>
      </vt:variant>
      <vt:variant>
        <vt:i4>5</vt:i4>
      </vt:variant>
      <vt:variant>
        <vt:lpwstr/>
      </vt:variant>
      <vt:variant>
        <vt:lpwstr>_Toc334089495</vt:lpwstr>
      </vt:variant>
      <vt:variant>
        <vt:i4>1310779</vt:i4>
      </vt:variant>
      <vt:variant>
        <vt:i4>251</vt:i4>
      </vt:variant>
      <vt:variant>
        <vt:i4>0</vt:i4>
      </vt:variant>
      <vt:variant>
        <vt:i4>5</vt:i4>
      </vt:variant>
      <vt:variant>
        <vt:lpwstr/>
      </vt:variant>
      <vt:variant>
        <vt:lpwstr>_Toc334089494</vt:lpwstr>
      </vt:variant>
      <vt:variant>
        <vt:i4>1310779</vt:i4>
      </vt:variant>
      <vt:variant>
        <vt:i4>245</vt:i4>
      </vt:variant>
      <vt:variant>
        <vt:i4>0</vt:i4>
      </vt:variant>
      <vt:variant>
        <vt:i4>5</vt:i4>
      </vt:variant>
      <vt:variant>
        <vt:lpwstr/>
      </vt:variant>
      <vt:variant>
        <vt:lpwstr>_Toc334089493</vt:lpwstr>
      </vt:variant>
      <vt:variant>
        <vt:i4>1310779</vt:i4>
      </vt:variant>
      <vt:variant>
        <vt:i4>239</vt:i4>
      </vt:variant>
      <vt:variant>
        <vt:i4>0</vt:i4>
      </vt:variant>
      <vt:variant>
        <vt:i4>5</vt:i4>
      </vt:variant>
      <vt:variant>
        <vt:lpwstr/>
      </vt:variant>
      <vt:variant>
        <vt:lpwstr>_Toc334089492</vt:lpwstr>
      </vt:variant>
      <vt:variant>
        <vt:i4>1310779</vt:i4>
      </vt:variant>
      <vt:variant>
        <vt:i4>233</vt:i4>
      </vt:variant>
      <vt:variant>
        <vt:i4>0</vt:i4>
      </vt:variant>
      <vt:variant>
        <vt:i4>5</vt:i4>
      </vt:variant>
      <vt:variant>
        <vt:lpwstr/>
      </vt:variant>
      <vt:variant>
        <vt:lpwstr>_Toc334089491</vt:lpwstr>
      </vt:variant>
      <vt:variant>
        <vt:i4>1310779</vt:i4>
      </vt:variant>
      <vt:variant>
        <vt:i4>227</vt:i4>
      </vt:variant>
      <vt:variant>
        <vt:i4>0</vt:i4>
      </vt:variant>
      <vt:variant>
        <vt:i4>5</vt:i4>
      </vt:variant>
      <vt:variant>
        <vt:lpwstr/>
      </vt:variant>
      <vt:variant>
        <vt:lpwstr>_Toc334089490</vt:lpwstr>
      </vt:variant>
      <vt:variant>
        <vt:i4>1376315</vt:i4>
      </vt:variant>
      <vt:variant>
        <vt:i4>221</vt:i4>
      </vt:variant>
      <vt:variant>
        <vt:i4>0</vt:i4>
      </vt:variant>
      <vt:variant>
        <vt:i4>5</vt:i4>
      </vt:variant>
      <vt:variant>
        <vt:lpwstr/>
      </vt:variant>
      <vt:variant>
        <vt:lpwstr>_Toc334089489</vt:lpwstr>
      </vt:variant>
      <vt:variant>
        <vt:i4>1376315</vt:i4>
      </vt:variant>
      <vt:variant>
        <vt:i4>215</vt:i4>
      </vt:variant>
      <vt:variant>
        <vt:i4>0</vt:i4>
      </vt:variant>
      <vt:variant>
        <vt:i4>5</vt:i4>
      </vt:variant>
      <vt:variant>
        <vt:lpwstr/>
      </vt:variant>
      <vt:variant>
        <vt:lpwstr>_Toc334089488</vt:lpwstr>
      </vt:variant>
      <vt:variant>
        <vt:i4>1376315</vt:i4>
      </vt:variant>
      <vt:variant>
        <vt:i4>209</vt:i4>
      </vt:variant>
      <vt:variant>
        <vt:i4>0</vt:i4>
      </vt:variant>
      <vt:variant>
        <vt:i4>5</vt:i4>
      </vt:variant>
      <vt:variant>
        <vt:lpwstr/>
      </vt:variant>
      <vt:variant>
        <vt:lpwstr>_Toc334089487</vt:lpwstr>
      </vt:variant>
      <vt:variant>
        <vt:i4>1376315</vt:i4>
      </vt:variant>
      <vt:variant>
        <vt:i4>203</vt:i4>
      </vt:variant>
      <vt:variant>
        <vt:i4>0</vt:i4>
      </vt:variant>
      <vt:variant>
        <vt:i4>5</vt:i4>
      </vt:variant>
      <vt:variant>
        <vt:lpwstr/>
      </vt:variant>
      <vt:variant>
        <vt:lpwstr>_Toc334089486</vt:lpwstr>
      </vt:variant>
      <vt:variant>
        <vt:i4>1376315</vt:i4>
      </vt:variant>
      <vt:variant>
        <vt:i4>197</vt:i4>
      </vt:variant>
      <vt:variant>
        <vt:i4>0</vt:i4>
      </vt:variant>
      <vt:variant>
        <vt:i4>5</vt:i4>
      </vt:variant>
      <vt:variant>
        <vt:lpwstr/>
      </vt:variant>
      <vt:variant>
        <vt:lpwstr>_Toc334089485</vt:lpwstr>
      </vt:variant>
      <vt:variant>
        <vt:i4>1376315</vt:i4>
      </vt:variant>
      <vt:variant>
        <vt:i4>191</vt:i4>
      </vt:variant>
      <vt:variant>
        <vt:i4>0</vt:i4>
      </vt:variant>
      <vt:variant>
        <vt:i4>5</vt:i4>
      </vt:variant>
      <vt:variant>
        <vt:lpwstr/>
      </vt:variant>
      <vt:variant>
        <vt:lpwstr>_Toc334089484</vt:lpwstr>
      </vt:variant>
      <vt:variant>
        <vt:i4>1376315</vt:i4>
      </vt:variant>
      <vt:variant>
        <vt:i4>185</vt:i4>
      </vt:variant>
      <vt:variant>
        <vt:i4>0</vt:i4>
      </vt:variant>
      <vt:variant>
        <vt:i4>5</vt:i4>
      </vt:variant>
      <vt:variant>
        <vt:lpwstr/>
      </vt:variant>
      <vt:variant>
        <vt:lpwstr>_Toc334089483</vt:lpwstr>
      </vt:variant>
      <vt:variant>
        <vt:i4>1376315</vt:i4>
      </vt:variant>
      <vt:variant>
        <vt:i4>179</vt:i4>
      </vt:variant>
      <vt:variant>
        <vt:i4>0</vt:i4>
      </vt:variant>
      <vt:variant>
        <vt:i4>5</vt:i4>
      </vt:variant>
      <vt:variant>
        <vt:lpwstr/>
      </vt:variant>
      <vt:variant>
        <vt:lpwstr>_Toc334089482</vt:lpwstr>
      </vt:variant>
      <vt:variant>
        <vt:i4>1376315</vt:i4>
      </vt:variant>
      <vt:variant>
        <vt:i4>173</vt:i4>
      </vt:variant>
      <vt:variant>
        <vt:i4>0</vt:i4>
      </vt:variant>
      <vt:variant>
        <vt:i4>5</vt:i4>
      </vt:variant>
      <vt:variant>
        <vt:lpwstr/>
      </vt:variant>
      <vt:variant>
        <vt:lpwstr>_Toc334089481</vt:lpwstr>
      </vt:variant>
      <vt:variant>
        <vt:i4>1376315</vt:i4>
      </vt:variant>
      <vt:variant>
        <vt:i4>167</vt:i4>
      </vt:variant>
      <vt:variant>
        <vt:i4>0</vt:i4>
      </vt:variant>
      <vt:variant>
        <vt:i4>5</vt:i4>
      </vt:variant>
      <vt:variant>
        <vt:lpwstr/>
      </vt:variant>
      <vt:variant>
        <vt:lpwstr>_Toc334089480</vt:lpwstr>
      </vt:variant>
      <vt:variant>
        <vt:i4>1703995</vt:i4>
      </vt:variant>
      <vt:variant>
        <vt:i4>161</vt:i4>
      </vt:variant>
      <vt:variant>
        <vt:i4>0</vt:i4>
      </vt:variant>
      <vt:variant>
        <vt:i4>5</vt:i4>
      </vt:variant>
      <vt:variant>
        <vt:lpwstr/>
      </vt:variant>
      <vt:variant>
        <vt:lpwstr>_Toc334089479</vt:lpwstr>
      </vt:variant>
      <vt:variant>
        <vt:i4>1703995</vt:i4>
      </vt:variant>
      <vt:variant>
        <vt:i4>155</vt:i4>
      </vt:variant>
      <vt:variant>
        <vt:i4>0</vt:i4>
      </vt:variant>
      <vt:variant>
        <vt:i4>5</vt:i4>
      </vt:variant>
      <vt:variant>
        <vt:lpwstr/>
      </vt:variant>
      <vt:variant>
        <vt:lpwstr>_Toc334089478</vt:lpwstr>
      </vt:variant>
      <vt:variant>
        <vt:i4>1703995</vt:i4>
      </vt:variant>
      <vt:variant>
        <vt:i4>149</vt:i4>
      </vt:variant>
      <vt:variant>
        <vt:i4>0</vt:i4>
      </vt:variant>
      <vt:variant>
        <vt:i4>5</vt:i4>
      </vt:variant>
      <vt:variant>
        <vt:lpwstr/>
      </vt:variant>
      <vt:variant>
        <vt:lpwstr>_Toc334089477</vt:lpwstr>
      </vt:variant>
      <vt:variant>
        <vt:i4>1703995</vt:i4>
      </vt:variant>
      <vt:variant>
        <vt:i4>143</vt:i4>
      </vt:variant>
      <vt:variant>
        <vt:i4>0</vt:i4>
      </vt:variant>
      <vt:variant>
        <vt:i4>5</vt:i4>
      </vt:variant>
      <vt:variant>
        <vt:lpwstr/>
      </vt:variant>
      <vt:variant>
        <vt:lpwstr>_Toc334089476</vt:lpwstr>
      </vt:variant>
      <vt:variant>
        <vt:i4>1703995</vt:i4>
      </vt:variant>
      <vt:variant>
        <vt:i4>137</vt:i4>
      </vt:variant>
      <vt:variant>
        <vt:i4>0</vt:i4>
      </vt:variant>
      <vt:variant>
        <vt:i4>5</vt:i4>
      </vt:variant>
      <vt:variant>
        <vt:lpwstr/>
      </vt:variant>
      <vt:variant>
        <vt:lpwstr>_Toc334089475</vt:lpwstr>
      </vt:variant>
      <vt:variant>
        <vt:i4>1703995</vt:i4>
      </vt:variant>
      <vt:variant>
        <vt:i4>131</vt:i4>
      </vt:variant>
      <vt:variant>
        <vt:i4>0</vt:i4>
      </vt:variant>
      <vt:variant>
        <vt:i4>5</vt:i4>
      </vt:variant>
      <vt:variant>
        <vt:lpwstr/>
      </vt:variant>
      <vt:variant>
        <vt:lpwstr>_Toc334089474</vt:lpwstr>
      </vt:variant>
      <vt:variant>
        <vt:i4>1703995</vt:i4>
      </vt:variant>
      <vt:variant>
        <vt:i4>125</vt:i4>
      </vt:variant>
      <vt:variant>
        <vt:i4>0</vt:i4>
      </vt:variant>
      <vt:variant>
        <vt:i4>5</vt:i4>
      </vt:variant>
      <vt:variant>
        <vt:lpwstr/>
      </vt:variant>
      <vt:variant>
        <vt:lpwstr>_Toc334089473</vt:lpwstr>
      </vt:variant>
      <vt:variant>
        <vt:i4>1703995</vt:i4>
      </vt:variant>
      <vt:variant>
        <vt:i4>119</vt:i4>
      </vt:variant>
      <vt:variant>
        <vt:i4>0</vt:i4>
      </vt:variant>
      <vt:variant>
        <vt:i4>5</vt:i4>
      </vt:variant>
      <vt:variant>
        <vt:lpwstr/>
      </vt:variant>
      <vt:variant>
        <vt:lpwstr>_Toc334089472</vt:lpwstr>
      </vt:variant>
      <vt:variant>
        <vt:i4>1703995</vt:i4>
      </vt:variant>
      <vt:variant>
        <vt:i4>113</vt:i4>
      </vt:variant>
      <vt:variant>
        <vt:i4>0</vt:i4>
      </vt:variant>
      <vt:variant>
        <vt:i4>5</vt:i4>
      </vt:variant>
      <vt:variant>
        <vt:lpwstr/>
      </vt:variant>
      <vt:variant>
        <vt:lpwstr>_Toc334089471</vt:lpwstr>
      </vt:variant>
      <vt:variant>
        <vt:i4>1703995</vt:i4>
      </vt:variant>
      <vt:variant>
        <vt:i4>107</vt:i4>
      </vt:variant>
      <vt:variant>
        <vt:i4>0</vt:i4>
      </vt:variant>
      <vt:variant>
        <vt:i4>5</vt:i4>
      </vt:variant>
      <vt:variant>
        <vt:lpwstr/>
      </vt:variant>
      <vt:variant>
        <vt:lpwstr>_Toc334089470</vt:lpwstr>
      </vt:variant>
      <vt:variant>
        <vt:i4>1769531</vt:i4>
      </vt:variant>
      <vt:variant>
        <vt:i4>101</vt:i4>
      </vt:variant>
      <vt:variant>
        <vt:i4>0</vt:i4>
      </vt:variant>
      <vt:variant>
        <vt:i4>5</vt:i4>
      </vt:variant>
      <vt:variant>
        <vt:lpwstr/>
      </vt:variant>
      <vt:variant>
        <vt:lpwstr>_Toc334089469</vt:lpwstr>
      </vt:variant>
      <vt:variant>
        <vt:i4>1769531</vt:i4>
      </vt:variant>
      <vt:variant>
        <vt:i4>95</vt:i4>
      </vt:variant>
      <vt:variant>
        <vt:i4>0</vt:i4>
      </vt:variant>
      <vt:variant>
        <vt:i4>5</vt:i4>
      </vt:variant>
      <vt:variant>
        <vt:lpwstr/>
      </vt:variant>
      <vt:variant>
        <vt:lpwstr>_Toc334089468</vt:lpwstr>
      </vt:variant>
      <vt:variant>
        <vt:i4>1769531</vt:i4>
      </vt:variant>
      <vt:variant>
        <vt:i4>89</vt:i4>
      </vt:variant>
      <vt:variant>
        <vt:i4>0</vt:i4>
      </vt:variant>
      <vt:variant>
        <vt:i4>5</vt:i4>
      </vt:variant>
      <vt:variant>
        <vt:lpwstr/>
      </vt:variant>
      <vt:variant>
        <vt:lpwstr>_Toc334089467</vt:lpwstr>
      </vt:variant>
      <vt:variant>
        <vt:i4>1769531</vt:i4>
      </vt:variant>
      <vt:variant>
        <vt:i4>83</vt:i4>
      </vt:variant>
      <vt:variant>
        <vt:i4>0</vt:i4>
      </vt:variant>
      <vt:variant>
        <vt:i4>5</vt:i4>
      </vt:variant>
      <vt:variant>
        <vt:lpwstr/>
      </vt:variant>
      <vt:variant>
        <vt:lpwstr>_Toc334089466</vt:lpwstr>
      </vt:variant>
      <vt:variant>
        <vt:i4>1769531</vt:i4>
      </vt:variant>
      <vt:variant>
        <vt:i4>77</vt:i4>
      </vt:variant>
      <vt:variant>
        <vt:i4>0</vt:i4>
      </vt:variant>
      <vt:variant>
        <vt:i4>5</vt:i4>
      </vt:variant>
      <vt:variant>
        <vt:lpwstr/>
      </vt:variant>
      <vt:variant>
        <vt:lpwstr>_Toc334089465</vt:lpwstr>
      </vt:variant>
      <vt:variant>
        <vt:i4>1769531</vt:i4>
      </vt:variant>
      <vt:variant>
        <vt:i4>71</vt:i4>
      </vt:variant>
      <vt:variant>
        <vt:i4>0</vt:i4>
      </vt:variant>
      <vt:variant>
        <vt:i4>5</vt:i4>
      </vt:variant>
      <vt:variant>
        <vt:lpwstr/>
      </vt:variant>
      <vt:variant>
        <vt:lpwstr>_Toc334089464</vt:lpwstr>
      </vt:variant>
      <vt:variant>
        <vt:i4>1769531</vt:i4>
      </vt:variant>
      <vt:variant>
        <vt:i4>65</vt:i4>
      </vt:variant>
      <vt:variant>
        <vt:i4>0</vt:i4>
      </vt:variant>
      <vt:variant>
        <vt:i4>5</vt:i4>
      </vt:variant>
      <vt:variant>
        <vt:lpwstr/>
      </vt:variant>
      <vt:variant>
        <vt:lpwstr>_Toc334089463</vt:lpwstr>
      </vt:variant>
      <vt:variant>
        <vt:i4>1769531</vt:i4>
      </vt:variant>
      <vt:variant>
        <vt:i4>59</vt:i4>
      </vt:variant>
      <vt:variant>
        <vt:i4>0</vt:i4>
      </vt:variant>
      <vt:variant>
        <vt:i4>5</vt:i4>
      </vt:variant>
      <vt:variant>
        <vt:lpwstr/>
      </vt:variant>
      <vt:variant>
        <vt:lpwstr>_Toc334089462</vt:lpwstr>
      </vt:variant>
      <vt:variant>
        <vt:i4>1769531</vt:i4>
      </vt:variant>
      <vt:variant>
        <vt:i4>53</vt:i4>
      </vt:variant>
      <vt:variant>
        <vt:i4>0</vt:i4>
      </vt:variant>
      <vt:variant>
        <vt:i4>5</vt:i4>
      </vt:variant>
      <vt:variant>
        <vt:lpwstr/>
      </vt:variant>
      <vt:variant>
        <vt:lpwstr>_Toc334089461</vt:lpwstr>
      </vt:variant>
      <vt:variant>
        <vt:i4>1769531</vt:i4>
      </vt:variant>
      <vt:variant>
        <vt:i4>47</vt:i4>
      </vt:variant>
      <vt:variant>
        <vt:i4>0</vt:i4>
      </vt:variant>
      <vt:variant>
        <vt:i4>5</vt:i4>
      </vt:variant>
      <vt:variant>
        <vt:lpwstr/>
      </vt:variant>
      <vt:variant>
        <vt:lpwstr>_Toc334089460</vt:lpwstr>
      </vt:variant>
      <vt:variant>
        <vt:i4>1572923</vt:i4>
      </vt:variant>
      <vt:variant>
        <vt:i4>41</vt:i4>
      </vt:variant>
      <vt:variant>
        <vt:i4>0</vt:i4>
      </vt:variant>
      <vt:variant>
        <vt:i4>5</vt:i4>
      </vt:variant>
      <vt:variant>
        <vt:lpwstr/>
      </vt:variant>
      <vt:variant>
        <vt:lpwstr>_Toc334089459</vt:lpwstr>
      </vt:variant>
      <vt:variant>
        <vt:i4>1572923</vt:i4>
      </vt:variant>
      <vt:variant>
        <vt:i4>35</vt:i4>
      </vt:variant>
      <vt:variant>
        <vt:i4>0</vt:i4>
      </vt:variant>
      <vt:variant>
        <vt:i4>5</vt:i4>
      </vt:variant>
      <vt:variant>
        <vt:lpwstr/>
      </vt:variant>
      <vt:variant>
        <vt:lpwstr>_Toc334089458</vt:lpwstr>
      </vt:variant>
      <vt:variant>
        <vt:i4>1572923</vt:i4>
      </vt:variant>
      <vt:variant>
        <vt:i4>29</vt:i4>
      </vt:variant>
      <vt:variant>
        <vt:i4>0</vt:i4>
      </vt:variant>
      <vt:variant>
        <vt:i4>5</vt:i4>
      </vt:variant>
      <vt:variant>
        <vt:lpwstr/>
      </vt:variant>
      <vt:variant>
        <vt:lpwstr>_Toc334089457</vt:lpwstr>
      </vt:variant>
      <vt:variant>
        <vt:i4>1572923</vt:i4>
      </vt:variant>
      <vt:variant>
        <vt:i4>23</vt:i4>
      </vt:variant>
      <vt:variant>
        <vt:i4>0</vt:i4>
      </vt:variant>
      <vt:variant>
        <vt:i4>5</vt:i4>
      </vt:variant>
      <vt:variant>
        <vt:lpwstr/>
      </vt:variant>
      <vt:variant>
        <vt:lpwstr>_Toc334089456</vt:lpwstr>
      </vt:variant>
      <vt:variant>
        <vt:i4>1572923</vt:i4>
      </vt:variant>
      <vt:variant>
        <vt:i4>17</vt:i4>
      </vt:variant>
      <vt:variant>
        <vt:i4>0</vt:i4>
      </vt:variant>
      <vt:variant>
        <vt:i4>5</vt:i4>
      </vt:variant>
      <vt:variant>
        <vt:lpwstr/>
      </vt:variant>
      <vt:variant>
        <vt:lpwstr>_Toc334089455</vt:lpwstr>
      </vt:variant>
      <vt:variant>
        <vt:i4>1572923</vt:i4>
      </vt:variant>
      <vt:variant>
        <vt:i4>11</vt:i4>
      </vt:variant>
      <vt:variant>
        <vt:i4>0</vt:i4>
      </vt:variant>
      <vt:variant>
        <vt:i4>5</vt:i4>
      </vt:variant>
      <vt:variant>
        <vt:lpwstr/>
      </vt:variant>
      <vt:variant>
        <vt:lpwstr>_Toc334089454</vt:lpwstr>
      </vt:variant>
      <vt:variant>
        <vt:i4>1572923</vt:i4>
      </vt:variant>
      <vt:variant>
        <vt:i4>5</vt:i4>
      </vt:variant>
      <vt:variant>
        <vt:i4>0</vt:i4>
      </vt:variant>
      <vt:variant>
        <vt:i4>5</vt:i4>
      </vt:variant>
      <vt:variant>
        <vt:lpwstr/>
      </vt:variant>
      <vt:variant>
        <vt:lpwstr>_Toc334089453</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Thomas</dc:creator>
  <cp:lastModifiedBy>hallk</cp:lastModifiedBy>
  <cp:revision>2</cp:revision>
  <cp:lastPrinted>2014-03-05T19:35:00Z</cp:lastPrinted>
  <dcterms:created xsi:type="dcterms:W3CDTF">2014-03-20T21:00:00Z</dcterms:created>
  <dcterms:modified xsi:type="dcterms:W3CDTF">2014-03-20T21:00:00Z</dcterms:modified>
</cp:coreProperties>
</file>